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AD3279" w14:textId="77777777" w:rsidR="00E028DF" w:rsidRPr="00F57CEA" w:rsidRDefault="00E028DF" w:rsidP="00E028DF">
      <w:pPr>
        <w:jc w:val="center"/>
        <w:rPr>
          <w:rFonts w:ascii="Arial" w:hAnsi="Arial" w:cs="Arial"/>
          <w:b/>
          <w:bCs/>
          <w:caps/>
          <w:sz w:val="24"/>
          <w:szCs w:val="24"/>
          <w:lang w:val="pt-BR"/>
        </w:rPr>
      </w:pPr>
      <w:bookmarkStart w:id="0" w:name="_GoBack"/>
      <w:bookmarkEnd w:id="0"/>
      <w:r w:rsidRPr="00F57CEA">
        <w:rPr>
          <w:rFonts w:ascii="Arial" w:hAnsi="Arial" w:cs="Arial"/>
          <w:b/>
          <w:bCs/>
          <w:caps/>
          <w:sz w:val="24"/>
          <w:szCs w:val="24"/>
          <w:lang w:val="pt-BR"/>
        </w:rPr>
        <w:t xml:space="preserve">Instituto Interamericano de Cooperação </w:t>
      </w:r>
      <w:r w:rsidR="00EA5BEC" w:rsidRPr="00F57CEA">
        <w:rPr>
          <w:rFonts w:ascii="Arial" w:hAnsi="Arial" w:cs="Arial"/>
          <w:b/>
          <w:bCs/>
          <w:caps/>
          <w:sz w:val="24"/>
          <w:szCs w:val="24"/>
          <w:lang w:val="pt-BR"/>
        </w:rPr>
        <w:br/>
      </w:r>
      <w:r w:rsidRPr="00F57CEA">
        <w:rPr>
          <w:rFonts w:ascii="Arial" w:hAnsi="Arial" w:cs="Arial"/>
          <w:b/>
          <w:bCs/>
          <w:caps/>
          <w:sz w:val="24"/>
          <w:szCs w:val="24"/>
          <w:lang w:val="pt-BR"/>
        </w:rPr>
        <w:t xml:space="preserve">para a Agricultura – IICA </w:t>
      </w:r>
    </w:p>
    <w:p w14:paraId="79764E1B" w14:textId="77777777" w:rsidR="00E028DF" w:rsidRPr="00F57CEA" w:rsidRDefault="00E028DF" w:rsidP="00E028DF">
      <w:pPr>
        <w:jc w:val="center"/>
        <w:rPr>
          <w:rFonts w:ascii="Arial" w:hAnsi="Arial" w:cs="Arial"/>
          <w:b/>
          <w:bCs/>
          <w:sz w:val="24"/>
          <w:szCs w:val="24"/>
          <w:lang w:val="pt-BR"/>
        </w:rPr>
      </w:pPr>
      <w:r w:rsidRPr="00F57CEA">
        <w:rPr>
          <w:rFonts w:ascii="Arial" w:hAnsi="Arial" w:cs="Arial"/>
          <w:b/>
          <w:bCs/>
          <w:caps/>
          <w:sz w:val="24"/>
          <w:szCs w:val="24"/>
          <w:lang w:val="pt-BR"/>
        </w:rPr>
        <w:t xml:space="preserve">Programa de Desenvolvimento do Setor Água – INTERÁGUAS </w:t>
      </w:r>
    </w:p>
    <w:p w14:paraId="4A9F4F47" w14:textId="77777777" w:rsidR="008857DF" w:rsidRPr="00F57CEA" w:rsidRDefault="008857DF" w:rsidP="00033B8A">
      <w:pPr>
        <w:spacing w:after="0"/>
        <w:rPr>
          <w:rFonts w:ascii="Arial" w:hAnsi="Arial" w:cs="Arial"/>
          <w:sz w:val="24"/>
          <w:szCs w:val="24"/>
          <w:lang w:val="pt-BR"/>
        </w:rPr>
      </w:pPr>
    </w:p>
    <w:p w14:paraId="5CB13F2B" w14:textId="77777777" w:rsidR="00925EFE" w:rsidRPr="00F57CEA" w:rsidRDefault="00925EFE" w:rsidP="00033B8A">
      <w:pPr>
        <w:spacing w:after="0"/>
        <w:rPr>
          <w:rFonts w:ascii="Arial" w:hAnsi="Arial" w:cs="Arial"/>
          <w:sz w:val="24"/>
          <w:szCs w:val="24"/>
          <w:lang w:val="pt-BR"/>
        </w:rPr>
      </w:pPr>
    </w:p>
    <w:p w14:paraId="16D12F70" w14:textId="77777777" w:rsidR="00925EFE" w:rsidRPr="00F57CEA" w:rsidRDefault="00925EFE" w:rsidP="00033B8A">
      <w:pPr>
        <w:spacing w:after="0"/>
        <w:rPr>
          <w:rFonts w:ascii="Arial" w:hAnsi="Arial" w:cs="Arial"/>
          <w:sz w:val="24"/>
          <w:szCs w:val="24"/>
          <w:lang w:val="pt-BR"/>
        </w:rPr>
      </w:pPr>
    </w:p>
    <w:p w14:paraId="721594DB" w14:textId="77777777" w:rsidR="005C7144" w:rsidRPr="00F57CEA" w:rsidRDefault="005C7144" w:rsidP="00033B8A">
      <w:pPr>
        <w:spacing w:after="0"/>
        <w:rPr>
          <w:rFonts w:ascii="Arial" w:hAnsi="Arial" w:cs="Arial"/>
          <w:sz w:val="24"/>
          <w:szCs w:val="24"/>
          <w:lang w:val="pt-BR"/>
        </w:rPr>
      </w:pPr>
    </w:p>
    <w:p w14:paraId="40FC861A" w14:textId="77777777" w:rsidR="00EE4E34" w:rsidRPr="00F57CEA" w:rsidRDefault="00EE4E34" w:rsidP="00033B8A">
      <w:pPr>
        <w:pStyle w:val="western"/>
        <w:spacing w:before="0" w:beforeAutospacing="0" w:after="0" w:line="360" w:lineRule="auto"/>
        <w:rPr>
          <w:rFonts w:ascii="Arial" w:hAnsi="Arial" w:cs="Arial"/>
          <w:sz w:val="24"/>
          <w:szCs w:val="24"/>
          <w:lang w:val="pt-BR"/>
        </w:rPr>
      </w:pPr>
    </w:p>
    <w:p w14:paraId="32B166B1" w14:textId="77777777" w:rsidR="00EE4E34" w:rsidRPr="00F57CEA" w:rsidRDefault="00EE4E34" w:rsidP="00033B8A">
      <w:pPr>
        <w:pStyle w:val="western"/>
        <w:spacing w:before="0" w:beforeAutospacing="0" w:after="0" w:line="360" w:lineRule="auto"/>
        <w:rPr>
          <w:rFonts w:ascii="Arial" w:hAnsi="Arial" w:cs="Arial"/>
          <w:sz w:val="24"/>
          <w:szCs w:val="24"/>
          <w:lang w:val="pt-BR"/>
        </w:rPr>
      </w:pPr>
    </w:p>
    <w:p w14:paraId="5ABD6692" w14:textId="77777777" w:rsidR="00BC15D1" w:rsidRPr="00F57CEA" w:rsidRDefault="00BC15D1" w:rsidP="00BC15D1">
      <w:pPr>
        <w:pStyle w:val="western"/>
        <w:spacing w:before="0" w:beforeAutospacing="0" w:after="0" w:line="360" w:lineRule="auto"/>
        <w:jc w:val="center"/>
        <w:rPr>
          <w:rFonts w:ascii="Arial" w:hAnsi="Arial" w:cs="Arial"/>
          <w:sz w:val="24"/>
          <w:szCs w:val="24"/>
          <w:lang w:val="pt-BR"/>
        </w:rPr>
      </w:pPr>
      <w:r w:rsidRPr="00F57CEA">
        <w:rPr>
          <w:rFonts w:ascii="Arial" w:hAnsi="Arial" w:cs="Arial"/>
          <w:b/>
          <w:bCs/>
          <w:sz w:val="24"/>
          <w:szCs w:val="24"/>
          <w:lang w:val="pt-BR"/>
        </w:rPr>
        <w:t xml:space="preserve">ELABORAÇÃO DE SUBSÍDIOS TÉCNICOS PARA NORMA LEGAL DO CNRH </w:t>
      </w:r>
      <w:r w:rsidR="00030EF2" w:rsidRPr="00F57CEA">
        <w:rPr>
          <w:rFonts w:ascii="Arial" w:hAnsi="Arial" w:cs="Arial"/>
          <w:b/>
          <w:bCs/>
          <w:sz w:val="24"/>
          <w:szCs w:val="24"/>
          <w:lang w:val="pt-BR"/>
        </w:rPr>
        <w:t>SOBRE USO RACIONAL E REÚ</w:t>
      </w:r>
      <w:r w:rsidRPr="00F57CEA">
        <w:rPr>
          <w:rFonts w:ascii="Arial" w:hAnsi="Arial" w:cs="Arial"/>
          <w:b/>
          <w:bCs/>
          <w:sz w:val="24"/>
          <w:szCs w:val="24"/>
          <w:lang w:val="pt-BR"/>
        </w:rPr>
        <w:t>SO DE ÁGUA, UTILIZANDO-SE COMO BASE AS CATEGORIAS DE USO INDUSTRIAL, AGRÍCOLA E DOMÉSTICO</w:t>
      </w:r>
    </w:p>
    <w:p w14:paraId="2F14D9D0" w14:textId="77777777" w:rsidR="00403ABB" w:rsidRPr="00F57CEA" w:rsidRDefault="00403ABB" w:rsidP="00033B8A">
      <w:pPr>
        <w:pStyle w:val="western"/>
        <w:spacing w:before="0" w:beforeAutospacing="0" w:after="0" w:line="360" w:lineRule="auto"/>
        <w:jc w:val="center"/>
        <w:rPr>
          <w:rFonts w:ascii="Arial" w:hAnsi="Arial" w:cs="Arial"/>
          <w:b/>
          <w:bCs/>
          <w:sz w:val="24"/>
          <w:szCs w:val="24"/>
          <w:lang w:val="pt-BR"/>
        </w:rPr>
      </w:pPr>
    </w:p>
    <w:p w14:paraId="4DF4D42F" w14:textId="77777777" w:rsidR="006D4D0A" w:rsidRPr="00F57CEA" w:rsidRDefault="006D4D0A" w:rsidP="006D4D0A">
      <w:pPr>
        <w:pStyle w:val="western"/>
        <w:spacing w:after="0" w:line="360" w:lineRule="auto"/>
        <w:rPr>
          <w:rFonts w:ascii="Arial" w:hAnsi="Arial" w:cs="Arial"/>
          <w:b/>
          <w:bCs/>
          <w:caps/>
          <w:sz w:val="24"/>
          <w:szCs w:val="24"/>
          <w:lang w:val="pt-BR"/>
        </w:rPr>
      </w:pPr>
    </w:p>
    <w:p w14:paraId="447CDDD3" w14:textId="77777777" w:rsidR="006D4D0A" w:rsidRPr="00F57CEA" w:rsidRDefault="006D4D0A" w:rsidP="006D4D0A">
      <w:pPr>
        <w:pStyle w:val="western"/>
        <w:spacing w:after="0" w:line="360" w:lineRule="auto"/>
        <w:rPr>
          <w:rFonts w:ascii="Arial" w:hAnsi="Arial" w:cs="Arial"/>
          <w:b/>
          <w:bCs/>
          <w:caps/>
          <w:sz w:val="24"/>
          <w:szCs w:val="24"/>
          <w:lang w:val="pt-BR"/>
        </w:rPr>
      </w:pPr>
    </w:p>
    <w:p w14:paraId="0556BDD3" w14:textId="77777777" w:rsidR="00757397" w:rsidRPr="00F57CEA" w:rsidRDefault="00757397" w:rsidP="006D4D0A">
      <w:pPr>
        <w:pStyle w:val="western"/>
        <w:spacing w:after="0" w:line="360" w:lineRule="auto"/>
        <w:rPr>
          <w:rFonts w:ascii="Arial" w:hAnsi="Arial" w:cs="Arial"/>
          <w:b/>
          <w:bCs/>
          <w:caps/>
          <w:sz w:val="24"/>
          <w:szCs w:val="24"/>
          <w:lang w:val="pt-BR"/>
        </w:rPr>
      </w:pPr>
    </w:p>
    <w:p w14:paraId="6BBCF6C8" w14:textId="77777777" w:rsidR="00461B53" w:rsidRPr="00F57CEA" w:rsidRDefault="00D254AE" w:rsidP="00B105C0">
      <w:pPr>
        <w:pStyle w:val="western"/>
        <w:spacing w:after="0"/>
        <w:jc w:val="center"/>
        <w:rPr>
          <w:rFonts w:ascii="Arial" w:hAnsi="Arial" w:cs="Arial"/>
          <w:b/>
          <w:bCs/>
          <w:sz w:val="24"/>
          <w:szCs w:val="24"/>
          <w:lang w:val="pt-BR"/>
        </w:rPr>
      </w:pPr>
      <w:r w:rsidRPr="00F57CEA">
        <w:rPr>
          <w:rFonts w:ascii="Arial" w:hAnsi="Arial" w:cs="Arial"/>
          <w:b/>
          <w:bCs/>
          <w:sz w:val="24"/>
          <w:szCs w:val="24"/>
          <w:lang w:val="pt-BR"/>
        </w:rPr>
        <w:t xml:space="preserve">Produto </w:t>
      </w:r>
      <w:r w:rsidR="00461B53" w:rsidRPr="00F57CEA">
        <w:rPr>
          <w:rFonts w:ascii="Arial" w:hAnsi="Arial" w:cs="Arial"/>
          <w:b/>
          <w:bCs/>
          <w:sz w:val="24"/>
          <w:szCs w:val="24"/>
          <w:lang w:val="pt-BR"/>
        </w:rPr>
        <w:t>I</w:t>
      </w:r>
      <w:r w:rsidR="00DA1634" w:rsidRPr="00F57CEA">
        <w:rPr>
          <w:rFonts w:ascii="Arial" w:hAnsi="Arial" w:cs="Arial"/>
          <w:b/>
          <w:bCs/>
          <w:sz w:val="24"/>
          <w:szCs w:val="24"/>
          <w:lang w:val="pt-BR"/>
        </w:rPr>
        <w:t>II</w:t>
      </w:r>
      <w:r w:rsidR="006D4D0A" w:rsidRPr="00F57CEA">
        <w:rPr>
          <w:rFonts w:ascii="Arial" w:hAnsi="Arial" w:cs="Arial"/>
          <w:b/>
          <w:bCs/>
          <w:sz w:val="24"/>
          <w:szCs w:val="24"/>
          <w:lang w:val="pt-BR"/>
        </w:rPr>
        <w:t xml:space="preserve"> – </w:t>
      </w:r>
      <w:r w:rsidR="00461B53" w:rsidRPr="00F57CEA">
        <w:rPr>
          <w:rFonts w:ascii="Arial" w:hAnsi="Arial" w:cs="Arial"/>
          <w:b/>
          <w:bCs/>
          <w:sz w:val="24"/>
          <w:szCs w:val="24"/>
          <w:lang w:val="pt-BR"/>
        </w:rPr>
        <w:t>Subsídios Técnicos para norma legal do CNRH sobre uso racional e reúso de água</w:t>
      </w:r>
    </w:p>
    <w:p w14:paraId="4B543A29" w14:textId="77777777" w:rsidR="00D71F91" w:rsidRPr="00F57CEA" w:rsidRDefault="00D71F91" w:rsidP="00033B8A">
      <w:pPr>
        <w:pStyle w:val="estilo1-western"/>
        <w:spacing w:before="0" w:after="0" w:line="360" w:lineRule="auto"/>
        <w:rPr>
          <w:rFonts w:ascii="Arial" w:hAnsi="Arial" w:cs="Arial"/>
          <w:color w:val="auto"/>
          <w:sz w:val="24"/>
          <w:szCs w:val="24"/>
          <w:lang w:val="pt-BR"/>
        </w:rPr>
      </w:pPr>
    </w:p>
    <w:p w14:paraId="7948191F" w14:textId="77777777" w:rsidR="00DA1634" w:rsidRPr="00F57CEA" w:rsidRDefault="00DA1634" w:rsidP="00033B8A">
      <w:pPr>
        <w:pStyle w:val="estilo1-western"/>
        <w:spacing w:before="0" w:after="0" w:line="360" w:lineRule="auto"/>
        <w:rPr>
          <w:rFonts w:ascii="Arial" w:hAnsi="Arial" w:cs="Arial"/>
          <w:color w:val="auto"/>
          <w:sz w:val="24"/>
          <w:szCs w:val="24"/>
          <w:lang w:val="pt-BR"/>
        </w:rPr>
      </w:pPr>
    </w:p>
    <w:p w14:paraId="5DF8BF7C" w14:textId="77777777" w:rsidR="00D71F91" w:rsidRPr="00F57CEA" w:rsidRDefault="00D71F91" w:rsidP="00033B8A">
      <w:pPr>
        <w:pStyle w:val="estilo1-western"/>
        <w:spacing w:before="0" w:after="0" w:line="360" w:lineRule="auto"/>
        <w:rPr>
          <w:rFonts w:ascii="Arial" w:hAnsi="Arial" w:cs="Arial"/>
          <w:color w:val="auto"/>
          <w:sz w:val="24"/>
          <w:szCs w:val="24"/>
          <w:lang w:val="pt-BR"/>
        </w:rPr>
      </w:pPr>
    </w:p>
    <w:p w14:paraId="2AD6D064" w14:textId="77777777" w:rsidR="00D71F91" w:rsidRPr="00F57CEA" w:rsidRDefault="00D71F91" w:rsidP="00033B8A">
      <w:pPr>
        <w:pStyle w:val="estilo1-western"/>
        <w:spacing w:before="0" w:after="0" w:line="360" w:lineRule="auto"/>
        <w:rPr>
          <w:rFonts w:ascii="Arial" w:hAnsi="Arial" w:cs="Arial"/>
          <w:color w:val="auto"/>
          <w:sz w:val="24"/>
          <w:szCs w:val="24"/>
          <w:lang w:val="pt-BR"/>
        </w:rPr>
      </w:pPr>
    </w:p>
    <w:p w14:paraId="0E0545BA" w14:textId="77777777" w:rsidR="00D71F91" w:rsidRPr="00F57CEA" w:rsidRDefault="00D71F91" w:rsidP="00033B8A">
      <w:pPr>
        <w:pStyle w:val="estilo1-western"/>
        <w:spacing w:before="0" w:after="0" w:line="360" w:lineRule="auto"/>
        <w:rPr>
          <w:rFonts w:ascii="Arial" w:hAnsi="Arial" w:cs="Arial"/>
          <w:color w:val="auto"/>
          <w:sz w:val="24"/>
          <w:szCs w:val="24"/>
          <w:lang w:val="pt-BR"/>
        </w:rPr>
      </w:pPr>
    </w:p>
    <w:p w14:paraId="7B50A94A" w14:textId="77777777" w:rsidR="00507D96" w:rsidRPr="00F57CEA" w:rsidRDefault="00507D96" w:rsidP="00033B8A">
      <w:pPr>
        <w:pStyle w:val="estilo1-western"/>
        <w:spacing w:before="0" w:after="0" w:line="360" w:lineRule="auto"/>
        <w:rPr>
          <w:rFonts w:ascii="Arial" w:hAnsi="Arial" w:cs="Arial"/>
          <w:color w:val="auto"/>
          <w:sz w:val="24"/>
          <w:szCs w:val="24"/>
          <w:lang w:val="pt-BR"/>
        </w:rPr>
      </w:pPr>
    </w:p>
    <w:p w14:paraId="607B68FA" w14:textId="77777777" w:rsidR="005C7144" w:rsidRPr="00F57CEA" w:rsidRDefault="005C7144" w:rsidP="00033B8A">
      <w:pPr>
        <w:pStyle w:val="western"/>
        <w:spacing w:before="0" w:beforeAutospacing="0" w:after="0" w:line="360" w:lineRule="auto"/>
        <w:jc w:val="center"/>
        <w:rPr>
          <w:rFonts w:ascii="Arial" w:hAnsi="Arial" w:cs="Arial"/>
          <w:sz w:val="24"/>
          <w:szCs w:val="24"/>
          <w:lang w:val="pt-BR"/>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4197"/>
        <w:gridCol w:w="4770"/>
      </w:tblGrid>
      <w:tr w:rsidR="00F57CEA" w:rsidRPr="00F57CEA" w14:paraId="0A750BE3" w14:textId="77777777" w:rsidTr="00F57CEA">
        <w:trPr>
          <w:tblCellSpacing w:w="0" w:type="dxa"/>
        </w:trPr>
        <w:tc>
          <w:tcPr>
            <w:tcW w:w="2340" w:type="pct"/>
          </w:tcPr>
          <w:p w14:paraId="79772AA4" w14:textId="77777777" w:rsidR="00EE4E34" w:rsidRPr="00F57CEA" w:rsidRDefault="00EE4E34" w:rsidP="00033B8A">
            <w:pPr>
              <w:pStyle w:val="western"/>
              <w:spacing w:before="0" w:beforeAutospacing="0" w:after="0" w:line="360" w:lineRule="auto"/>
              <w:rPr>
                <w:rFonts w:ascii="Arial" w:hAnsi="Arial" w:cs="Arial"/>
                <w:sz w:val="24"/>
                <w:szCs w:val="24"/>
                <w:lang w:val="pt-BR"/>
              </w:rPr>
            </w:pPr>
            <w:r w:rsidRPr="00F57CEA">
              <w:rPr>
                <w:rFonts w:ascii="Arial" w:hAnsi="Arial" w:cs="Arial"/>
                <w:bCs/>
                <w:sz w:val="24"/>
                <w:szCs w:val="24"/>
                <w:lang w:val="pt-BR"/>
              </w:rPr>
              <w:t>Número do Volume</w:t>
            </w:r>
            <w:r w:rsidR="00D71F91" w:rsidRPr="00F57CEA">
              <w:rPr>
                <w:rFonts w:ascii="Arial" w:hAnsi="Arial" w:cs="Arial"/>
                <w:bCs/>
                <w:sz w:val="24"/>
                <w:szCs w:val="24"/>
                <w:lang w:val="pt-BR"/>
              </w:rPr>
              <w:t xml:space="preserve">: </w:t>
            </w:r>
            <w:r w:rsidR="00553245" w:rsidRPr="00F57CEA">
              <w:rPr>
                <w:rFonts w:ascii="Arial" w:hAnsi="Arial" w:cs="Arial"/>
                <w:bCs/>
                <w:sz w:val="24"/>
                <w:szCs w:val="24"/>
                <w:lang w:val="pt-BR"/>
              </w:rPr>
              <w:t>I</w:t>
            </w:r>
          </w:p>
          <w:p w14:paraId="6BABBE07" w14:textId="77777777" w:rsidR="00EE4E34" w:rsidRPr="00F57CEA" w:rsidRDefault="00EE4E34" w:rsidP="006D4D0A">
            <w:pPr>
              <w:pStyle w:val="western"/>
              <w:spacing w:before="0" w:beforeAutospacing="0" w:after="0" w:line="360" w:lineRule="auto"/>
              <w:rPr>
                <w:rFonts w:ascii="Arial" w:hAnsi="Arial" w:cs="Arial"/>
                <w:sz w:val="24"/>
                <w:szCs w:val="24"/>
                <w:lang w:val="pt-BR"/>
              </w:rPr>
            </w:pPr>
            <w:r w:rsidRPr="00F57CEA">
              <w:rPr>
                <w:rFonts w:ascii="Arial" w:hAnsi="Arial" w:cs="Arial"/>
                <w:bCs/>
                <w:sz w:val="24"/>
                <w:szCs w:val="24"/>
                <w:lang w:val="pt-BR"/>
              </w:rPr>
              <w:t>Título do Volume</w:t>
            </w:r>
            <w:r w:rsidR="0003004E" w:rsidRPr="00F57CEA">
              <w:rPr>
                <w:rFonts w:ascii="Arial" w:hAnsi="Arial" w:cs="Arial"/>
                <w:bCs/>
                <w:sz w:val="24"/>
                <w:szCs w:val="24"/>
                <w:lang w:val="pt-BR"/>
              </w:rPr>
              <w:t xml:space="preserve">: </w:t>
            </w:r>
            <w:r w:rsidR="00DA1634" w:rsidRPr="00F57CEA">
              <w:rPr>
                <w:rFonts w:ascii="Arial" w:hAnsi="Arial" w:cs="Arial"/>
                <w:bCs/>
                <w:sz w:val="24"/>
                <w:szCs w:val="24"/>
                <w:lang w:val="pt-BR"/>
              </w:rPr>
              <w:t>Produto I</w:t>
            </w:r>
            <w:r w:rsidR="00491EB7" w:rsidRPr="00F57CEA">
              <w:rPr>
                <w:rFonts w:ascii="Arial" w:hAnsi="Arial" w:cs="Arial"/>
                <w:bCs/>
                <w:sz w:val="24"/>
                <w:szCs w:val="24"/>
                <w:lang w:val="pt-BR"/>
              </w:rPr>
              <w:t>I</w:t>
            </w:r>
            <w:r w:rsidR="00461B53" w:rsidRPr="00F57CEA">
              <w:rPr>
                <w:rFonts w:ascii="Arial" w:hAnsi="Arial" w:cs="Arial"/>
                <w:bCs/>
                <w:sz w:val="24"/>
                <w:szCs w:val="24"/>
                <w:lang w:val="pt-BR"/>
              </w:rPr>
              <w:t>I</w:t>
            </w:r>
          </w:p>
        </w:tc>
        <w:tc>
          <w:tcPr>
            <w:tcW w:w="2660" w:type="pct"/>
          </w:tcPr>
          <w:p w14:paraId="36A5F47A" w14:textId="77777777" w:rsidR="00EE4E34" w:rsidRPr="00F57CEA" w:rsidRDefault="00EE4E34" w:rsidP="00033B8A">
            <w:pPr>
              <w:pStyle w:val="western"/>
              <w:spacing w:before="0" w:beforeAutospacing="0" w:after="0" w:line="360" w:lineRule="auto"/>
              <w:rPr>
                <w:rFonts w:ascii="Arial" w:hAnsi="Arial" w:cs="Arial"/>
                <w:sz w:val="24"/>
                <w:szCs w:val="24"/>
                <w:lang w:val="pt-BR"/>
              </w:rPr>
            </w:pPr>
            <w:r w:rsidRPr="00F57CEA">
              <w:rPr>
                <w:rFonts w:ascii="Arial" w:hAnsi="Arial" w:cs="Arial"/>
                <w:bCs/>
                <w:sz w:val="24"/>
                <w:szCs w:val="24"/>
                <w:lang w:val="pt-BR"/>
              </w:rPr>
              <w:t>C</w:t>
            </w:r>
            <w:r w:rsidR="006D4D0A" w:rsidRPr="00F57CEA">
              <w:rPr>
                <w:rFonts w:ascii="Arial" w:hAnsi="Arial" w:cs="Arial"/>
                <w:bCs/>
                <w:sz w:val="24"/>
                <w:szCs w:val="24"/>
                <w:lang w:val="pt-BR"/>
              </w:rPr>
              <w:t>onsultor</w:t>
            </w:r>
            <w:r w:rsidR="0002197D" w:rsidRPr="00F57CEA">
              <w:rPr>
                <w:rFonts w:ascii="Arial" w:hAnsi="Arial" w:cs="Arial"/>
                <w:bCs/>
                <w:sz w:val="24"/>
                <w:szCs w:val="24"/>
                <w:lang w:val="pt-BR"/>
              </w:rPr>
              <w:t>:</w:t>
            </w:r>
            <w:r w:rsidR="006D4D0A" w:rsidRPr="00F57CEA">
              <w:rPr>
                <w:rFonts w:ascii="Arial" w:hAnsi="Arial" w:cs="Arial"/>
                <w:bCs/>
                <w:sz w:val="24"/>
                <w:szCs w:val="24"/>
                <w:lang w:val="pt-BR"/>
              </w:rPr>
              <w:t xml:space="preserve"> Daniel Vieira Minegatti de Oliveira</w:t>
            </w:r>
          </w:p>
          <w:p w14:paraId="17A0AF62" w14:textId="77777777" w:rsidR="00EE4E34" w:rsidRPr="00F57CEA" w:rsidRDefault="00286ECB" w:rsidP="00795870">
            <w:pPr>
              <w:pStyle w:val="western"/>
              <w:spacing w:before="0" w:beforeAutospacing="0" w:after="0" w:line="360" w:lineRule="auto"/>
              <w:rPr>
                <w:rFonts w:ascii="Arial" w:hAnsi="Arial" w:cs="Arial"/>
                <w:sz w:val="24"/>
                <w:szCs w:val="24"/>
                <w:lang w:val="pt-BR"/>
              </w:rPr>
            </w:pPr>
            <w:r w:rsidRPr="00F57CEA">
              <w:rPr>
                <w:rFonts w:ascii="Arial" w:hAnsi="Arial" w:cs="Arial"/>
                <w:bCs/>
                <w:sz w:val="24"/>
                <w:szCs w:val="24"/>
                <w:lang w:val="pt-BR"/>
              </w:rPr>
              <w:t>0</w:t>
            </w:r>
            <w:r w:rsidR="00795870" w:rsidRPr="00F57CEA">
              <w:rPr>
                <w:rFonts w:ascii="Arial" w:hAnsi="Arial" w:cs="Arial"/>
                <w:bCs/>
                <w:sz w:val="24"/>
                <w:szCs w:val="24"/>
                <w:lang w:val="pt-BR"/>
              </w:rPr>
              <w:t>4</w:t>
            </w:r>
            <w:r w:rsidR="006D4D0A" w:rsidRPr="00F57CEA">
              <w:rPr>
                <w:rFonts w:ascii="Arial" w:hAnsi="Arial" w:cs="Arial"/>
                <w:bCs/>
                <w:sz w:val="24"/>
                <w:szCs w:val="24"/>
                <w:lang w:val="pt-BR"/>
              </w:rPr>
              <w:t>/0</w:t>
            </w:r>
            <w:r w:rsidR="00795870" w:rsidRPr="00F57CEA">
              <w:rPr>
                <w:rFonts w:ascii="Arial" w:hAnsi="Arial" w:cs="Arial"/>
                <w:bCs/>
                <w:sz w:val="24"/>
                <w:szCs w:val="24"/>
                <w:lang w:val="pt-BR"/>
              </w:rPr>
              <w:t>9</w:t>
            </w:r>
            <w:r w:rsidR="00EE4E34" w:rsidRPr="00F57CEA">
              <w:rPr>
                <w:rFonts w:ascii="Arial" w:hAnsi="Arial" w:cs="Arial"/>
                <w:bCs/>
                <w:sz w:val="24"/>
                <w:szCs w:val="24"/>
                <w:lang w:val="pt-BR"/>
              </w:rPr>
              <w:t>/</w:t>
            </w:r>
            <w:r w:rsidR="006D4D0A" w:rsidRPr="00F57CEA">
              <w:rPr>
                <w:rFonts w:ascii="Arial" w:hAnsi="Arial" w:cs="Arial"/>
                <w:bCs/>
                <w:sz w:val="24"/>
                <w:szCs w:val="24"/>
                <w:lang w:val="pt-BR"/>
              </w:rPr>
              <w:t>2018</w:t>
            </w:r>
          </w:p>
        </w:tc>
      </w:tr>
    </w:tbl>
    <w:p w14:paraId="4755A94E" w14:textId="77777777" w:rsidR="00A1115C" w:rsidRPr="00F57CEA" w:rsidRDefault="00A1115C">
      <w:pPr>
        <w:suppressAutoHyphens w:val="0"/>
        <w:spacing w:after="0" w:line="240" w:lineRule="auto"/>
        <w:jc w:val="left"/>
        <w:rPr>
          <w:rFonts w:ascii="Arial" w:hAnsi="Arial" w:cs="Arial"/>
          <w:sz w:val="24"/>
          <w:szCs w:val="24"/>
          <w:lang w:val="pt-BR"/>
        </w:rPr>
      </w:pPr>
      <w:r w:rsidRPr="00F57CEA">
        <w:rPr>
          <w:rFonts w:ascii="Arial" w:hAnsi="Arial" w:cs="Arial"/>
          <w:sz w:val="24"/>
          <w:szCs w:val="24"/>
          <w:lang w:val="pt-BR"/>
        </w:rPr>
        <w:br w:type="page"/>
      </w:r>
    </w:p>
    <w:p w14:paraId="3C4CE4C3" w14:textId="77777777" w:rsidR="00EE4E34" w:rsidRPr="00F57CEA" w:rsidRDefault="00EE4E34" w:rsidP="00E77FD7">
      <w:pPr>
        <w:suppressAutoHyphens w:val="0"/>
        <w:spacing w:after="0"/>
        <w:jc w:val="left"/>
        <w:rPr>
          <w:rFonts w:ascii="Arial" w:hAnsi="Arial" w:cs="Arial"/>
          <w:sz w:val="24"/>
          <w:szCs w:val="24"/>
          <w:lang w:val="pt-BR"/>
        </w:rPr>
      </w:pPr>
    </w:p>
    <w:tbl>
      <w:tblPr>
        <w:tblW w:w="9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5"/>
        <w:gridCol w:w="425"/>
        <w:gridCol w:w="4096"/>
        <w:gridCol w:w="437"/>
      </w:tblGrid>
      <w:tr w:rsidR="00F57CEA" w:rsidRPr="00F57CEA" w14:paraId="6E281167" w14:textId="77777777" w:rsidTr="000A1F36">
        <w:trPr>
          <w:trHeight w:val="397"/>
          <w:jc w:val="center"/>
        </w:trPr>
        <w:tc>
          <w:tcPr>
            <w:tcW w:w="9733" w:type="dxa"/>
            <w:gridSpan w:val="4"/>
            <w:shd w:val="clear" w:color="auto" w:fill="D9D9D9"/>
            <w:vAlign w:val="center"/>
          </w:tcPr>
          <w:p w14:paraId="6CF0D4FE" w14:textId="77777777" w:rsidR="00EE6611" w:rsidRPr="00F57CEA" w:rsidRDefault="00EE6611" w:rsidP="000A1F36">
            <w:pPr>
              <w:spacing w:after="0" w:line="240" w:lineRule="auto"/>
              <w:jc w:val="center"/>
              <w:rPr>
                <w:rFonts w:ascii="Arial" w:hAnsi="Arial" w:cs="Arial"/>
                <w:b/>
                <w:sz w:val="22"/>
                <w:szCs w:val="22"/>
                <w:lang w:val="pt-BR"/>
              </w:rPr>
            </w:pPr>
            <w:r w:rsidRPr="00F57CEA">
              <w:rPr>
                <w:rFonts w:ascii="Arial" w:hAnsi="Arial" w:cs="Arial"/>
                <w:b/>
                <w:sz w:val="22"/>
                <w:szCs w:val="22"/>
                <w:lang w:val="pt-BR"/>
              </w:rPr>
              <w:t>Identificação</w:t>
            </w:r>
          </w:p>
        </w:tc>
      </w:tr>
      <w:tr w:rsidR="00F57CEA" w:rsidRPr="00E1783B" w14:paraId="6A2F7CF6" w14:textId="77777777" w:rsidTr="00E77FD7">
        <w:trPr>
          <w:trHeight w:val="454"/>
          <w:jc w:val="center"/>
        </w:trPr>
        <w:tc>
          <w:tcPr>
            <w:tcW w:w="9733" w:type="dxa"/>
            <w:gridSpan w:val="4"/>
            <w:shd w:val="clear" w:color="auto" w:fill="FFFFFF"/>
            <w:vAlign w:val="center"/>
          </w:tcPr>
          <w:p w14:paraId="12308373"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Consultor(a)/Autor(a): Daniel Vieira Minegatti de Oliveira</w:t>
            </w:r>
          </w:p>
        </w:tc>
      </w:tr>
      <w:tr w:rsidR="00F57CEA" w:rsidRPr="00E1783B" w14:paraId="50A6A877" w14:textId="77777777" w:rsidTr="00E77FD7">
        <w:trPr>
          <w:trHeight w:val="454"/>
          <w:jc w:val="center"/>
        </w:trPr>
        <w:tc>
          <w:tcPr>
            <w:tcW w:w="9733" w:type="dxa"/>
            <w:gridSpan w:val="4"/>
            <w:shd w:val="clear" w:color="auto" w:fill="FFFFFF"/>
            <w:vAlign w:val="center"/>
          </w:tcPr>
          <w:p w14:paraId="3AD9CD52"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 xml:space="preserve">Número do Contrato: </w:t>
            </w:r>
            <w:r w:rsidR="00A73831" w:rsidRPr="00F57CEA">
              <w:rPr>
                <w:rFonts w:ascii="Arial" w:hAnsi="Arial" w:cs="Arial"/>
                <w:sz w:val="22"/>
                <w:szCs w:val="22"/>
                <w:lang w:val="pt-BR"/>
              </w:rPr>
              <w:t>117236</w:t>
            </w:r>
            <w:r w:rsidR="004A3687" w:rsidRPr="00F57CEA">
              <w:rPr>
                <w:rFonts w:ascii="Arial" w:hAnsi="Arial" w:cs="Arial"/>
                <w:sz w:val="22"/>
                <w:szCs w:val="22"/>
                <w:lang w:val="pt-BR"/>
              </w:rPr>
              <w:t xml:space="preserve"> (MMA - Processo SEI n. 02000.000740/2017-28)</w:t>
            </w:r>
          </w:p>
        </w:tc>
      </w:tr>
      <w:tr w:rsidR="00F57CEA" w:rsidRPr="00E1783B" w14:paraId="419892C8" w14:textId="77777777" w:rsidTr="000A1F36">
        <w:trPr>
          <w:trHeight w:val="1077"/>
          <w:jc w:val="center"/>
        </w:trPr>
        <w:tc>
          <w:tcPr>
            <w:tcW w:w="9733" w:type="dxa"/>
            <w:gridSpan w:val="4"/>
            <w:shd w:val="clear" w:color="auto" w:fill="FFFFFF"/>
            <w:vAlign w:val="center"/>
          </w:tcPr>
          <w:p w14:paraId="2499C9BB"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 xml:space="preserve">Nome do Projeto: </w:t>
            </w:r>
          </w:p>
          <w:p w14:paraId="3ADCBF02"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ELABORAÇÃO DE SUBSÍDIOS TÉCNICOS PARA NORMA LEGAL DO CNRH</w:t>
            </w:r>
            <w:r w:rsidR="00030EF2" w:rsidRPr="00F57CEA">
              <w:rPr>
                <w:rFonts w:ascii="Arial" w:hAnsi="Arial" w:cs="Arial"/>
                <w:sz w:val="22"/>
                <w:szCs w:val="22"/>
                <w:lang w:val="pt-BR"/>
              </w:rPr>
              <w:t xml:space="preserve"> SOBRE USO RACIONAL E REÚ</w:t>
            </w:r>
            <w:r w:rsidRPr="00F57CEA">
              <w:rPr>
                <w:rFonts w:ascii="Arial" w:hAnsi="Arial" w:cs="Arial"/>
                <w:sz w:val="22"/>
                <w:szCs w:val="22"/>
                <w:lang w:val="pt-BR"/>
              </w:rPr>
              <w:t>SO DE ÁGUA, UTILIZANDO-SE COMO BASE AS CATEGORIAS DE USO INDUSTRIAL, AGRÍCOLA E DOMÉSTICO</w:t>
            </w:r>
          </w:p>
        </w:tc>
      </w:tr>
      <w:tr w:rsidR="00F57CEA" w:rsidRPr="00F57CEA" w14:paraId="682C7D45" w14:textId="77777777" w:rsidTr="000A1F36">
        <w:trPr>
          <w:trHeight w:val="397"/>
          <w:jc w:val="center"/>
        </w:trPr>
        <w:tc>
          <w:tcPr>
            <w:tcW w:w="9733" w:type="dxa"/>
            <w:gridSpan w:val="4"/>
            <w:shd w:val="clear" w:color="auto" w:fill="D9D9D9"/>
            <w:vAlign w:val="center"/>
          </w:tcPr>
          <w:p w14:paraId="1543E172" w14:textId="77777777" w:rsidR="00EE6611" w:rsidRPr="00F57CEA" w:rsidRDefault="00EE6611" w:rsidP="000A1F36">
            <w:pPr>
              <w:spacing w:after="0" w:line="240" w:lineRule="auto"/>
              <w:jc w:val="center"/>
              <w:rPr>
                <w:rFonts w:ascii="Arial" w:hAnsi="Arial" w:cs="Arial"/>
                <w:b/>
                <w:sz w:val="22"/>
                <w:szCs w:val="22"/>
                <w:lang w:val="pt-BR"/>
              </w:rPr>
            </w:pPr>
            <w:r w:rsidRPr="00F57CEA">
              <w:rPr>
                <w:rFonts w:ascii="Arial" w:hAnsi="Arial" w:cs="Arial"/>
                <w:b/>
                <w:sz w:val="22"/>
                <w:szCs w:val="22"/>
                <w:lang w:val="pt-BR"/>
              </w:rPr>
              <w:t>Classificação</w:t>
            </w:r>
          </w:p>
        </w:tc>
      </w:tr>
      <w:tr w:rsidR="00F57CEA" w:rsidRPr="00F57CEA" w14:paraId="4F1D6F76" w14:textId="77777777" w:rsidTr="00E77FD7">
        <w:trPr>
          <w:trHeight w:val="397"/>
          <w:jc w:val="center"/>
        </w:trPr>
        <w:tc>
          <w:tcPr>
            <w:tcW w:w="9733" w:type="dxa"/>
            <w:gridSpan w:val="4"/>
            <w:shd w:val="clear" w:color="auto" w:fill="FFFFFF"/>
            <w:vAlign w:val="center"/>
          </w:tcPr>
          <w:p w14:paraId="0DCEBC60" w14:textId="77777777" w:rsidR="00EE6611" w:rsidRPr="00F57CEA" w:rsidRDefault="00EE6611" w:rsidP="00E77FD7">
            <w:pPr>
              <w:spacing w:after="0" w:line="240" w:lineRule="auto"/>
              <w:jc w:val="center"/>
              <w:rPr>
                <w:rFonts w:ascii="Arial" w:hAnsi="Arial" w:cs="Arial"/>
                <w:sz w:val="22"/>
                <w:szCs w:val="22"/>
                <w:lang w:val="pt-BR"/>
              </w:rPr>
            </w:pPr>
            <w:r w:rsidRPr="00F57CEA">
              <w:rPr>
                <w:rFonts w:ascii="Arial" w:hAnsi="Arial" w:cs="Arial"/>
                <w:sz w:val="22"/>
                <w:szCs w:val="22"/>
                <w:lang w:val="pt-BR"/>
              </w:rPr>
              <w:t>Temas Prioritários do IICA</w:t>
            </w:r>
          </w:p>
        </w:tc>
      </w:tr>
      <w:tr w:rsidR="00F57CEA" w:rsidRPr="00F57CEA" w14:paraId="60DDD6F3" w14:textId="77777777" w:rsidTr="000A1F36">
        <w:trPr>
          <w:trHeight w:val="288"/>
          <w:jc w:val="center"/>
        </w:trPr>
        <w:tc>
          <w:tcPr>
            <w:tcW w:w="4775" w:type="dxa"/>
            <w:vAlign w:val="center"/>
          </w:tcPr>
          <w:p w14:paraId="3749F1BC"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Agronegócio e Comércio</w:t>
            </w:r>
          </w:p>
        </w:tc>
        <w:tc>
          <w:tcPr>
            <w:tcW w:w="425" w:type="dxa"/>
            <w:vAlign w:val="center"/>
          </w:tcPr>
          <w:p w14:paraId="2ACB9A68" w14:textId="77777777" w:rsidR="00EE6611" w:rsidRPr="00F57CEA" w:rsidRDefault="00EE6611" w:rsidP="000A1F36">
            <w:pPr>
              <w:spacing w:after="0" w:line="240" w:lineRule="auto"/>
              <w:jc w:val="left"/>
              <w:rPr>
                <w:rFonts w:ascii="Arial" w:hAnsi="Arial" w:cs="Arial"/>
                <w:sz w:val="22"/>
                <w:szCs w:val="22"/>
                <w:lang w:val="pt-BR"/>
              </w:rPr>
            </w:pPr>
          </w:p>
        </w:tc>
        <w:tc>
          <w:tcPr>
            <w:tcW w:w="4096" w:type="dxa"/>
            <w:vAlign w:val="center"/>
          </w:tcPr>
          <w:p w14:paraId="5FEF4AD7"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Recursos Naturais e Mudanças Climáticas</w:t>
            </w:r>
          </w:p>
        </w:tc>
        <w:tc>
          <w:tcPr>
            <w:tcW w:w="437" w:type="dxa"/>
            <w:vAlign w:val="center"/>
          </w:tcPr>
          <w:p w14:paraId="7A1709BF"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X</w:t>
            </w:r>
          </w:p>
        </w:tc>
      </w:tr>
      <w:tr w:rsidR="00F57CEA" w:rsidRPr="00E1783B" w14:paraId="4236BF32" w14:textId="77777777" w:rsidTr="000A1F36">
        <w:trPr>
          <w:trHeight w:val="288"/>
          <w:jc w:val="center"/>
        </w:trPr>
        <w:tc>
          <w:tcPr>
            <w:tcW w:w="4775" w:type="dxa"/>
            <w:vAlign w:val="center"/>
          </w:tcPr>
          <w:p w14:paraId="398C1E24"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Desenvolvimento Rural Sustentável</w:t>
            </w:r>
          </w:p>
        </w:tc>
        <w:tc>
          <w:tcPr>
            <w:tcW w:w="425" w:type="dxa"/>
            <w:vAlign w:val="center"/>
          </w:tcPr>
          <w:p w14:paraId="4F6D1A34"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X</w:t>
            </w:r>
          </w:p>
        </w:tc>
        <w:tc>
          <w:tcPr>
            <w:tcW w:w="4096" w:type="dxa"/>
            <w:vAlign w:val="center"/>
          </w:tcPr>
          <w:p w14:paraId="27930F8A"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Comunicação e Gestão do Conhecimento</w:t>
            </w:r>
          </w:p>
        </w:tc>
        <w:tc>
          <w:tcPr>
            <w:tcW w:w="437" w:type="dxa"/>
            <w:vAlign w:val="center"/>
          </w:tcPr>
          <w:p w14:paraId="4FC7E205" w14:textId="77777777" w:rsidR="00EE6611" w:rsidRPr="00F57CEA" w:rsidRDefault="00EE6611" w:rsidP="000A1F36">
            <w:pPr>
              <w:spacing w:after="0" w:line="240" w:lineRule="auto"/>
              <w:jc w:val="left"/>
              <w:rPr>
                <w:rFonts w:ascii="Arial" w:hAnsi="Arial" w:cs="Arial"/>
                <w:sz w:val="22"/>
                <w:szCs w:val="22"/>
                <w:lang w:val="pt-BR"/>
              </w:rPr>
            </w:pPr>
          </w:p>
        </w:tc>
      </w:tr>
      <w:tr w:rsidR="00F57CEA" w:rsidRPr="00F57CEA" w14:paraId="27A3E721" w14:textId="77777777" w:rsidTr="000A1F36">
        <w:trPr>
          <w:trHeight w:val="288"/>
          <w:jc w:val="center"/>
        </w:trPr>
        <w:tc>
          <w:tcPr>
            <w:tcW w:w="4775" w:type="dxa"/>
            <w:vAlign w:val="center"/>
          </w:tcPr>
          <w:p w14:paraId="4951B1C9"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 xml:space="preserve">Sanidade </w:t>
            </w:r>
            <w:r w:rsidR="000A1F36" w:rsidRPr="00F57CEA">
              <w:rPr>
                <w:rFonts w:ascii="Arial" w:hAnsi="Arial" w:cs="Arial"/>
                <w:sz w:val="22"/>
                <w:szCs w:val="22"/>
                <w:lang w:val="pt-BR"/>
              </w:rPr>
              <w:t xml:space="preserve">Agropecuária </w:t>
            </w:r>
            <w:r w:rsidRPr="00F57CEA">
              <w:rPr>
                <w:rFonts w:ascii="Arial" w:hAnsi="Arial" w:cs="Arial"/>
                <w:sz w:val="22"/>
                <w:szCs w:val="22"/>
                <w:lang w:val="pt-BR"/>
              </w:rPr>
              <w:t xml:space="preserve">e </w:t>
            </w:r>
            <w:r w:rsidR="000A1F36" w:rsidRPr="00F57CEA">
              <w:rPr>
                <w:rFonts w:ascii="Arial" w:hAnsi="Arial" w:cs="Arial"/>
                <w:sz w:val="22"/>
                <w:szCs w:val="22"/>
                <w:lang w:val="pt-BR"/>
              </w:rPr>
              <w:t xml:space="preserve">Qualidade </w:t>
            </w:r>
            <w:r w:rsidRPr="00F57CEA">
              <w:rPr>
                <w:rFonts w:ascii="Arial" w:hAnsi="Arial" w:cs="Arial"/>
                <w:sz w:val="22"/>
                <w:szCs w:val="22"/>
                <w:lang w:val="pt-BR"/>
              </w:rPr>
              <w:t xml:space="preserve">dos </w:t>
            </w:r>
            <w:r w:rsidR="000A1F36" w:rsidRPr="00F57CEA">
              <w:rPr>
                <w:rFonts w:ascii="Arial" w:hAnsi="Arial" w:cs="Arial"/>
                <w:sz w:val="22"/>
                <w:szCs w:val="22"/>
                <w:lang w:val="pt-BR"/>
              </w:rPr>
              <w:t>Alimentos</w:t>
            </w:r>
          </w:p>
        </w:tc>
        <w:tc>
          <w:tcPr>
            <w:tcW w:w="425" w:type="dxa"/>
            <w:vAlign w:val="center"/>
          </w:tcPr>
          <w:p w14:paraId="5E1E56F1" w14:textId="77777777" w:rsidR="00EE6611" w:rsidRPr="00F57CEA" w:rsidRDefault="00EE6611" w:rsidP="000A1F36">
            <w:pPr>
              <w:spacing w:after="0" w:line="240" w:lineRule="auto"/>
              <w:jc w:val="left"/>
              <w:rPr>
                <w:rFonts w:ascii="Arial" w:hAnsi="Arial" w:cs="Arial"/>
                <w:sz w:val="22"/>
                <w:szCs w:val="22"/>
                <w:lang w:val="pt-BR"/>
              </w:rPr>
            </w:pPr>
          </w:p>
        </w:tc>
        <w:tc>
          <w:tcPr>
            <w:tcW w:w="4096" w:type="dxa"/>
            <w:vAlign w:val="center"/>
          </w:tcPr>
          <w:p w14:paraId="4CFA3D1B"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 xml:space="preserve">Infraestrutura no </w:t>
            </w:r>
            <w:r w:rsidR="000A1F36" w:rsidRPr="00F57CEA">
              <w:rPr>
                <w:rFonts w:ascii="Arial" w:hAnsi="Arial" w:cs="Arial"/>
                <w:sz w:val="22"/>
                <w:szCs w:val="22"/>
                <w:lang w:val="pt-BR"/>
              </w:rPr>
              <w:t xml:space="preserve">Meio </w:t>
            </w:r>
            <w:r w:rsidRPr="00F57CEA">
              <w:rPr>
                <w:rFonts w:ascii="Arial" w:hAnsi="Arial" w:cs="Arial"/>
                <w:sz w:val="22"/>
                <w:szCs w:val="22"/>
                <w:lang w:val="pt-BR"/>
              </w:rPr>
              <w:t>Rural</w:t>
            </w:r>
          </w:p>
        </w:tc>
        <w:tc>
          <w:tcPr>
            <w:tcW w:w="437" w:type="dxa"/>
            <w:vAlign w:val="center"/>
          </w:tcPr>
          <w:p w14:paraId="370721AE"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X</w:t>
            </w:r>
          </w:p>
        </w:tc>
      </w:tr>
      <w:tr w:rsidR="00F57CEA" w:rsidRPr="00F57CEA" w14:paraId="4A3EFDB0" w14:textId="77777777" w:rsidTr="000A1F36">
        <w:trPr>
          <w:trHeight w:val="288"/>
          <w:jc w:val="center"/>
        </w:trPr>
        <w:tc>
          <w:tcPr>
            <w:tcW w:w="4775" w:type="dxa"/>
            <w:shd w:val="clear" w:color="auto" w:fill="FFFFFF"/>
            <w:vAlign w:val="center"/>
          </w:tcPr>
          <w:p w14:paraId="55E6AB70"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Modernização Institucional</w:t>
            </w:r>
          </w:p>
        </w:tc>
        <w:tc>
          <w:tcPr>
            <w:tcW w:w="425" w:type="dxa"/>
            <w:shd w:val="clear" w:color="auto" w:fill="FFFFFF"/>
            <w:vAlign w:val="center"/>
          </w:tcPr>
          <w:p w14:paraId="0D4BC859"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X</w:t>
            </w:r>
          </w:p>
        </w:tc>
        <w:tc>
          <w:tcPr>
            <w:tcW w:w="4096" w:type="dxa"/>
            <w:shd w:val="clear" w:color="auto" w:fill="FFFFFF"/>
            <w:vAlign w:val="center"/>
          </w:tcPr>
          <w:p w14:paraId="2F51BDF3"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Educação - Formação</w:t>
            </w:r>
          </w:p>
        </w:tc>
        <w:tc>
          <w:tcPr>
            <w:tcW w:w="437" w:type="dxa"/>
            <w:shd w:val="clear" w:color="auto" w:fill="FFFFFF"/>
            <w:vAlign w:val="center"/>
          </w:tcPr>
          <w:p w14:paraId="6DF0CEEB" w14:textId="77777777" w:rsidR="00EE6611" w:rsidRPr="00F57CEA" w:rsidRDefault="00EE6611" w:rsidP="000A1F36">
            <w:pPr>
              <w:spacing w:after="0" w:line="240" w:lineRule="auto"/>
              <w:jc w:val="left"/>
              <w:rPr>
                <w:rFonts w:ascii="Arial" w:hAnsi="Arial" w:cs="Arial"/>
                <w:sz w:val="22"/>
                <w:szCs w:val="22"/>
                <w:lang w:val="pt-BR"/>
              </w:rPr>
            </w:pPr>
          </w:p>
        </w:tc>
      </w:tr>
      <w:tr w:rsidR="00F57CEA" w:rsidRPr="00F57CEA" w14:paraId="631BBD14" w14:textId="77777777" w:rsidTr="000A1F36">
        <w:trPr>
          <w:trHeight w:val="288"/>
          <w:jc w:val="center"/>
        </w:trPr>
        <w:tc>
          <w:tcPr>
            <w:tcW w:w="4775" w:type="dxa"/>
            <w:vAlign w:val="center"/>
          </w:tcPr>
          <w:p w14:paraId="6D972D90"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Políticas Públicas</w:t>
            </w:r>
          </w:p>
        </w:tc>
        <w:tc>
          <w:tcPr>
            <w:tcW w:w="425" w:type="dxa"/>
            <w:vAlign w:val="center"/>
          </w:tcPr>
          <w:p w14:paraId="5BBBEB57"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X</w:t>
            </w:r>
          </w:p>
        </w:tc>
        <w:tc>
          <w:tcPr>
            <w:tcW w:w="4096" w:type="dxa"/>
            <w:vAlign w:val="center"/>
          </w:tcPr>
          <w:p w14:paraId="53405686"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Financiamento Público</w:t>
            </w:r>
          </w:p>
        </w:tc>
        <w:tc>
          <w:tcPr>
            <w:tcW w:w="437" w:type="dxa"/>
            <w:vAlign w:val="center"/>
          </w:tcPr>
          <w:p w14:paraId="66443E6D"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X</w:t>
            </w:r>
          </w:p>
        </w:tc>
      </w:tr>
      <w:tr w:rsidR="00F57CEA" w:rsidRPr="00F57CEA" w14:paraId="121FD627" w14:textId="77777777" w:rsidTr="000A1F36">
        <w:trPr>
          <w:trHeight w:val="288"/>
          <w:jc w:val="center"/>
        </w:trPr>
        <w:tc>
          <w:tcPr>
            <w:tcW w:w="4775" w:type="dxa"/>
            <w:vAlign w:val="center"/>
          </w:tcPr>
          <w:p w14:paraId="3A318E2B"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Inovação Tecnológica</w:t>
            </w:r>
          </w:p>
        </w:tc>
        <w:tc>
          <w:tcPr>
            <w:tcW w:w="425" w:type="dxa"/>
            <w:vAlign w:val="center"/>
          </w:tcPr>
          <w:p w14:paraId="1A27E2A9"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X</w:t>
            </w:r>
          </w:p>
        </w:tc>
        <w:tc>
          <w:tcPr>
            <w:tcW w:w="4096" w:type="dxa"/>
            <w:vAlign w:val="center"/>
          </w:tcPr>
          <w:p w14:paraId="072F3B79"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Outros:</w:t>
            </w:r>
          </w:p>
        </w:tc>
        <w:tc>
          <w:tcPr>
            <w:tcW w:w="437" w:type="dxa"/>
            <w:vAlign w:val="center"/>
          </w:tcPr>
          <w:p w14:paraId="3A094EC6" w14:textId="77777777" w:rsidR="00EE6611" w:rsidRPr="00F57CEA" w:rsidRDefault="00EE6611" w:rsidP="000A1F36">
            <w:pPr>
              <w:spacing w:after="0" w:line="240" w:lineRule="auto"/>
              <w:jc w:val="left"/>
              <w:rPr>
                <w:rFonts w:ascii="Arial" w:hAnsi="Arial" w:cs="Arial"/>
                <w:sz w:val="22"/>
                <w:szCs w:val="22"/>
                <w:lang w:val="pt-BR"/>
              </w:rPr>
            </w:pPr>
          </w:p>
        </w:tc>
      </w:tr>
      <w:tr w:rsidR="00F57CEA" w:rsidRPr="00F57CEA" w14:paraId="187285C1" w14:textId="77777777" w:rsidTr="00E61366">
        <w:trPr>
          <w:trHeight w:val="288"/>
          <w:jc w:val="center"/>
        </w:trPr>
        <w:tc>
          <w:tcPr>
            <w:tcW w:w="9733" w:type="dxa"/>
            <w:gridSpan w:val="4"/>
            <w:shd w:val="clear" w:color="auto" w:fill="D9D9D9"/>
          </w:tcPr>
          <w:p w14:paraId="6A674FEF" w14:textId="77777777" w:rsidR="00EE6611" w:rsidRPr="00F57CEA" w:rsidRDefault="00EE6611" w:rsidP="007F07B8">
            <w:pPr>
              <w:spacing w:after="0" w:line="240" w:lineRule="auto"/>
              <w:jc w:val="left"/>
              <w:rPr>
                <w:rFonts w:ascii="Arial" w:hAnsi="Arial" w:cs="Arial"/>
                <w:sz w:val="22"/>
                <w:szCs w:val="22"/>
                <w:lang w:val="pt-BR"/>
              </w:rPr>
            </w:pPr>
          </w:p>
        </w:tc>
      </w:tr>
      <w:tr w:rsidR="00F57CEA" w:rsidRPr="00E1783B" w14:paraId="1FC3E4DC" w14:textId="77777777" w:rsidTr="000A1F36">
        <w:trPr>
          <w:trHeight w:val="397"/>
          <w:jc w:val="center"/>
        </w:trPr>
        <w:tc>
          <w:tcPr>
            <w:tcW w:w="9733" w:type="dxa"/>
            <w:gridSpan w:val="4"/>
            <w:vAlign w:val="center"/>
          </w:tcPr>
          <w:p w14:paraId="7C81EF3D" w14:textId="77777777" w:rsidR="00EE6611" w:rsidRPr="00F57CEA" w:rsidRDefault="00E77FD7" w:rsidP="000A1F36">
            <w:pPr>
              <w:spacing w:after="0" w:line="240" w:lineRule="auto"/>
              <w:jc w:val="left"/>
              <w:rPr>
                <w:rFonts w:ascii="Arial" w:hAnsi="Arial" w:cs="Arial"/>
                <w:sz w:val="22"/>
                <w:szCs w:val="22"/>
                <w:lang w:val="pt-BR"/>
              </w:rPr>
            </w:pPr>
            <w:r w:rsidRPr="00F57CEA">
              <w:rPr>
                <w:rFonts w:ascii="Arial" w:hAnsi="Arial" w:cs="Arial"/>
                <w:sz w:val="22"/>
                <w:szCs w:val="22"/>
                <w:lang w:val="pt-BR"/>
              </w:rPr>
              <w:t>Palavras-c</w:t>
            </w:r>
            <w:r w:rsidR="00EE6611" w:rsidRPr="00F57CEA">
              <w:rPr>
                <w:rFonts w:ascii="Arial" w:hAnsi="Arial" w:cs="Arial"/>
                <w:sz w:val="22"/>
                <w:szCs w:val="22"/>
                <w:lang w:val="pt-BR"/>
              </w:rPr>
              <w:t>have:</w:t>
            </w:r>
            <w:r w:rsidR="00EA5BEC" w:rsidRPr="00F57CEA">
              <w:rPr>
                <w:rFonts w:ascii="Arial" w:hAnsi="Arial" w:cs="Arial"/>
                <w:sz w:val="22"/>
                <w:szCs w:val="22"/>
                <w:lang w:val="pt-BR"/>
              </w:rPr>
              <w:t xml:space="preserve"> </w:t>
            </w:r>
            <w:r w:rsidR="00EE6611" w:rsidRPr="00F57CEA">
              <w:rPr>
                <w:rFonts w:ascii="Arial" w:hAnsi="Arial" w:cs="Arial"/>
                <w:sz w:val="22"/>
                <w:szCs w:val="22"/>
                <w:lang w:val="pt-BR"/>
              </w:rPr>
              <w:t xml:space="preserve">Águas residuárias, Políticas </w:t>
            </w:r>
            <w:r w:rsidR="000A1F36" w:rsidRPr="00F57CEA">
              <w:rPr>
                <w:rFonts w:ascii="Arial" w:hAnsi="Arial" w:cs="Arial"/>
                <w:sz w:val="22"/>
                <w:szCs w:val="22"/>
                <w:lang w:val="pt-BR"/>
              </w:rPr>
              <w:t>p</w:t>
            </w:r>
            <w:r w:rsidR="00EE6611" w:rsidRPr="00F57CEA">
              <w:rPr>
                <w:rFonts w:ascii="Arial" w:hAnsi="Arial" w:cs="Arial"/>
                <w:sz w:val="22"/>
                <w:szCs w:val="22"/>
                <w:lang w:val="pt-BR"/>
              </w:rPr>
              <w:t xml:space="preserve">úblicas, </w:t>
            </w:r>
            <w:r w:rsidR="00A73831" w:rsidRPr="00F57CEA">
              <w:rPr>
                <w:rFonts w:ascii="Arial" w:hAnsi="Arial" w:cs="Arial"/>
                <w:sz w:val="22"/>
                <w:szCs w:val="22"/>
                <w:lang w:val="pt-BR"/>
              </w:rPr>
              <w:t xml:space="preserve">Uso </w:t>
            </w:r>
            <w:r w:rsidR="000A1F36" w:rsidRPr="00F57CEA">
              <w:rPr>
                <w:rFonts w:ascii="Arial" w:hAnsi="Arial" w:cs="Arial"/>
                <w:sz w:val="22"/>
                <w:szCs w:val="22"/>
                <w:lang w:val="pt-BR"/>
              </w:rPr>
              <w:t>r</w:t>
            </w:r>
            <w:r w:rsidR="00A73831" w:rsidRPr="00F57CEA">
              <w:rPr>
                <w:rFonts w:ascii="Arial" w:hAnsi="Arial" w:cs="Arial"/>
                <w:sz w:val="22"/>
                <w:szCs w:val="22"/>
                <w:lang w:val="pt-BR"/>
              </w:rPr>
              <w:t xml:space="preserve">acional de </w:t>
            </w:r>
            <w:r w:rsidR="000A1F36" w:rsidRPr="00F57CEA">
              <w:rPr>
                <w:rFonts w:ascii="Arial" w:hAnsi="Arial" w:cs="Arial"/>
                <w:sz w:val="22"/>
                <w:szCs w:val="22"/>
                <w:lang w:val="pt-BR"/>
              </w:rPr>
              <w:t>á</w:t>
            </w:r>
            <w:r w:rsidR="00A73831" w:rsidRPr="00F57CEA">
              <w:rPr>
                <w:rFonts w:ascii="Arial" w:hAnsi="Arial" w:cs="Arial"/>
                <w:sz w:val="22"/>
                <w:szCs w:val="22"/>
                <w:lang w:val="pt-BR"/>
              </w:rPr>
              <w:t xml:space="preserve">gua, </w:t>
            </w:r>
            <w:r w:rsidR="00EE6611" w:rsidRPr="00F57CEA">
              <w:rPr>
                <w:rFonts w:ascii="Arial" w:hAnsi="Arial" w:cs="Arial"/>
                <w:sz w:val="22"/>
                <w:szCs w:val="22"/>
                <w:lang w:val="pt-BR"/>
              </w:rPr>
              <w:t>Reúso</w:t>
            </w:r>
            <w:r w:rsidR="00A73831" w:rsidRPr="00F57CEA">
              <w:rPr>
                <w:rFonts w:ascii="Arial" w:hAnsi="Arial" w:cs="Arial"/>
                <w:sz w:val="22"/>
                <w:szCs w:val="22"/>
                <w:lang w:val="pt-BR"/>
              </w:rPr>
              <w:t xml:space="preserve"> de </w:t>
            </w:r>
            <w:r w:rsidR="000A1F36" w:rsidRPr="00F57CEA">
              <w:rPr>
                <w:rFonts w:ascii="Arial" w:hAnsi="Arial" w:cs="Arial"/>
                <w:sz w:val="22"/>
                <w:szCs w:val="22"/>
                <w:lang w:val="pt-BR"/>
              </w:rPr>
              <w:t>á</w:t>
            </w:r>
            <w:r w:rsidR="00A73831" w:rsidRPr="00F57CEA">
              <w:rPr>
                <w:rFonts w:ascii="Arial" w:hAnsi="Arial" w:cs="Arial"/>
                <w:sz w:val="22"/>
                <w:szCs w:val="22"/>
                <w:lang w:val="pt-BR"/>
              </w:rPr>
              <w:t>gua</w:t>
            </w:r>
            <w:r w:rsidR="00EE6611" w:rsidRPr="00F57CEA">
              <w:rPr>
                <w:rFonts w:ascii="Arial" w:hAnsi="Arial" w:cs="Arial"/>
                <w:sz w:val="22"/>
                <w:szCs w:val="22"/>
                <w:lang w:val="pt-BR"/>
              </w:rPr>
              <w:t>.</w:t>
            </w:r>
          </w:p>
        </w:tc>
      </w:tr>
      <w:tr w:rsidR="00F57CEA" w:rsidRPr="00E1783B" w14:paraId="6DC442E6" w14:textId="77777777" w:rsidTr="007F07B8">
        <w:trPr>
          <w:trHeight w:val="288"/>
          <w:jc w:val="center"/>
        </w:trPr>
        <w:tc>
          <w:tcPr>
            <w:tcW w:w="9733" w:type="dxa"/>
            <w:gridSpan w:val="4"/>
          </w:tcPr>
          <w:p w14:paraId="392F7C67" w14:textId="77777777" w:rsidR="00EE6611" w:rsidRPr="00F57CEA" w:rsidRDefault="00EE6611" w:rsidP="007F07B8">
            <w:pPr>
              <w:spacing w:after="0" w:line="240" w:lineRule="auto"/>
              <w:jc w:val="left"/>
              <w:rPr>
                <w:rFonts w:ascii="Arial" w:hAnsi="Arial" w:cs="Arial"/>
                <w:sz w:val="22"/>
                <w:szCs w:val="22"/>
                <w:lang w:val="pt-BR"/>
              </w:rPr>
            </w:pPr>
          </w:p>
        </w:tc>
      </w:tr>
      <w:tr w:rsidR="00F57CEA" w:rsidRPr="00F57CEA" w14:paraId="54C7E08E" w14:textId="77777777" w:rsidTr="000A1F36">
        <w:trPr>
          <w:trHeight w:val="397"/>
          <w:jc w:val="center"/>
        </w:trPr>
        <w:tc>
          <w:tcPr>
            <w:tcW w:w="9733" w:type="dxa"/>
            <w:gridSpan w:val="4"/>
            <w:shd w:val="clear" w:color="auto" w:fill="D9D9D9"/>
            <w:vAlign w:val="center"/>
          </w:tcPr>
          <w:p w14:paraId="1D475656" w14:textId="77777777" w:rsidR="00EE6611" w:rsidRPr="00F57CEA" w:rsidRDefault="00EE6611" w:rsidP="000A1F36">
            <w:pPr>
              <w:spacing w:after="0" w:line="240" w:lineRule="auto"/>
              <w:jc w:val="center"/>
              <w:rPr>
                <w:rFonts w:ascii="Arial" w:hAnsi="Arial" w:cs="Arial"/>
                <w:b/>
                <w:sz w:val="22"/>
                <w:szCs w:val="22"/>
                <w:lang w:val="pt-BR"/>
              </w:rPr>
            </w:pPr>
            <w:r w:rsidRPr="00F57CEA">
              <w:rPr>
                <w:rFonts w:ascii="Arial" w:hAnsi="Arial" w:cs="Arial"/>
                <w:b/>
                <w:sz w:val="22"/>
                <w:szCs w:val="22"/>
                <w:lang w:val="pt-BR"/>
              </w:rPr>
              <w:t>Resumo</w:t>
            </w:r>
          </w:p>
        </w:tc>
      </w:tr>
      <w:tr w:rsidR="00F57CEA" w:rsidRPr="00E1783B" w14:paraId="4B83C411" w14:textId="77777777" w:rsidTr="000A1F36">
        <w:trPr>
          <w:trHeight w:val="567"/>
          <w:jc w:val="center"/>
        </w:trPr>
        <w:tc>
          <w:tcPr>
            <w:tcW w:w="9733" w:type="dxa"/>
            <w:gridSpan w:val="4"/>
            <w:shd w:val="clear" w:color="auto" w:fill="FFFFFF"/>
            <w:vAlign w:val="center"/>
          </w:tcPr>
          <w:p w14:paraId="12FE9416" w14:textId="77777777" w:rsidR="00EE6611" w:rsidRPr="00F57CEA" w:rsidRDefault="00EE6611" w:rsidP="000A1F36">
            <w:pPr>
              <w:spacing w:after="0" w:line="240" w:lineRule="auto"/>
              <w:jc w:val="left"/>
              <w:rPr>
                <w:rFonts w:ascii="Arial" w:hAnsi="Arial" w:cs="Arial"/>
                <w:sz w:val="22"/>
                <w:szCs w:val="22"/>
                <w:lang w:val="pt-BR"/>
              </w:rPr>
            </w:pPr>
            <w:r w:rsidRPr="00F57CEA">
              <w:rPr>
                <w:rFonts w:ascii="Arial" w:hAnsi="Arial" w:cs="Arial"/>
                <w:b/>
                <w:sz w:val="22"/>
                <w:szCs w:val="22"/>
                <w:lang w:val="pt-BR"/>
              </w:rPr>
              <w:t>Título do Produto</w:t>
            </w:r>
            <w:r w:rsidRPr="00F57CEA">
              <w:rPr>
                <w:rFonts w:ascii="Arial" w:hAnsi="Arial" w:cs="Arial"/>
                <w:sz w:val="22"/>
                <w:szCs w:val="22"/>
                <w:lang w:val="pt-BR"/>
              </w:rPr>
              <w:t xml:space="preserve">: </w:t>
            </w:r>
            <w:r w:rsidR="00DA1634" w:rsidRPr="00F57CEA">
              <w:rPr>
                <w:rFonts w:ascii="Arial" w:hAnsi="Arial" w:cs="Arial"/>
                <w:sz w:val="22"/>
                <w:szCs w:val="22"/>
                <w:lang w:val="pt-BR"/>
              </w:rPr>
              <w:t xml:space="preserve">Produto </w:t>
            </w:r>
            <w:r w:rsidR="00461B53" w:rsidRPr="00F57CEA">
              <w:rPr>
                <w:rFonts w:ascii="Arial" w:hAnsi="Arial" w:cs="Arial"/>
                <w:sz w:val="22"/>
                <w:szCs w:val="22"/>
                <w:lang w:val="pt-BR"/>
              </w:rPr>
              <w:t>I</w:t>
            </w:r>
            <w:r w:rsidR="00DA1634" w:rsidRPr="00F57CEA">
              <w:rPr>
                <w:rFonts w:ascii="Arial" w:hAnsi="Arial" w:cs="Arial"/>
                <w:sz w:val="22"/>
                <w:szCs w:val="22"/>
                <w:lang w:val="pt-BR"/>
              </w:rPr>
              <w:t xml:space="preserve">II – </w:t>
            </w:r>
            <w:r w:rsidR="00461B53" w:rsidRPr="00F57CEA">
              <w:rPr>
                <w:rFonts w:ascii="Arial" w:hAnsi="Arial" w:cs="Arial"/>
                <w:sz w:val="22"/>
                <w:szCs w:val="22"/>
                <w:lang w:val="pt-BR"/>
              </w:rPr>
              <w:t>Subsídios Técnicos para norma legal do CNRH sobre uso racional e reúso de água.</w:t>
            </w:r>
          </w:p>
        </w:tc>
      </w:tr>
      <w:tr w:rsidR="00F57CEA" w:rsidRPr="00E1783B" w14:paraId="0853ED39" w14:textId="77777777" w:rsidTr="000A1F36">
        <w:trPr>
          <w:trHeight w:val="567"/>
          <w:jc w:val="center"/>
        </w:trPr>
        <w:tc>
          <w:tcPr>
            <w:tcW w:w="9733" w:type="dxa"/>
            <w:gridSpan w:val="4"/>
            <w:tcBorders>
              <w:bottom w:val="single" w:sz="4" w:space="0" w:color="auto"/>
            </w:tcBorders>
            <w:shd w:val="clear" w:color="auto" w:fill="FFFFFF"/>
            <w:vAlign w:val="center"/>
          </w:tcPr>
          <w:p w14:paraId="1905A33C" w14:textId="77777777" w:rsidR="00EE6611" w:rsidRPr="00F57CEA" w:rsidRDefault="00EE6611" w:rsidP="00EA5BEC">
            <w:pPr>
              <w:spacing w:after="0" w:line="240" w:lineRule="auto"/>
              <w:jc w:val="left"/>
              <w:rPr>
                <w:rFonts w:ascii="Arial" w:hAnsi="Arial" w:cs="Arial"/>
                <w:sz w:val="22"/>
                <w:szCs w:val="22"/>
                <w:lang w:val="pt-BR"/>
              </w:rPr>
            </w:pPr>
            <w:r w:rsidRPr="00F57CEA">
              <w:rPr>
                <w:rFonts w:ascii="Arial" w:hAnsi="Arial" w:cs="Arial"/>
                <w:b/>
                <w:sz w:val="22"/>
                <w:szCs w:val="22"/>
                <w:lang w:val="pt-BR"/>
              </w:rPr>
              <w:t>Subtítulo do Produto</w:t>
            </w:r>
            <w:r w:rsidRPr="00F57CEA">
              <w:rPr>
                <w:rFonts w:ascii="Arial" w:hAnsi="Arial" w:cs="Arial"/>
                <w:sz w:val="22"/>
                <w:szCs w:val="22"/>
                <w:lang w:val="pt-BR"/>
              </w:rPr>
              <w:t xml:space="preserve">: Relatório técnico </w:t>
            </w:r>
            <w:r w:rsidR="00461B53" w:rsidRPr="00F57CEA">
              <w:rPr>
                <w:rFonts w:ascii="Arial" w:hAnsi="Arial" w:cs="Arial"/>
                <w:sz w:val="22"/>
                <w:szCs w:val="22"/>
                <w:lang w:val="pt-BR"/>
              </w:rPr>
              <w:t>com a síntese das análises dos Produtos I e II, incluindo proposta de subsídios técnicos para norma legal a ser discutida no âmbito do CNRH.</w:t>
            </w:r>
          </w:p>
        </w:tc>
      </w:tr>
      <w:tr w:rsidR="00F57CEA" w:rsidRPr="00E1783B" w14:paraId="6A92E69E" w14:textId="77777777" w:rsidTr="000A1F36">
        <w:trPr>
          <w:trHeight w:val="850"/>
          <w:jc w:val="center"/>
        </w:trPr>
        <w:tc>
          <w:tcPr>
            <w:tcW w:w="9733" w:type="dxa"/>
            <w:gridSpan w:val="4"/>
            <w:shd w:val="clear" w:color="auto" w:fill="FFFFFF"/>
            <w:vAlign w:val="center"/>
          </w:tcPr>
          <w:p w14:paraId="16C04E92" w14:textId="77777777" w:rsidR="00EE6611" w:rsidRPr="00F57CEA" w:rsidRDefault="000A1F36" w:rsidP="00EA5BEC">
            <w:pPr>
              <w:spacing w:after="0" w:line="240" w:lineRule="auto"/>
              <w:rPr>
                <w:rFonts w:ascii="Arial" w:hAnsi="Arial" w:cs="Arial"/>
                <w:sz w:val="22"/>
                <w:szCs w:val="22"/>
                <w:lang w:val="pt-BR"/>
              </w:rPr>
            </w:pPr>
            <w:r w:rsidRPr="00F57CEA">
              <w:rPr>
                <w:rFonts w:ascii="Arial" w:hAnsi="Arial" w:cs="Arial"/>
                <w:b/>
                <w:sz w:val="22"/>
                <w:szCs w:val="22"/>
                <w:lang w:val="pt-BR"/>
              </w:rPr>
              <w:t>Sí</w:t>
            </w:r>
            <w:r w:rsidR="00EE6611" w:rsidRPr="00F57CEA">
              <w:rPr>
                <w:rFonts w:ascii="Arial" w:hAnsi="Arial" w:cs="Arial"/>
                <w:b/>
                <w:sz w:val="22"/>
                <w:szCs w:val="22"/>
                <w:lang w:val="pt-BR"/>
              </w:rPr>
              <w:t>ntese do Produto:</w:t>
            </w:r>
            <w:r w:rsidR="007C7DE1" w:rsidRPr="00F57CEA">
              <w:rPr>
                <w:rFonts w:ascii="Arial" w:hAnsi="Arial" w:cs="Arial"/>
                <w:b/>
                <w:sz w:val="22"/>
                <w:szCs w:val="22"/>
                <w:lang w:val="pt-BR"/>
              </w:rPr>
              <w:t xml:space="preserve"> </w:t>
            </w:r>
            <w:r w:rsidR="00023EED" w:rsidRPr="00F57CEA">
              <w:rPr>
                <w:rFonts w:ascii="Arial" w:hAnsi="Arial" w:cs="Arial"/>
                <w:sz w:val="22"/>
                <w:szCs w:val="22"/>
                <w:lang w:val="pt-BR"/>
              </w:rPr>
              <w:t xml:space="preserve">Relatório técnico, em formato de publicação, contendo a </w:t>
            </w:r>
            <w:r w:rsidR="00461B53" w:rsidRPr="00F57CEA">
              <w:rPr>
                <w:rFonts w:ascii="Arial" w:hAnsi="Arial" w:cs="Arial"/>
                <w:sz w:val="22"/>
                <w:szCs w:val="22"/>
                <w:lang w:val="pt-BR"/>
              </w:rPr>
              <w:t>síntese das análises dos Produtos I e II, bem como proposta de subsídios técnicos para norma legal do CNRH sobre uso racional e reúso de água.</w:t>
            </w:r>
          </w:p>
        </w:tc>
      </w:tr>
      <w:tr w:rsidR="00F57CEA" w:rsidRPr="00E1783B" w14:paraId="2080A034" w14:textId="77777777" w:rsidTr="007F07B8">
        <w:trPr>
          <w:trHeight w:val="288"/>
          <w:jc w:val="center"/>
        </w:trPr>
        <w:tc>
          <w:tcPr>
            <w:tcW w:w="9733" w:type="dxa"/>
            <w:gridSpan w:val="4"/>
            <w:shd w:val="clear" w:color="auto" w:fill="FFFFFF"/>
          </w:tcPr>
          <w:p w14:paraId="20A6225A" w14:textId="77777777" w:rsidR="00EE6611" w:rsidRPr="00F57CEA" w:rsidRDefault="00EE6611" w:rsidP="007F07B8">
            <w:pPr>
              <w:spacing w:after="0" w:line="240" w:lineRule="auto"/>
              <w:jc w:val="left"/>
              <w:rPr>
                <w:rFonts w:ascii="Arial" w:hAnsi="Arial" w:cs="Arial"/>
                <w:sz w:val="22"/>
                <w:szCs w:val="22"/>
                <w:lang w:val="pt-BR"/>
              </w:rPr>
            </w:pPr>
          </w:p>
        </w:tc>
      </w:tr>
      <w:tr w:rsidR="00F57CEA" w:rsidRPr="00F57CEA" w14:paraId="58752146" w14:textId="77777777" w:rsidTr="000A1F36">
        <w:trPr>
          <w:trHeight w:val="397"/>
          <w:jc w:val="center"/>
        </w:trPr>
        <w:tc>
          <w:tcPr>
            <w:tcW w:w="9733" w:type="dxa"/>
            <w:gridSpan w:val="4"/>
            <w:shd w:val="clear" w:color="auto" w:fill="D9D9D9"/>
            <w:vAlign w:val="center"/>
          </w:tcPr>
          <w:p w14:paraId="018EA5A3" w14:textId="77777777" w:rsidR="00EE6611" w:rsidRPr="00F57CEA" w:rsidRDefault="00E77FD7" w:rsidP="000A1F36">
            <w:pPr>
              <w:spacing w:after="0" w:line="240" w:lineRule="auto"/>
              <w:jc w:val="center"/>
              <w:rPr>
                <w:rFonts w:ascii="Arial" w:hAnsi="Arial" w:cs="Arial"/>
                <w:sz w:val="22"/>
                <w:szCs w:val="22"/>
                <w:lang w:val="pt-BR"/>
              </w:rPr>
            </w:pPr>
            <w:r w:rsidRPr="00F57CEA">
              <w:rPr>
                <w:rFonts w:ascii="Arial" w:hAnsi="Arial" w:cs="Arial"/>
                <w:b/>
                <w:sz w:val="22"/>
                <w:szCs w:val="22"/>
                <w:lang w:val="pt-BR"/>
              </w:rPr>
              <w:t>Área de Abrangência</w:t>
            </w:r>
          </w:p>
        </w:tc>
      </w:tr>
      <w:tr w:rsidR="00F57CEA" w:rsidRPr="00E1783B" w14:paraId="79143291" w14:textId="77777777" w:rsidTr="007F07B8">
        <w:trPr>
          <w:trHeight w:val="288"/>
          <w:jc w:val="center"/>
        </w:trPr>
        <w:tc>
          <w:tcPr>
            <w:tcW w:w="9733" w:type="dxa"/>
            <w:gridSpan w:val="4"/>
            <w:shd w:val="clear" w:color="auto" w:fill="FFFFFF"/>
          </w:tcPr>
          <w:p w14:paraId="208A6A14" w14:textId="77777777" w:rsidR="00EE6611" w:rsidRPr="00F57CEA" w:rsidRDefault="00EE6611" w:rsidP="007F07B8">
            <w:pPr>
              <w:spacing w:after="0" w:line="240" w:lineRule="auto"/>
              <w:jc w:val="left"/>
              <w:rPr>
                <w:rFonts w:ascii="Arial" w:hAnsi="Arial" w:cs="Arial"/>
                <w:sz w:val="22"/>
                <w:szCs w:val="22"/>
                <w:lang w:val="pt-BR"/>
              </w:rPr>
            </w:pPr>
            <w:r w:rsidRPr="00F57CEA">
              <w:rPr>
                <w:rFonts w:ascii="Arial" w:hAnsi="Arial" w:cs="Arial"/>
                <w:sz w:val="22"/>
                <w:szCs w:val="22"/>
                <w:lang w:val="pt-BR"/>
              </w:rPr>
              <w:t>País: Brasil _</w:t>
            </w:r>
            <w:r w:rsidRPr="00F57CEA">
              <w:rPr>
                <w:rFonts w:ascii="Arial" w:hAnsi="Arial" w:cs="Arial"/>
                <w:sz w:val="22"/>
                <w:szCs w:val="22"/>
                <w:u w:val="single"/>
                <w:lang w:val="pt-BR"/>
              </w:rPr>
              <w:t xml:space="preserve">x </w:t>
            </w:r>
            <w:r w:rsidRPr="00F57CEA">
              <w:rPr>
                <w:rFonts w:ascii="Arial" w:hAnsi="Arial" w:cs="Arial"/>
                <w:sz w:val="22"/>
                <w:szCs w:val="22"/>
                <w:lang w:val="pt-BR"/>
              </w:rPr>
              <w:t>; Outro(s):</w:t>
            </w:r>
          </w:p>
        </w:tc>
      </w:tr>
      <w:tr w:rsidR="00F57CEA" w:rsidRPr="00E1783B" w14:paraId="636A3D4C" w14:textId="77777777" w:rsidTr="007F07B8">
        <w:trPr>
          <w:trHeight w:val="288"/>
          <w:jc w:val="center"/>
        </w:trPr>
        <w:tc>
          <w:tcPr>
            <w:tcW w:w="9733" w:type="dxa"/>
            <w:gridSpan w:val="4"/>
            <w:shd w:val="clear" w:color="auto" w:fill="FFFFFF"/>
          </w:tcPr>
          <w:p w14:paraId="16E4D273" w14:textId="77777777" w:rsidR="00EE6611" w:rsidRPr="00F57CEA" w:rsidRDefault="00EE6611" w:rsidP="007F07B8">
            <w:pPr>
              <w:spacing w:after="0" w:line="240" w:lineRule="auto"/>
              <w:jc w:val="left"/>
              <w:rPr>
                <w:rFonts w:ascii="Arial" w:hAnsi="Arial" w:cs="Arial"/>
                <w:b/>
                <w:sz w:val="22"/>
                <w:szCs w:val="22"/>
                <w:lang w:val="pt-BR"/>
              </w:rPr>
            </w:pPr>
            <w:r w:rsidRPr="00F57CEA">
              <w:rPr>
                <w:rFonts w:ascii="Arial" w:hAnsi="Arial" w:cs="Arial"/>
                <w:sz w:val="22"/>
                <w:szCs w:val="22"/>
                <w:lang w:val="pt-BR"/>
              </w:rPr>
              <w:t>Região: Norte_</w:t>
            </w:r>
            <w:r w:rsidRPr="00F57CEA">
              <w:rPr>
                <w:rFonts w:ascii="Arial" w:hAnsi="Arial" w:cs="Arial"/>
                <w:sz w:val="22"/>
                <w:szCs w:val="22"/>
                <w:u w:val="single"/>
                <w:lang w:val="pt-BR"/>
              </w:rPr>
              <w:t>x</w:t>
            </w:r>
            <w:r w:rsidRPr="00F57CEA">
              <w:rPr>
                <w:rFonts w:ascii="Arial" w:hAnsi="Arial" w:cs="Arial"/>
                <w:sz w:val="22"/>
                <w:szCs w:val="22"/>
                <w:lang w:val="pt-BR"/>
              </w:rPr>
              <w:t>_; Sul_</w:t>
            </w:r>
            <w:r w:rsidRPr="00F57CEA">
              <w:rPr>
                <w:rFonts w:ascii="Arial" w:hAnsi="Arial" w:cs="Arial"/>
                <w:sz w:val="22"/>
                <w:szCs w:val="22"/>
                <w:u w:val="single"/>
                <w:lang w:val="pt-BR"/>
              </w:rPr>
              <w:t>x</w:t>
            </w:r>
            <w:r w:rsidRPr="00F57CEA">
              <w:rPr>
                <w:rFonts w:ascii="Arial" w:hAnsi="Arial" w:cs="Arial"/>
                <w:sz w:val="22"/>
                <w:szCs w:val="22"/>
                <w:lang w:val="pt-BR"/>
              </w:rPr>
              <w:t>_; Centro-Oeste_</w:t>
            </w:r>
            <w:r w:rsidRPr="00F57CEA">
              <w:rPr>
                <w:rFonts w:ascii="Arial" w:hAnsi="Arial" w:cs="Arial"/>
                <w:sz w:val="22"/>
                <w:szCs w:val="22"/>
                <w:u w:val="single"/>
                <w:lang w:val="pt-BR"/>
              </w:rPr>
              <w:t>x</w:t>
            </w:r>
            <w:r w:rsidRPr="00F57CEA">
              <w:rPr>
                <w:rFonts w:ascii="Arial" w:hAnsi="Arial" w:cs="Arial"/>
                <w:sz w:val="22"/>
                <w:szCs w:val="22"/>
                <w:lang w:val="pt-BR"/>
              </w:rPr>
              <w:t>_; Nordeste_</w:t>
            </w:r>
            <w:r w:rsidRPr="00F57CEA">
              <w:rPr>
                <w:rFonts w:ascii="Arial" w:hAnsi="Arial" w:cs="Arial"/>
                <w:sz w:val="22"/>
                <w:szCs w:val="22"/>
                <w:u w:val="single"/>
                <w:lang w:val="pt-BR"/>
              </w:rPr>
              <w:t>x</w:t>
            </w:r>
            <w:r w:rsidRPr="00F57CEA">
              <w:rPr>
                <w:rFonts w:ascii="Arial" w:hAnsi="Arial" w:cs="Arial"/>
                <w:sz w:val="22"/>
                <w:szCs w:val="22"/>
                <w:lang w:val="pt-BR"/>
              </w:rPr>
              <w:t>_; Sudeste_</w:t>
            </w:r>
            <w:r w:rsidRPr="00F57CEA">
              <w:rPr>
                <w:rFonts w:ascii="Arial" w:hAnsi="Arial" w:cs="Arial"/>
                <w:sz w:val="22"/>
                <w:szCs w:val="22"/>
                <w:u w:val="single"/>
                <w:lang w:val="pt-BR"/>
              </w:rPr>
              <w:t>x</w:t>
            </w:r>
            <w:r w:rsidRPr="00F57CEA">
              <w:rPr>
                <w:rFonts w:ascii="Arial" w:hAnsi="Arial" w:cs="Arial"/>
                <w:sz w:val="22"/>
                <w:szCs w:val="22"/>
                <w:lang w:val="pt-BR"/>
              </w:rPr>
              <w:t>_; Outra(s):</w:t>
            </w:r>
          </w:p>
        </w:tc>
      </w:tr>
      <w:tr w:rsidR="00F57CEA" w:rsidRPr="00F57CEA" w14:paraId="0FD9D402" w14:textId="77777777" w:rsidTr="007F07B8">
        <w:trPr>
          <w:trHeight w:val="288"/>
          <w:jc w:val="center"/>
        </w:trPr>
        <w:tc>
          <w:tcPr>
            <w:tcW w:w="9733" w:type="dxa"/>
            <w:gridSpan w:val="4"/>
            <w:shd w:val="clear" w:color="auto" w:fill="FFFFFF"/>
          </w:tcPr>
          <w:p w14:paraId="7DBE7D4C" w14:textId="77777777" w:rsidR="00EE6611" w:rsidRPr="00F57CEA" w:rsidRDefault="00EE6611" w:rsidP="007F07B8">
            <w:pPr>
              <w:spacing w:after="0" w:line="240" w:lineRule="auto"/>
              <w:jc w:val="left"/>
              <w:rPr>
                <w:rFonts w:ascii="Arial" w:hAnsi="Arial" w:cs="Arial"/>
                <w:sz w:val="22"/>
                <w:szCs w:val="22"/>
                <w:lang w:val="pt-BR"/>
              </w:rPr>
            </w:pPr>
            <w:r w:rsidRPr="00F57CEA">
              <w:rPr>
                <w:rFonts w:ascii="Arial" w:hAnsi="Arial" w:cs="Arial"/>
                <w:sz w:val="22"/>
                <w:szCs w:val="22"/>
                <w:lang w:val="pt-BR"/>
              </w:rPr>
              <w:t>Estado(s):</w:t>
            </w:r>
          </w:p>
        </w:tc>
      </w:tr>
      <w:tr w:rsidR="00F57CEA" w:rsidRPr="00F57CEA" w14:paraId="4DA6818F" w14:textId="77777777" w:rsidTr="007F07B8">
        <w:trPr>
          <w:trHeight w:val="288"/>
          <w:jc w:val="center"/>
        </w:trPr>
        <w:tc>
          <w:tcPr>
            <w:tcW w:w="9733" w:type="dxa"/>
            <w:gridSpan w:val="4"/>
            <w:shd w:val="clear" w:color="auto" w:fill="FFFFFF"/>
          </w:tcPr>
          <w:p w14:paraId="32A70CE5" w14:textId="77777777" w:rsidR="00EE6611" w:rsidRPr="00F57CEA" w:rsidRDefault="00EE6611" w:rsidP="007F07B8">
            <w:pPr>
              <w:spacing w:after="0" w:line="240" w:lineRule="auto"/>
              <w:jc w:val="left"/>
              <w:rPr>
                <w:rFonts w:ascii="Arial" w:hAnsi="Arial" w:cs="Arial"/>
                <w:sz w:val="22"/>
                <w:szCs w:val="22"/>
                <w:lang w:val="pt-BR"/>
              </w:rPr>
            </w:pPr>
            <w:r w:rsidRPr="00F57CEA">
              <w:rPr>
                <w:rFonts w:ascii="Arial" w:hAnsi="Arial" w:cs="Arial"/>
                <w:sz w:val="22"/>
                <w:szCs w:val="22"/>
                <w:lang w:val="pt-BR"/>
              </w:rPr>
              <w:t>Cidade(s):</w:t>
            </w:r>
          </w:p>
        </w:tc>
      </w:tr>
    </w:tbl>
    <w:p w14:paraId="07C53906" w14:textId="77777777" w:rsidR="00EE4E34" w:rsidRPr="00F57CEA" w:rsidRDefault="00EE4E34" w:rsidP="00033B8A">
      <w:pPr>
        <w:pStyle w:val="western"/>
        <w:spacing w:before="0" w:beforeAutospacing="0" w:after="0" w:line="360" w:lineRule="auto"/>
        <w:rPr>
          <w:rFonts w:ascii="Arial" w:hAnsi="Arial" w:cs="Arial"/>
          <w:sz w:val="24"/>
          <w:szCs w:val="24"/>
          <w:lang w:val="pt-BR"/>
        </w:rPr>
      </w:pPr>
    </w:p>
    <w:p w14:paraId="34294823" w14:textId="77777777" w:rsidR="00C54E42" w:rsidRPr="00F57CEA" w:rsidRDefault="0079711C" w:rsidP="00AA3753">
      <w:pPr>
        <w:suppressAutoHyphens w:val="0"/>
        <w:spacing w:after="0"/>
        <w:jc w:val="center"/>
        <w:rPr>
          <w:rFonts w:ascii="Arial" w:hAnsi="Arial" w:cs="Arial"/>
          <w:b/>
          <w:sz w:val="24"/>
          <w:szCs w:val="24"/>
          <w:u w:val="single"/>
          <w:lang w:val="pt-BR"/>
        </w:rPr>
      </w:pPr>
      <w:r w:rsidRPr="00F57CEA">
        <w:rPr>
          <w:rFonts w:ascii="Arial" w:hAnsi="Arial" w:cs="Arial"/>
          <w:b/>
          <w:sz w:val="24"/>
          <w:szCs w:val="24"/>
          <w:lang w:val="pt-BR"/>
        </w:rPr>
        <w:br w:type="page"/>
      </w:r>
    </w:p>
    <w:p w14:paraId="2EC13FF5" w14:textId="77777777" w:rsidR="00C54E42" w:rsidRPr="00F57CEA" w:rsidRDefault="00C54E42" w:rsidP="00144487">
      <w:pPr>
        <w:suppressAutoHyphens w:val="0"/>
        <w:spacing w:after="0"/>
        <w:jc w:val="center"/>
        <w:rPr>
          <w:rFonts w:ascii="Arial" w:hAnsi="Arial" w:cs="Arial"/>
          <w:b/>
          <w:sz w:val="24"/>
          <w:szCs w:val="24"/>
          <w:lang w:val="pt-BR"/>
        </w:rPr>
      </w:pPr>
      <w:r w:rsidRPr="00F57CEA">
        <w:rPr>
          <w:rFonts w:ascii="Arial" w:hAnsi="Arial" w:cs="Arial"/>
          <w:b/>
          <w:sz w:val="24"/>
          <w:szCs w:val="24"/>
          <w:lang w:val="pt-BR"/>
        </w:rPr>
        <w:t>LISTA DE QUADROS</w:t>
      </w:r>
    </w:p>
    <w:p w14:paraId="46BF5A4B" w14:textId="77777777" w:rsidR="00144487" w:rsidRPr="00F57CEA" w:rsidRDefault="00144487" w:rsidP="00144487">
      <w:pPr>
        <w:suppressAutoHyphens w:val="0"/>
        <w:spacing w:after="0"/>
        <w:jc w:val="center"/>
        <w:rPr>
          <w:rFonts w:ascii="Arial" w:hAnsi="Arial" w:cs="Arial"/>
          <w:b/>
          <w:sz w:val="24"/>
          <w:szCs w:val="24"/>
          <w:lang w:val="pt-BR"/>
        </w:rPr>
      </w:pPr>
    </w:p>
    <w:p w14:paraId="35F7C33E" w14:textId="77777777" w:rsidR="00D02B20" w:rsidRPr="00F57CEA" w:rsidRDefault="00F4572A" w:rsidP="00F57CEA">
      <w:pPr>
        <w:pStyle w:val="ndicedeilustraes"/>
        <w:tabs>
          <w:tab w:val="right" w:leader="dot" w:pos="8787"/>
        </w:tabs>
        <w:spacing w:line="276" w:lineRule="auto"/>
        <w:rPr>
          <w:rFonts w:ascii="Arial" w:eastAsiaTheme="minorEastAsia" w:hAnsi="Arial" w:cs="Arial"/>
          <w:noProof/>
          <w:sz w:val="24"/>
          <w:szCs w:val="22"/>
          <w:lang w:val="pt-BR" w:eastAsia="pt-BR"/>
        </w:rPr>
      </w:pPr>
      <w:r w:rsidRPr="00F57CEA">
        <w:rPr>
          <w:rStyle w:val="Hyperlink"/>
          <w:rFonts w:ascii="Arial" w:hAnsi="Arial" w:cs="Arial"/>
          <w:color w:val="auto"/>
          <w:sz w:val="22"/>
          <w:szCs w:val="22"/>
          <w:lang w:val="pt-BR"/>
        </w:rPr>
        <w:fldChar w:fldCharType="begin"/>
      </w:r>
      <w:r w:rsidR="00C54E42" w:rsidRPr="00F57CEA">
        <w:rPr>
          <w:rStyle w:val="Hyperlink"/>
          <w:rFonts w:ascii="Arial" w:hAnsi="Arial" w:cs="Arial"/>
          <w:color w:val="auto"/>
          <w:sz w:val="22"/>
          <w:szCs w:val="22"/>
          <w:lang w:val="pt-BR"/>
        </w:rPr>
        <w:instrText xml:space="preserve"> TOC \h \z \c "Quadro" </w:instrText>
      </w:r>
      <w:r w:rsidRPr="00F57CEA">
        <w:rPr>
          <w:rStyle w:val="Hyperlink"/>
          <w:rFonts w:ascii="Arial" w:hAnsi="Arial" w:cs="Arial"/>
          <w:color w:val="auto"/>
          <w:sz w:val="22"/>
          <w:szCs w:val="22"/>
          <w:lang w:val="pt-BR"/>
        </w:rPr>
        <w:fldChar w:fldCharType="separate"/>
      </w:r>
      <w:hyperlink w:anchor="_Toc523850004" w:history="1">
        <w:r w:rsidR="00D02B20" w:rsidRPr="00F57CEA">
          <w:rPr>
            <w:rStyle w:val="Hyperlink"/>
            <w:rFonts w:ascii="Arial" w:hAnsi="Arial" w:cs="Arial"/>
            <w:b/>
            <w:noProof/>
            <w:color w:val="auto"/>
            <w:sz w:val="22"/>
            <w:lang w:val="pt-BR"/>
          </w:rPr>
          <w:t xml:space="preserve">Quadro 2.1: </w:t>
        </w:r>
        <w:r w:rsidR="00D02B20" w:rsidRPr="00F57CEA">
          <w:rPr>
            <w:rStyle w:val="Hyperlink"/>
            <w:rFonts w:ascii="Arial" w:hAnsi="Arial" w:cs="Arial"/>
            <w:noProof/>
            <w:color w:val="auto"/>
            <w:sz w:val="22"/>
            <w:lang w:val="pt-BR"/>
          </w:rPr>
          <w:t xml:space="preserve">Mesas de debates, os respectivos temas e seus palestrantes </w:t>
        </w:r>
        <w:r w:rsidR="00D02B20" w:rsidRPr="00F57CEA">
          <w:rPr>
            <w:rStyle w:val="Hyperlink"/>
            <w:rFonts w:ascii="Arial" w:hAnsi="Arial" w:cs="Arial"/>
            <w:noProof/>
            <w:color w:val="auto"/>
            <w:sz w:val="22"/>
            <w:lang w:val="pt-BR"/>
          </w:rPr>
          <w:br/>
          <w:t>da Oficina de Trabalho sobre o setor industrial</w:t>
        </w:r>
        <w:r w:rsidR="00D02B20" w:rsidRPr="00F57CEA">
          <w:rPr>
            <w:rFonts w:ascii="Arial" w:hAnsi="Arial" w:cs="Arial"/>
            <w:noProof/>
            <w:webHidden/>
            <w:sz w:val="22"/>
          </w:rPr>
          <w:tab/>
        </w:r>
        <w:r w:rsidR="00D02B20" w:rsidRPr="00F57CEA">
          <w:rPr>
            <w:rFonts w:ascii="Arial" w:hAnsi="Arial" w:cs="Arial"/>
            <w:noProof/>
            <w:webHidden/>
            <w:sz w:val="22"/>
          </w:rPr>
          <w:fldChar w:fldCharType="begin"/>
        </w:r>
        <w:r w:rsidR="00D02B20" w:rsidRPr="00F57CEA">
          <w:rPr>
            <w:rFonts w:ascii="Arial" w:hAnsi="Arial" w:cs="Arial"/>
            <w:noProof/>
            <w:webHidden/>
            <w:sz w:val="22"/>
          </w:rPr>
          <w:instrText xml:space="preserve"> PAGEREF _Toc523850004 \h </w:instrText>
        </w:r>
        <w:r w:rsidR="00D02B20" w:rsidRPr="00F57CEA">
          <w:rPr>
            <w:rFonts w:ascii="Arial" w:hAnsi="Arial" w:cs="Arial"/>
            <w:noProof/>
            <w:webHidden/>
            <w:sz w:val="22"/>
          </w:rPr>
        </w:r>
        <w:r w:rsidR="00D02B20" w:rsidRPr="00F57CEA">
          <w:rPr>
            <w:rFonts w:ascii="Arial" w:hAnsi="Arial" w:cs="Arial"/>
            <w:noProof/>
            <w:webHidden/>
            <w:sz w:val="22"/>
          </w:rPr>
          <w:fldChar w:fldCharType="separate"/>
        </w:r>
        <w:r w:rsidR="00F57CEA">
          <w:rPr>
            <w:rFonts w:ascii="Arial" w:hAnsi="Arial" w:cs="Arial"/>
            <w:noProof/>
            <w:webHidden/>
            <w:sz w:val="22"/>
          </w:rPr>
          <w:t>15</w:t>
        </w:r>
        <w:r w:rsidR="00D02B20" w:rsidRPr="00F57CEA">
          <w:rPr>
            <w:rFonts w:ascii="Arial" w:hAnsi="Arial" w:cs="Arial"/>
            <w:noProof/>
            <w:webHidden/>
            <w:sz w:val="22"/>
          </w:rPr>
          <w:fldChar w:fldCharType="end"/>
        </w:r>
      </w:hyperlink>
    </w:p>
    <w:p w14:paraId="7D09ECBF" w14:textId="77777777" w:rsidR="00D02B20" w:rsidRPr="00F57CEA" w:rsidRDefault="00E1783B" w:rsidP="00F57CEA">
      <w:pPr>
        <w:pStyle w:val="ndicedeilustraes"/>
        <w:tabs>
          <w:tab w:val="right" w:leader="dot" w:pos="8787"/>
        </w:tabs>
        <w:spacing w:line="276" w:lineRule="auto"/>
        <w:rPr>
          <w:rFonts w:ascii="Arial" w:eastAsiaTheme="minorEastAsia" w:hAnsi="Arial" w:cs="Arial"/>
          <w:noProof/>
          <w:sz w:val="24"/>
          <w:szCs w:val="22"/>
          <w:lang w:val="pt-BR" w:eastAsia="pt-BR"/>
        </w:rPr>
      </w:pPr>
      <w:hyperlink w:anchor="_Toc523850005" w:history="1">
        <w:r w:rsidR="00D02B20" w:rsidRPr="00F57CEA">
          <w:rPr>
            <w:rStyle w:val="Hyperlink"/>
            <w:rFonts w:ascii="Arial" w:hAnsi="Arial" w:cs="Arial"/>
            <w:b/>
            <w:noProof/>
            <w:color w:val="auto"/>
            <w:sz w:val="22"/>
            <w:lang w:val="pt-BR"/>
          </w:rPr>
          <w:t xml:space="preserve">Quadro 2.2: </w:t>
        </w:r>
        <w:r w:rsidR="00D02B20" w:rsidRPr="00F57CEA">
          <w:rPr>
            <w:rStyle w:val="Hyperlink"/>
            <w:rFonts w:ascii="Arial" w:hAnsi="Arial" w:cs="Arial"/>
            <w:noProof/>
            <w:color w:val="auto"/>
            <w:sz w:val="22"/>
            <w:lang w:val="pt-BR"/>
          </w:rPr>
          <w:t xml:space="preserve">Mesas de debates, os respectivos temas e seus palestrantes </w:t>
        </w:r>
        <w:r w:rsidR="00D02B20" w:rsidRPr="00F57CEA">
          <w:rPr>
            <w:rStyle w:val="Hyperlink"/>
            <w:rFonts w:ascii="Arial" w:hAnsi="Arial" w:cs="Arial"/>
            <w:noProof/>
            <w:color w:val="auto"/>
            <w:sz w:val="22"/>
            <w:lang w:val="pt-BR"/>
          </w:rPr>
          <w:br/>
          <w:t>da Oficina de Trabalho sobre o setor agrícola</w:t>
        </w:r>
        <w:r w:rsidR="00D02B20" w:rsidRPr="00F57CEA">
          <w:rPr>
            <w:rFonts w:ascii="Arial" w:hAnsi="Arial" w:cs="Arial"/>
            <w:noProof/>
            <w:webHidden/>
            <w:sz w:val="22"/>
          </w:rPr>
          <w:tab/>
        </w:r>
        <w:r w:rsidR="00D02B20" w:rsidRPr="00F57CEA">
          <w:rPr>
            <w:rFonts w:ascii="Arial" w:hAnsi="Arial" w:cs="Arial"/>
            <w:noProof/>
            <w:webHidden/>
            <w:sz w:val="22"/>
          </w:rPr>
          <w:fldChar w:fldCharType="begin"/>
        </w:r>
        <w:r w:rsidR="00D02B20" w:rsidRPr="00F57CEA">
          <w:rPr>
            <w:rFonts w:ascii="Arial" w:hAnsi="Arial" w:cs="Arial"/>
            <w:noProof/>
            <w:webHidden/>
            <w:sz w:val="22"/>
          </w:rPr>
          <w:instrText xml:space="preserve"> PAGEREF _Toc523850005 \h </w:instrText>
        </w:r>
        <w:r w:rsidR="00D02B20" w:rsidRPr="00F57CEA">
          <w:rPr>
            <w:rFonts w:ascii="Arial" w:hAnsi="Arial" w:cs="Arial"/>
            <w:noProof/>
            <w:webHidden/>
            <w:sz w:val="22"/>
          </w:rPr>
        </w:r>
        <w:r w:rsidR="00D02B20" w:rsidRPr="00F57CEA">
          <w:rPr>
            <w:rFonts w:ascii="Arial" w:hAnsi="Arial" w:cs="Arial"/>
            <w:noProof/>
            <w:webHidden/>
            <w:sz w:val="22"/>
          </w:rPr>
          <w:fldChar w:fldCharType="separate"/>
        </w:r>
        <w:r w:rsidR="00F57CEA">
          <w:rPr>
            <w:rFonts w:ascii="Arial" w:hAnsi="Arial" w:cs="Arial"/>
            <w:noProof/>
            <w:webHidden/>
            <w:sz w:val="22"/>
          </w:rPr>
          <w:t>20</w:t>
        </w:r>
        <w:r w:rsidR="00D02B20" w:rsidRPr="00F57CEA">
          <w:rPr>
            <w:rFonts w:ascii="Arial" w:hAnsi="Arial" w:cs="Arial"/>
            <w:noProof/>
            <w:webHidden/>
            <w:sz w:val="22"/>
          </w:rPr>
          <w:fldChar w:fldCharType="end"/>
        </w:r>
      </w:hyperlink>
    </w:p>
    <w:p w14:paraId="00CC69AE" w14:textId="77777777" w:rsidR="00D02B20" w:rsidRPr="00F57CEA" w:rsidRDefault="00E1783B" w:rsidP="00F57CEA">
      <w:pPr>
        <w:pStyle w:val="ndicedeilustraes"/>
        <w:tabs>
          <w:tab w:val="right" w:leader="dot" w:pos="8787"/>
        </w:tabs>
        <w:spacing w:line="276" w:lineRule="auto"/>
        <w:rPr>
          <w:rFonts w:ascii="Arial" w:eastAsiaTheme="minorEastAsia" w:hAnsi="Arial" w:cs="Arial"/>
          <w:noProof/>
          <w:sz w:val="24"/>
          <w:szCs w:val="22"/>
          <w:lang w:val="pt-BR" w:eastAsia="pt-BR"/>
        </w:rPr>
      </w:pPr>
      <w:hyperlink w:anchor="_Toc523850006" w:history="1">
        <w:r w:rsidR="00D02B20" w:rsidRPr="00F57CEA">
          <w:rPr>
            <w:rStyle w:val="Hyperlink"/>
            <w:rFonts w:ascii="Arial" w:hAnsi="Arial" w:cs="Arial"/>
            <w:b/>
            <w:noProof/>
            <w:color w:val="auto"/>
            <w:sz w:val="22"/>
            <w:lang w:val="pt-BR"/>
          </w:rPr>
          <w:t>Quadro 2.3:</w:t>
        </w:r>
        <w:r w:rsidR="00D02B20" w:rsidRPr="00F57CEA">
          <w:rPr>
            <w:rStyle w:val="Hyperlink"/>
            <w:rFonts w:ascii="Arial" w:hAnsi="Arial" w:cs="Arial"/>
            <w:noProof/>
            <w:color w:val="auto"/>
            <w:sz w:val="22"/>
            <w:lang w:val="pt-BR"/>
          </w:rPr>
          <w:t xml:space="preserve">Mesas e painéis de debates, os respectivos temas e seus palestrantes </w:t>
        </w:r>
        <w:r w:rsidR="00D02B20" w:rsidRPr="00F57CEA">
          <w:rPr>
            <w:rStyle w:val="Hyperlink"/>
            <w:rFonts w:ascii="Arial" w:hAnsi="Arial" w:cs="Arial"/>
            <w:noProof/>
            <w:color w:val="auto"/>
            <w:sz w:val="22"/>
            <w:lang w:val="pt-BR"/>
          </w:rPr>
          <w:br/>
          <w:t>da Oficina de Trabalho sobre o setor doméstico</w:t>
        </w:r>
        <w:r w:rsidR="00D02B20" w:rsidRPr="00F57CEA">
          <w:rPr>
            <w:rFonts w:ascii="Arial" w:hAnsi="Arial" w:cs="Arial"/>
            <w:noProof/>
            <w:webHidden/>
            <w:sz w:val="22"/>
          </w:rPr>
          <w:tab/>
        </w:r>
        <w:r w:rsidR="00D02B20" w:rsidRPr="00F57CEA">
          <w:rPr>
            <w:rFonts w:ascii="Arial" w:hAnsi="Arial" w:cs="Arial"/>
            <w:noProof/>
            <w:webHidden/>
            <w:sz w:val="22"/>
          </w:rPr>
          <w:fldChar w:fldCharType="begin"/>
        </w:r>
        <w:r w:rsidR="00D02B20" w:rsidRPr="00F57CEA">
          <w:rPr>
            <w:rFonts w:ascii="Arial" w:hAnsi="Arial" w:cs="Arial"/>
            <w:noProof/>
            <w:webHidden/>
            <w:sz w:val="22"/>
          </w:rPr>
          <w:instrText xml:space="preserve"> PAGEREF _Toc523850006 \h </w:instrText>
        </w:r>
        <w:r w:rsidR="00D02B20" w:rsidRPr="00F57CEA">
          <w:rPr>
            <w:rFonts w:ascii="Arial" w:hAnsi="Arial" w:cs="Arial"/>
            <w:noProof/>
            <w:webHidden/>
            <w:sz w:val="22"/>
          </w:rPr>
        </w:r>
        <w:r w:rsidR="00D02B20" w:rsidRPr="00F57CEA">
          <w:rPr>
            <w:rFonts w:ascii="Arial" w:hAnsi="Arial" w:cs="Arial"/>
            <w:noProof/>
            <w:webHidden/>
            <w:sz w:val="22"/>
          </w:rPr>
          <w:fldChar w:fldCharType="separate"/>
        </w:r>
        <w:r w:rsidR="00F57CEA">
          <w:rPr>
            <w:rFonts w:ascii="Arial" w:hAnsi="Arial" w:cs="Arial"/>
            <w:noProof/>
            <w:webHidden/>
            <w:sz w:val="22"/>
          </w:rPr>
          <w:t>23</w:t>
        </w:r>
        <w:r w:rsidR="00D02B20" w:rsidRPr="00F57CEA">
          <w:rPr>
            <w:rFonts w:ascii="Arial" w:hAnsi="Arial" w:cs="Arial"/>
            <w:noProof/>
            <w:webHidden/>
            <w:sz w:val="22"/>
          </w:rPr>
          <w:fldChar w:fldCharType="end"/>
        </w:r>
      </w:hyperlink>
    </w:p>
    <w:p w14:paraId="3CFEE94A" w14:textId="77777777" w:rsidR="00D02B20" w:rsidRPr="00F57CEA" w:rsidRDefault="00E1783B" w:rsidP="00F57CEA">
      <w:pPr>
        <w:pStyle w:val="ndicedeilustraes"/>
        <w:tabs>
          <w:tab w:val="right" w:leader="dot" w:pos="8787"/>
        </w:tabs>
        <w:spacing w:line="276" w:lineRule="auto"/>
        <w:rPr>
          <w:rFonts w:ascii="Arial" w:eastAsiaTheme="minorEastAsia" w:hAnsi="Arial" w:cs="Arial"/>
          <w:noProof/>
          <w:sz w:val="24"/>
          <w:szCs w:val="22"/>
          <w:lang w:val="pt-BR" w:eastAsia="pt-BR"/>
        </w:rPr>
      </w:pPr>
      <w:hyperlink w:anchor="_Toc523850007" w:history="1">
        <w:r w:rsidR="00D02B20" w:rsidRPr="00F57CEA">
          <w:rPr>
            <w:rStyle w:val="Hyperlink"/>
            <w:rFonts w:ascii="Arial" w:hAnsi="Arial" w:cs="Arial"/>
            <w:b/>
            <w:noProof/>
            <w:color w:val="auto"/>
            <w:sz w:val="22"/>
            <w:lang w:val="pt-BR"/>
          </w:rPr>
          <w:t xml:space="preserve">Quadro 3.1: </w:t>
        </w:r>
        <w:r w:rsidR="00D02B20" w:rsidRPr="00F57CEA">
          <w:rPr>
            <w:rStyle w:val="Hyperlink"/>
            <w:rFonts w:ascii="Arial" w:hAnsi="Arial" w:cs="Arial"/>
            <w:noProof/>
            <w:color w:val="auto"/>
            <w:sz w:val="22"/>
            <w:lang w:val="pt-BR"/>
          </w:rPr>
          <w:t>Análise dos projetos internacionais</w:t>
        </w:r>
        <w:r w:rsidR="00D02B20" w:rsidRPr="00F57CEA">
          <w:rPr>
            <w:rFonts w:ascii="Arial" w:hAnsi="Arial" w:cs="Arial"/>
            <w:noProof/>
            <w:webHidden/>
            <w:sz w:val="22"/>
          </w:rPr>
          <w:tab/>
        </w:r>
        <w:r w:rsidR="00D02B20" w:rsidRPr="00F57CEA">
          <w:rPr>
            <w:rFonts w:ascii="Arial" w:hAnsi="Arial" w:cs="Arial"/>
            <w:noProof/>
            <w:webHidden/>
            <w:sz w:val="22"/>
          </w:rPr>
          <w:fldChar w:fldCharType="begin"/>
        </w:r>
        <w:r w:rsidR="00D02B20" w:rsidRPr="00F57CEA">
          <w:rPr>
            <w:rFonts w:ascii="Arial" w:hAnsi="Arial" w:cs="Arial"/>
            <w:noProof/>
            <w:webHidden/>
            <w:sz w:val="22"/>
          </w:rPr>
          <w:instrText xml:space="preserve"> PAGEREF _Toc523850007 \h </w:instrText>
        </w:r>
        <w:r w:rsidR="00D02B20" w:rsidRPr="00F57CEA">
          <w:rPr>
            <w:rFonts w:ascii="Arial" w:hAnsi="Arial" w:cs="Arial"/>
            <w:noProof/>
            <w:webHidden/>
            <w:sz w:val="22"/>
          </w:rPr>
        </w:r>
        <w:r w:rsidR="00D02B20" w:rsidRPr="00F57CEA">
          <w:rPr>
            <w:rFonts w:ascii="Arial" w:hAnsi="Arial" w:cs="Arial"/>
            <w:noProof/>
            <w:webHidden/>
            <w:sz w:val="22"/>
          </w:rPr>
          <w:fldChar w:fldCharType="separate"/>
        </w:r>
        <w:r w:rsidR="00F57CEA">
          <w:rPr>
            <w:rFonts w:ascii="Arial" w:hAnsi="Arial" w:cs="Arial"/>
            <w:noProof/>
            <w:webHidden/>
            <w:sz w:val="22"/>
          </w:rPr>
          <w:t>90</w:t>
        </w:r>
        <w:r w:rsidR="00D02B20" w:rsidRPr="00F57CEA">
          <w:rPr>
            <w:rFonts w:ascii="Arial" w:hAnsi="Arial" w:cs="Arial"/>
            <w:noProof/>
            <w:webHidden/>
            <w:sz w:val="22"/>
          </w:rPr>
          <w:fldChar w:fldCharType="end"/>
        </w:r>
      </w:hyperlink>
    </w:p>
    <w:p w14:paraId="1A4894C0" w14:textId="77777777" w:rsidR="00D02B20" w:rsidRPr="00F57CEA" w:rsidRDefault="00E1783B" w:rsidP="00F57CEA">
      <w:pPr>
        <w:pStyle w:val="ndicedeilustraes"/>
        <w:tabs>
          <w:tab w:val="right" w:leader="dot" w:pos="8787"/>
        </w:tabs>
        <w:spacing w:line="276" w:lineRule="auto"/>
        <w:rPr>
          <w:rFonts w:asciiTheme="minorHAnsi" w:eastAsiaTheme="minorEastAsia" w:hAnsiTheme="minorHAnsi" w:cstheme="minorBidi"/>
          <w:noProof/>
          <w:sz w:val="22"/>
          <w:szCs w:val="22"/>
          <w:lang w:val="pt-BR" w:eastAsia="pt-BR"/>
        </w:rPr>
      </w:pPr>
      <w:hyperlink w:anchor="_Toc523850008" w:history="1">
        <w:r w:rsidR="00D02B20" w:rsidRPr="00F57CEA">
          <w:rPr>
            <w:rStyle w:val="Hyperlink"/>
            <w:rFonts w:ascii="Arial" w:hAnsi="Arial" w:cs="Arial"/>
            <w:b/>
            <w:noProof/>
            <w:color w:val="auto"/>
            <w:sz w:val="22"/>
            <w:lang w:val="pt-BR"/>
          </w:rPr>
          <w:t xml:space="preserve">Quadro 3.2: </w:t>
        </w:r>
        <w:r w:rsidR="00D02B20" w:rsidRPr="00F57CEA">
          <w:rPr>
            <w:rStyle w:val="Hyperlink"/>
            <w:rFonts w:ascii="Arial" w:hAnsi="Arial" w:cs="Arial"/>
            <w:noProof/>
            <w:color w:val="auto"/>
            <w:sz w:val="22"/>
            <w:lang w:val="pt-BR"/>
          </w:rPr>
          <w:t>Análise dos projetosnacionais</w:t>
        </w:r>
        <w:r w:rsidR="00D02B20" w:rsidRPr="00F57CEA">
          <w:rPr>
            <w:rFonts w:ascii="Arial" w:hAnsi="Arial" w:cs="Arial"/>
            <w:noProof/>
            <w:webHidden/>
            <w:sz w:val="22"/>
          </w:rPr>
          <w:tab/>
        </w:r>
        <w:r w:rsidR="00D02B20" w:rsidRPr="00F57CEA">
          <w:rPr>
            <w:rFonts w:ascii="Arial" w:hAnsi="Arial" w:cs="Arial"/>
            <w:noProof/>
            <w:webHidden/>
            <w:sz w:val="22"/>
          </w:rPr>
          <w:fldChar w:fldCharType="begin"/>
        </w:r>
        <w:r w:rsidR="00D02B20" w:rsidRPr="00F57CEA">
          <w:rPr>
            <w:rFonts w:ascii="Arial" w:hAnsi="Arial" w:cs="Arial"/>
            <w:noProof/>
            <w:webHidden/>
            <w:sz w:val="22"/>
          </w:rPr>
          <w:instrText xml:space="preserve"> PAGEREF _Toc523850008 \h </w:instrText>
        </w:r>
        <w:r w:rsidR="00D02B20" w:rsidRPr="00F57CEA">
          <w:rPr>
            <w:rFonts w:ascii="Arial" w:hAnsi="Arial" w:cs="Arial"/>
            <w:noProof/>
            <w:webHidden/>
            <w:sz w:val="22"/>
          </w:rPr>
        </w:r>
        <w:r w:rsidR="00D02B20" w:rsidRPr="00F57CEA">
          <w:rPr>
            <w:rFonts w:ascii="Arial" w:hAnsi="Arial" w:cs="Arial"/>
            <w:noProof/>
            <w:webHidden/>
            <w:sz w:val="22"/>
          </w:rPr>
          <w:fldChar w:fldCharType="separate"/>
        </w:r>
        <w:r w:rsidR="00F57CEA">
          <w:rPr>
            <w:rFonts w:ascii="Arial" w:hAnsi="Arial" w:cs="Arial"/>
            <w:noProof/>
            <w:webHidden/>
            <w:sz w:val="22"/>
          </w:rPr>
          <w:t>96</w:t>
        </w:r>
        <w:r w:rsidR="00D02B20" w:rsidRPr="00F57CEA">
          <w:rPr>
            <w:rFonts w:ascii="Arial" w:hAnsi="Arial" w:cs="Arial"/>
            <w:noProof/>
            <w:webHidden/>
            <w:sz w:val="22"/>
          </w:rPr>
          <w:fldChar w:fldCharType="end"/>
        </w:r>
      </w:hyperlink>
    </w:p>
    <w:p w14:paraId="6D7F5906" w14:textId="77777777" w:rsidR="00C54E42" w:rsidRPr="00F57CEA" w:rsidRDefault="00F4572A" w:rsidP="00F57CEA">
      <w:pPr>
        <w:pStyle w:val="ndicedeilustraes"/>
        <w:tabs>
          <w:tab w:val="right" w:leader="dot" w:pos="8787"/>
        </w:tabs>
        <w:spacing w:after="160" w:line="276" w:lineRule="auto"/>
        <w:rPr>
          <w:rFonts w:ascii="Arial" w:hAnsi="Arial" w:cs="Arial"/>
          <w:b/>
          <w:sz w:val="24"/>
          <w:szCs w:val="24"/>
          <w:u w:val="single"/>
          <w:lang w:val="pt-BR"/>
        </w:rPr>
      </w:pPr>
      <w:r w:rsidRPr="00F57CEA">
        <w:rPr>
          <w:rStyle w:val="Hyperlink"/>
          <w:rFonts w:ascii="Arial" w:hAnsi="Arial" w:cs="Arial"/>
          <w:color w:val="auto"/>
          <w:sz w:val="22"/>
          <w:szCs w:val="22"/>
          <w:lang w:val="pt-BR"/>
        </w:rPr>
        <w:fldChar w:fldCharType="end"/>
      </w:r>
      <w:r w:rsidR="00C54E42" w:rsidRPr="00F57CEA">
        <w:rPr>
          <w:rFonts w:ascii="Arial" w:hAnsi="Arial" w:cs="Arial"/>
          <w:b/>
          <w:sz w:val="24"/>
          <w:szCs w:val="24"/>
          <w:u w:val="single"/>
          <w:lang w:val="pt-BR"/>
        </w:rPr>
        <w:br w:type="page"/>
      </w:r>
    </w:p>
    <w:p w14:paraId="49871BC3" w14:textId="77777777" w:rsidR="007A4AAB" w:rsidRPr="00F57CEA" w:rsidRDefault="007A4AAB" w:rsidP="00541CD9">
      <w:pPr>
        <w:suppressAutoHyphens w:val="0"/>
        <w:spacing w:after="0"/>
        <w:jc w:val="center"/>
        <w:rPr>
          <w:rFonts w:ascii="Arial" w:hAnsi="Arial" w:cs="Arial"/>
          <w:b/>
          <w:bCs/>
          <w:sz w:val="24"/>
          <w:szCs w:val="24"/>
          <w:lang w:val="pt-BR"/>
        </w:rPr>
      </w:pPr>
      <w:r w:rsidRPr="00F57CEA">
        <w:rPr>
          <w:rFonts w:ascii="Arial" w:hAnsi="Arial" w:cs="Arial"/>
          <w:b/>
          <w:bCs/>
          <w:sz w:val="24"/>
          <w:szCs w:val="24"/>
          <w:lang w:val="pt-BR"/>
        </w:rPr>
        <w:t>LISTA DE ABREVIATURAS, SIGLAS E SÍMBOLOS</w:t>
      </w:r>
    </w:p>
    <w:p w14:paraId="5F40E6EC" w14:textId="77777777" w:rsidR="00403ABB" w:rsidRPr="00F57CEA" w:rsidRDefault="00403ABB" w:rsidP="00033B8A">
      <w:pPr>
        <w:suppressAutoHyphens w:val="0"/>
        <w:spacing w:after="0"/>
        <w:jc w:val="center"/>
        <w:rPr>
          <w:rFonts w:ascii="Arial" w:hAnsi="Arial" w:cs="Arial"/>
          <w:b/>
          <w:sz w:val="24"/>
          <w:szCs w:val="24"/>
          <w:u w:val="single"/>
          <w:lang w:val="pt-BR"/>
        </w:rPr>
      </w:pPr>
    </w:p>
    <w:p w14:paraId="57E7D8D4"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Abes</w:t>
      </w:r>
      <w:r w:rsidRPr="00F57CEA">
        <w:rPr>
          <w:rFonts w:ascii="Arial" w:hAnsi="Arial" w:cs="Arial"/>
          <w:sz w:val="22"/>
          <w:szCs w:val="22"/>
          <w:lang w:val="pt-BR"/>
        </w:rPr>
        <w:tab/>
      </w:r>
      <w:r w:rsidRPr="00F57CEA">
        <w:rPr>
          <w:rFonts w:ascii="Arial" w:hAnsi="Arial" w:cs="Arial"/>
          <w:sz w:val="22"/>
          <w:szCs w:val="22"/>
          <w:lang w:val="pt-BR"/>
        </w:rPr>
        <w:tab/>
        <w:t>Associação Brasileira de Engenharia Sanitária e Ambiental</w:t>
      </w:r>
    </w:p>
    <w:p w14:paraId="747628D6"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ABNT</w:t>
      </w:r>
      <w:r w:rsidRPr="00F57CEA">
        <w:rPr>
          <w:rFonts w:ascii="Arial" w:hAnsi="Arial" w:cs="Arial"/>
          <w:sz w:val="22"/>
          <w:szCs w:val="22"/>
          <w:lang w:val="pt-BR"/>
        </w:rPr>
        <w:tab/>
      </w:r>
      <w:r w:rsidRPr="00F57CEA">
        <w:rPr>
          <w:rFonts w:ascii="Arial" w:hAnsi="Arial" w:cs="Arial"/>
          <w:sz w:val="22"/>
          <w:szCs w:val="22"/>
          <w:lang w:val="pt-BR"/>
        </w:rPr>
        <w:tab/>
        <w:t>Associação Brasileira de Normas Técnicas</w:t>
      </w:r>
    </w:p>
    <w:p w14:paraId="74098230"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ACT </w:t>
      </w:r>
      <w:r w:rsidRPr="00F57CEA">
        <w:rPr>
          <w:rFonts w:ascii="Arial" w:hAnsi="Arial" w:cs="Arial"/>
          <w:sz w:val="22"/>
          <w:szCs w:val="22"/>
          <w:lang w:val="pt-BR"/>
        </w:rPr>
        <w:tab/>
      </w:r>
      <w:r w:rsidRPr="00F57CEA">
        <w:rPr>
          <w:rFonts w:ascii="Arial" w:hAnsi="Arial" w:cs="Arial"/>
          <w:sz w:val="22"/>
          <w:szCs w:val="22"/>
          <w:lang w:val="pt-BR"/>
        </w:rPr>
        <w:tab/>
        <w:t>Acordos de Cooperação Técnica</w:t>
      </w:r>
    </w:p>
    <w:p w14:paraId="2BD473BC"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AESBE</w:t>
      </w:r>
      <w:r w:rsidRPr="00F57CEA">
        <w:rPr>
          <w:rFonts w:ascii="Arial" w:hAnsi="Arial" w:cs="Arial"/>
          <w:sz w:val="22"/>
          <w:szCs w:val="22"/>
          <w:lang w:val="pt-BR"/>
        </w:rPr>
        <w:tab/>
        <w:t>Associação Brasileira das Empresas Estaduais de Saneamento</w:t>
      </w:r>
    </w:p>
    <w:p w14:paraId="1068B65C"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AIDIS</w:t>
      </w:r>
      <w:r w:rsidRPr="00F57CEA">
        <w:rPr>
          <w:rFonts w:ascii="Arial" w:hAnsi="Arial" w:cs="Arial"/>
          <w:sz w:val="22"/>
          <w:szCs w:val="22"/>
          <w:lang w:val="pt-BR"/>
        </w:rPr>
        <w:tab/>
      </w:r>
      <w:r w:rsidRPr="00F57CEA">
        <w:rPr>
          <w:rFonts w:ascii="Arial" w:hAnsi="Arial" w:cs="Arial"/>
          <w:sz w:val="22"/>
          <w:szCs w:val="22"/>
          <w:lang w:val="pt-BR"/>
        </w:rPr>
        <w:tab/>
        <w:t>Asociación Interamericana de Ingeniería Sanitaria y Ambiental</w:t>
      </w:r>
    </w:p>
    <w:p w14:paraId="1C28B0B4"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ANA</w:t>
      </w:r>
      <w:r w:rsidRPr="00F57CEA">
        <w:rPr>
          <w:rFonts w:ascii="Arial" w:hAnsi="Arial" w:cs="Arial"/>
          <w:sz w:val="22"/>
          <w:szCs w:val="22"/>
          <w:lang w:val="pt-BR"/>
        </w:rPr>
        <w:tab/>
      </w:r>
      <w:r w:rsidRPr="00F57CEA">
        <w:rPr>
          <w:rFonts w:ascii="Arial" w:hAnsi="Arial" w:cs="Arial"/>
          <w:sz w:val="22"/>
          <w:szCs w:val="22"/>
          <w:lang w:val="pt-BR"/>
        </w:rPr>
        <w:tab/>
        <w:t xml:space="preserve">Agência Nacional de Águas </w:t>
      </w:r>
    </w:p>
    <w:p w14:paraId="600FB597" w14:textId="77777777" w:rsidR="006B2AC0" w:rsidRPr="00F57CEA" w:rsidRDefault="006B2AC0" w:rsidP="00005424">
      <w:pPr>
        <w:spacing w:after="180" w:line="276" w:lineRule="auto"/>
        <w:rPr>
          <w:rFonts w:ascii="Arial" w:hAnsi="Arial" w:cs="Arial"/>
          <w:sz w:val="22"/>
          <w:szCs w:val="22"/>
          <w:lang w:val="pt-BR"/>
        </w:rPr>
      </w:pPr>
      <w:r w:rsidRPr="00F57CEA">
        <w:rPr>
          <w:rFonts w:ascii="Arial" w:hAnsi="Arial" w:cs="Arial"/>
          <w:sz w:val="22"/>
          <w:szCs w:val="22"/>
          <w:lang w:val="pt-BR"/>
        </w:rPr>
        <w:t>BB</w:t>
      </w:r>
      <w:r w:rsidRPr="00F57CEA">
        <w:rPr>
          <w:rFonts w:ascii="Arial" w:hAnsi="Arial" w:cs="Arial"/>
          <w:sz w:val="22"/>
          <w:szCs w:val="22"/>
          <w:lang w:val="pt-BR"/>
        </w:rPr>
        <w:tab/>
      </w:r>
      <w:r w:rsidRPr="00F57CEA">
        <w:rPr>
          <w:rFonts w:ascii="Arial" w:hAnsi="Arial" w:cs="Arial"/>
          <w:sz w:val="22"/>
          <w:szCs w:val="22"/>
          <w:lang w:val="pt-BR"/>
        </w:rPr>
        <w:tab/>
        <w:t xml:space="preserve">Banco do Brasil </w:t>
      </w:r>
    </w:p>
    <w:p w14:paraId="55B657A4"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BIE</w:t>
      </w:r>
      <w:r w:rsidRPr="00F57CEA">
        <w:rPr>
          <w:rFonts w:ascii="Arial" w:hAnsi="Arial" w:cs="Arial"/>
          <w:sz w:val="22"/>
          <w:szCs w:val="22"/>
          <w:lang w:val="pt-BR"/>
        </w:rPr>
        <w:tab/>
      </w:r>
      <w:r w:rsidRPr="00F57CEA">
        <w:rPr>
          <w:rFonts w:ascii="Arial" w:hAnsi="Arial" w:cs="Arial"/>
          <w:sz w:val="22"/>
          <w:szCs w:val="22"/>
          <w:lang w:val="pt-BR"/>
        </w:rPr>
        <w:tab/>
        <w:t>Banco de Investimento Europeu</w:t>
      </w:r>
    </w:p>
    <w:p w14:paraId="4F4D1D19"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BIRD</w:t>
      </w:r>
      <w:r w:rsidRPr="00F57CEA">
        <w:rPr>
          <w:rFonts w:ascii="Arial" w:hAnsi="Arial" w:cs="Arial"/>
          <w:sz w:val="22"/>
          <w:szCs w:val="22"/>
          <w:lang w:val="pt-BR"/>
        </w:rPr>
        <w:tab/>
      </w:r>
      <w:r w:rsidRPr="00F57CEA">
        <w:rPr>
          <w:rFonts w:ascii="Arial" w:hAnsi="Arial" w:cs="Arial"/>
          <w:sz w:val="22"/>
          <w:szCs w:val="22"/>
          <w:lang w:val="pt-BR"/>
        </w:rPr>
        <w:tab/>
        <w:t xml:space="preserve">Banco Internacional para Reconstrução e Desenvolvimento </w:t>
      </w:r>
    </w:p>
    <w:p w14:paraId="5C621ED9"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CBIC</w:t>
      </w:r>
      <w:r w:rsidRPr="00F57CEA">
        <w:rPr>
          <w:rFonts w:ascii="Arial" w:hAnsi="Arial" w:cs="Arial"/>
          <w:sz w:val="22"/>
          <w:szCs w:val="22"/>
          <w:lang w:val="pt-BR"/>
        </w:rPr>
        <w:tab/>
      </w:r>
      <w:r w:rsidRPr="00F57CEA">
        <w:rPr>
          <w:rFonts w:ascii="Arial" w:hAnsi="Arial" w:cs="Arial"/>
          <w:sz w:val="22"/>
          <w:szCs w:val="22"/>
          <w:lang w:val="pt-BR"/>
        </w:rPr>
        <w:tab/>
        <w:t>Câmara Brasileira da Indústria da Construção</w:t>
      </w:r>
    </w:p>
    <w:p w14:paraId="3B4651B6"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CEF </w:t>
      </w:r>
      <w:r w:rsidRPr="00F57CEA">
        <w:rPr>
          <w:rFonts w:ascii="Arial" w:hAnsi="Arial" w:cs="Arial"/>
          <w:sz w:val="22"/>
          <w:szCs w:val="22"/>
          <w:lang w:val="pt-BR"/>
        </w:rPr>
        <w:tab/>
      </w:r>
      <w:r w:rsidRPr="00F57CEA">
        <w:rPr>
          <w:rFonts w:ascii="Arial" w:hAnsi="Arial" w:cs="Arial"/>
          <w:sz w:val="22"/>
          <w:szCs w:val="22"/>
          <w:lang w:val="pt-BR"/>
        </w:rPr>
        <w:tab/>
        <w:t>Caixa Econômica Federal</w:t>
      </w:r>
    </w:p>
    <w:p w14:paraId="13B975A8"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Cemig</w:t>
      </w:r>
      <w:r w:rsidRPr="00F57CEA">
        <w:rPr>
          <w:rFonts w:ascii="Arial" w:hAnsi="Arial" w:cs="Arial"/>
          <w:sz w:val="22"/>
          <w:szCs w:val="22"/>
          <w:lang w:val="pt-BR"/>
        </w:rPr>
        <w:tab/>
      </w:r>
      <w:r w:rsidRPr="00F57CEA">
        <w:rPr>
          <w:rFonts w:ascii="Arial" w:hAnsi="Arial" w:cs="Arial"/>
          <w:sz w:val="22"/>
          <w:szCs w:val="22"/>
          <w:lang w:val="pt-BR"/>
        </w:rPr>
        <w:tab/>
        <w:t xml:space="preserve">Companhia Energética de Minas Gerais </w:t>
      </w:r>
    </w:p>
    <w:p w14:paraId="4CE36CE5"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Cetesb </w:t>
      </w:r>
      <w:r w:rsidRPr="00F57CEA">
        <w:rPr>
          <w:rFonts w:ascii="Arial" w:hAnsi="Arial" w:cs="Arial"/>
          <w:sz w:val="22"/>
          <w:szCs w:val="22"/>
          <w:lang w:val="pt-BR"/>
        </w:rPr>
        <w:tab/>
        <w:t>Companhia Ambiental do Estado de São Paulo</w:t>
      </w:r>
    </w:p>
    <w:p w14:paraId="4BD5763E" w14:textId="77777777" w:rsidR="006B2AC0" w:rsidRPr="00F57CEA" w:rsidRDefault="006B2AC0" w:rsidP="003B2E83">
      <w:pPr>
        <w:spacing w:after="180" w:line="276" w:lineRule="auto"/>
        <w:ind w:left="1410" w:hanging="1410"/>
        <w:rPr>
          <w:rFonts w:ascii="Arial" w:hAnsi="Arial" w:cs="Arial"/>
          <w:sz w:val="22"/>
          <w:szCs w:val="22"/>
          <w:lang w:val="pt-BR"/>
        </w:rPr>
      </w:pPr>
      <w:r w:rsidRPr="00F57CEA">
        <w:rPr>
          <w:rFonts w:ascii="Arial" w:hAnsi="Arial" w:cs="Arial"/>
          <w:sz w:val="22"/>
          <w:szCs w:val="22"/>
          <w:lang w:val="pt-BR"/>
        </w:rPr>
        <w:t xml:space="preserve">CIHEAM </w:t>
      </w:r>
      <w:r w:rsidRPr="00F57CEA">
        <w:rPr>
          <w:rFonts w:ascii="Arial" w:hAnsi="Arial" w:cs="Arial"/>
          <w:sz w:val="22"/>
          <w:szCs w:val="22"/>
          <w:lang w:val="pt-BR"/>
        </w:rPr>
        <w:tab/>
        <w:t>Centre international de hautes études agronomiques méditerranéennes</w:t>
      </w:r>
    </w:p>
    <w:p w14:paraId="5725F553"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CIRRA</w:t>
      </w:r>
      <w:r w:rsidRPr="00F57CEA">
        <w:rPr>
          <w:rFonts w:ascii="Arial" w:hAnsi="Arial" w:cs="Arial"/>
          <w:sz w:val="22"/>
          <w:szCs w:val="22"/>
          <w:lang w:val="pt-BR"/>
        </w:rPr>
        <w:tab/>
      </w:r>
      <w:r w:rsidRPr="00F57CEA">
        <w:rPr>
          <w:rFonts w:ascii="Arial" w:hAnsi="Arial" w:cs="Arial"/>
          <w:sz w:val="22"/>
          <w:szCs w:val="22"/>
          <w:lang w:val="pt-BR"/>
        </w:rPr>
        <w:tab/>
        <w:t>Centro Internacional de Referência em Reúso de Água</w:t>
      </w:r>
    </w:p>
    <w:p w14:paraId="664151F5"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CNA</w:t>
      </w:r>
      <w:r w:rsidRPr="00F57CEA">
        <w:rPr>
          <w:rFonts w:ascii="Arial" w:hAnsi="Arial" w:cs="Arial"/>
          <w:sz w:val="22"/>
          <w:szCs w:val="22"/>
          <w:lang w:val="pt-BR"/>
        </w:rPr>
        <w:tab/>
      </w:r>
      <w:r w:rsidRPr="00F57CEA">
        <w:rPr>
          <w:rFonts w:ascii="Arial" w:hAnsi="Arial" w:cs="Arial"/>
          <w:sz w:val="22"/>
          <w:szCs w:val="22"/>
          <w:lang w:val="pt-BR"/>
        </w:rPr>
        <w:tab/>
        <w:t>Confederação da Agricultura e Pecuária do Brasil</w:t>
      </w:r>
    </w:p>
    <w:p w14:paraId="72F217EA"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CNI</w:t>
      </w:r>
      <w:r w:rsidRPr="00F57CEA">
        <w:rPr>
          <w:rFonts w:ascii="Arial" w:hAnsi="Arial" w:cs="Arial"/>
          <w:sz w:val="22"/>
          <w:szCs w:val="22"/>
          <w:lang w:val="pt-BR"/>
        </w:rPr>
        <w:tab/>
      </w:r>
      <w:r w:rsidRPr="00F57CEA">
        <w:rPr>
          <w:rFonts w:ascii="Arial" w:hAnsi="Arial" w:cs="Arial"/>
          <w:sz w:val="22"/>
          <w:szCs w:val="22"/>
          <w:lang w:val="pt-BR"/>
        </w:rPr>
        <w:tab/>
        <w:t>Confederação Nacional das Indústrias</w:t>
      </w:r>
    </w:p>
    <w:p w14:paraId="4C8C6C22"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CNO </w:t>
      </w:r>
      <w:r w:rsidRPr="00F57CEA">
        <w:rPr>
          <w:rFonts w:ascii="Arial" w:hAnsi="Arial" w:cs="Arial"/>
          <w:sz w:val="22"/>
          <w:szCs w:val="22"/>
          <w:lang w:val="pt-BR"/>
        </w:rPr>
        <w:tab/>
      </w:r>
      <w:r w:rsidRPr="00F57CEA">
        <w:rPr>
          <w:rFonts w:ascii="Arial" w:hAnsi="Arial" w:cs="Arial"/>
          <w:sz w:val="22"/>
          <w:szCs w:val="22"/>
          <w:lang w:val="pt-BR"/>
        </w:rPr>
        <w:tab/>
        <w:t>Construtora Norberto Odebrecht</w:t>
      </w:r>
    </w:p>
    <w:p w14:paraId="421D4592"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CNPq </w:t>
      </w:r>
      <w:r w:rsidRPr="00F57CEA">
        <w:rPr>
          <w:rFonts w:ascii="Arial" w:hAnsi="Arial" w:cs="Arial"/>
          <w:sz w:val="22"/>
          <w:szCs w:val="22"/>
          <w:lang w:val="pt-BR"/>
        </w:rPr>
        <w:tab/>
      </w:r>
      <w:r w:rsidRPr="00F57CEA">
        <w:rPr>
          <w:rFonts w:ascii="Arial" w:hAnsi="Arial" w:cs="Arial"/>
          <w:sz w:val="22"/>
          <w:szCs w:val="22"/>
          <w:lang w:val="pt-BR"/>
        </w:rPr>
        <w:tab/>
        <w:t xml:space="preserve">Conselho Nacional de Desenvolvimento Científico e Tecnológico </w:t>
      </w:r>
    </w:p>
    <w:p w14:paraId="7802B71F"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CNRH</w:t>
      </w:r>
      <w:r w:rsidRPr="00F57CEA">
        <w:rPr>
          <w:rFonts w:ascii="Arial" w:hAnsi="Arial" w:cs="Arial"/>
          <w:sz w:val="22"/>
          <w:szCs w:val="22"/>
          <w:lang w:val="pt-BR"/>
        </w:rPr>
        <w:tab/>
      </w:r>
      <w:r w:rsidRPr="00F57CEA">
        <w:rPr>
          <w:rFonts w:ascii="Arial" w:hAnsi="Arial" w:cs="Arial"/>
          <w:sz w:val="22"/>
          <w:szCs w:val="22"/>
          <w:lang w:val="pt-BR"/>
        </w:rPr>
        <w:tab/>
        <w:t xml:space="preserve">Conselho Nacional de Recursos Hídricos </w:t>
      </w:r>
    </w:p>
    <w:p w14:paraId="1B380C3C"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Coema </w:t>
      </w:r>
      <w:r w:rsidRPr="00F57CEA">
        <w:rPr>
          <w:rFonts w:ascii="Arial" w:hAnsi="Arial" w:cs="Arial"/>
          <w:sz w:val="22"/>
          <w:szCs w:val="22"/>
          <w:lang w:val="pt-BR"/>
        </w:rPr>
        <w:tab/>
        <w:t>Conselho Estadual de Meio Ambiente</w:t>
      </w:r>
    </w:p>
    <w:p w14:paraId="503A29E5"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Cofins</w:t>
      </w:r>
      <w:r w:rsidRPr="00F57CEA">
        <w:rPr>
          <w:rFonts w:ascii="Arial" w:hAnsi="Arial" w:cs="Arial"/>
          <w:sz w:val="22"/>
          <w:szCs w:val="22"/>
          <w:lang w:val="pt-BR"/>
        </w:rPr>
        <w:tab/>
      </w:r>
      <w:r w:rsidRPr="00F57CEA">
        <w:rPr>
          <w:rFonts w:ascii="Arial" w:hAnsi="Arial" w:cs="Arial"/>
          <w:sz w:val="22"/>
          <w:szCs w:val="22"/>
          <w:lang w:val="pt-BR"/>
        </w:rPr>
        <w:tab/>
        <w:t>Contribuição para o Financiamento da Seguridade Social</w:t>
      </w:r>
    </w:p>
    <w:p w14:paraId="626616B3"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Compesa</w:t>
      </w:r>
      <w:r w:rsidRPr="00F57CEA">
        <w:rPr>
          <w:rFonts w:ascii="Arial" w:hAnsi="Arial" w:cs="Arial"/>
          <w:sz w:val="22"/>
          <w:szCs w:val="22"/>
          <w:lang w:val="pt-BR"/>
        </w:rPr>
        <w:tab/>
        <w:t>Companhia Pernambucana de Saneamento</w:t>
      </w:r>
    </w:p>
    <w:p w14:paraId="0181A912"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Conagua </w:t>
      </w:r>
      <w:r w:rsidRPr="00F57CEA">
        <w:rPr>
          <w:rFonts w:ascii="Arial" w:hAnsi="Arial" w:cs="Arial"/>
          <w:sz w:val="22"/>
          <w:szCs w:val="22"/>
          <w:lang w:val="pt-BR"/>
        </w:rPr>
        <w:tab/>
        <w:t>Comissão Nacional da Água  – México</w:t>
      </w:r>
    </w:p>
    <w:p w14:paraId="663FDB6C"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Conama </w:t>
      </w:r>
      <w:r w:rsidRPr="00F57CEA">
        <w:rPr>
          <w:rFonts w:ascii="Arial" w:hAnsi="Arial" w:cs="Arial"/>
          <w:sz w:val="22"/>
          <w:szCs w:val="22"/>
          <w:lang w:val="pt-BR"/>
        </w:rPr>
        <w:tab/>
        <w:t>Conselho Nacional do Meio Ambiente</w:t>
      </w:r>
    </w:p>
    <w:p w14:paraId="3AD1ADCE"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CRH </w:t>
      </w:r>
      <w:r w:rsidRPr="00F57CEA">
        <w:rPr>
          <w:rFonts w:ascii="Arial" w:hAnsi="Arial" w:cs="Arial"/>
          <w:sz w:val="22"/>
          <w:szCs w:val="22"/>
          <w:lang w:val="pt-BR"/>
        </w:rPr>
        <w:tab/>
      </w:r>
      <w:r w:rsidRPr="00F57CEA">
        <w:rPr>
          <w:rFonts w:ascii="Arial" w:hAnsi="Arial" w:cs="Arial"/>
          <w:sz w:val="22"/>
          <w:szCs w:val="22"/>
          <w:lang w:val="pt-BR"/>
        </w:rPr>
        <w:tab/>
        <w:t>Conselho Estadual de Recursos Hídricos do Estado de São Paulo</w:t>
      </w:r>
    </w:p>
    <w:p w14:paraId="19058889"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CTC </w:t>
      </w:r>
      <w:r w:rsidRPr="00F57CEA">
        <w:rPr>
          <w:rFonts w:ascii="Arial" w:hAnsi="Arial" w:cs="Arial"/>
          <w:sz w:val="22"/>
          <w:szCs w:val="22"/>
          <w:lang w:val="pt-BR"/>
        </w:rPr>
        <w:tab/>
      </w:r>
      <w:r w:rsidRPr="00F57CEA">
        <w:rPr>
          <w:rFonts w:ascii="Arial" w:hAnsi="Arial" w:cs="Arial"/>
          <w:sz w:val="22"/>
          <w:szCs w:val="22"/>
          <w:lang w:val="pt-BR"/>
        </w:rPr>
        <w:tab/>
        <w:t>Centro de Tecnologia Canavieira</w:t>
      </w:r>
    </w:p>
    <w:p w14:paraId="0453BB4D"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CTCT</w:t>
      </w:r>
      <w:r w:rsidRPr="00F57CEA">
        <w:rPr>
          <w:rFonts w:ascii="Arial" w:hAnsi="Arial" w:cs="Arial"/>
          <w:sz w:val="22"/>
          <w:szCs w:val="22"/>
          <w:lang w:val="pt-BR"/>
        </w:rPr>
        <w:tab/>
      </w:r>
      <w:r w:rsidRPr="00F57CEA">
        <w:rPr>
          <w:rFonts w:ascii="Arial" w:hAnsi="Arial" w:cs="Arial"/>
          <w:sz w:val="22"/>
          <w:szCs w:val="22"/>
          <w:lang w:val="pt-BR"/>
        </w:rPr>
        <w:tab/>
        <w:t xml:space="preserve">Câmara Técnica de Ciência e Tecnologia </w:t>
      </w:r>
    </w:p>
    <w:p w14:paraId="1B45300C"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DAEE</w:t>
      </w:r>
      <w:r w:rsidRPr="00F57CEA">
        <w:rPr>
          <w:rFonts w:ascii="Arial" w:hAnsi="Arial" w:cs="Arial"/>
          <w:sz w:val="22"/>
          <w:szCs w:val="22"/>
          <w:lang w:val="pt-BR"/>
        </w:rPr>
        <w:tab/>
      </w:r>
      <w:r w:rsidRPr="00F57CEA">
        <w:rPr>
          <w:rFonts w:ascii="Arial" w:hAnsi="Arial" w:cs="Arial"/>
          <w:sz w:val="22"/>
          <w:szCs w:val="22"/>
          <w:lang w:val="pt-BR"/>
        </w:rPr>
        <w:tab/>
        <w:t>Departamento de Águas e Energia Elétrica do Estado de São Paulo</w:t>
      </w:r>
    </w:p>
    <w:p w14:paraId="4851033E"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DBO </w:t>
      </w:r>
      <w:r w:rsidRPr="00F57CEA">
        <w:rPr>
          <w:rFonts w:ascii="Arial" w:hAnsi="Arial" w:cs="Arial"/>
          <w:sz w:val="22"/>
          <w:szCs w:val="22"/>
          <w:lang w:val="pt-BR"/>
        </w:rPr>
        <w:tab/>
      </w:r>
      <w:r w:rsidRPr="00F57CEA">
        <w:rPr>
          <w:rFonts w:ascii="Arial" w:hAnsi="Arial" w:cs="Arial"/>
          <w:sz w:val="22"/>
          <w:szCs w:val="22"/>
          <w:lang w:val="pt-BR"/>
        </w:rPr>
        <w:tab/>
        <w:t>Demanda Bioquímica de Oxigênio</w:t>
      </w:r>
    </w:p>
    <w:p w14:paraId="66F634EB" w14:textId="77777777" w:rsidR="006B2AC0" w:rsidRPr="00F57CEA" w:rsidRDefault="006B2AC0" w:rsidP="003B2E83">
      <w:pPr>
        <w:spacing w:after="180" w:line="276" w:lineRule="auto"/>
        <w:ind w:left="1410" w:hanging="1410"/>
        <w:rPr>
          <w:rFonts w:ascii="Arial" w:hAnsi="Arial" w:cs="Arial"/>
          <w:sz w:val="22"/>
          <w:szCs w:val="22"/>
          <w:lang w:val="pt-BR"/>
        </w:rPr>
      </w:pPr>
      <w:r w:rsidRPr="00F57CEA">
        <w:rPr>
          <w:rFonts w:ascii="Arial" w:hAnsi="Arial" w:cs="Arial"/>
          <w:sz w:val="22"/>
          <w:szCs w:val="22"/>
          <w:lang w:val="pt-BR"/>
        </w:rPr>
        <w:t xml:space="preserve">DEC </w:t>
      </w:r>
      <w:r w:rsidRPr="00F57CEA">
        <w:rPr>
          <w:rFonts w:ascii="Arial" w:hAnsi="Arial" w:cs="Arial"/>
          <w:sz w:val="22"/>
          <w:szCs w:val="22"/>
          <w:lang w:val="pt-BR"/>
        </w:rPr>
        <w:tab/>
      </w:r>
      <w:r w:rsidRPr="00F57CEA">
        <w:rPr>
          <w:rFonts w:ascii="Arial" w:hAnsi="Arial" w:cs="Arial"/>
          <w:sz w:val="22"/>
          <w:szCs w:val="22"/>
          <w:lang w:val="pt-BR"/>
        </w:rPr>
        <w:tab/>
        <w:t>Department of Environment and Conservation da Austrália Ocidental</w:t>
      </w:r>
    </w:p>
    <w:p w14:paraId="0E58FB95"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DF </w:t>
      </w:r>
      <w:r w:rsidRPr="00F57CEA">
        <w:rPr>
          <w:rFonts w:ascii="Arial" w:hAnsi="Arial" w:cs="Arial"/>
          <w:sz w:val="22"/>
          <w:szCs w:val="22"/>
          <w:lang w:val="pt-BR"/>
        </w:rPr>
        <w:tab/>
      </w:r>
      <w:r w:rsidRPr="00F57CEA">
        <w:rPr>
          <w:rFonts w:ascii="Arial" w:hAnsi="Arial" w:cs="Arial"/>
          <w:sz w:val="22"/>
          <w:szCs w:val="22"/>
          <w:lang w:val="pt-BR"/>
        </w:rPr>
        <w:tab/>
        <w:t>Distrito Federal</w:t>
      </w:r>
    </w:p>
    <w:p w14:paraId="06B83F4D"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DMC </w:t>
      </w:r>
      <w:r w:rsidRPr="00F57CEA">
        <w:rPr>
          <w:rFonts w:ascii="Arial" w:hAnsi="Arial" w:cs="Arial"/>
          <w:sz w:val="22"/>
          <w:szCs w:val="22"/>
          <w:lang w:val="pt-BR"/>
        </w:rPr>
        <w:tab/>
      </w:r>
      <w:r w:rsidRPr="00F57CEA">
        <w:rPr>
          <w:rFonts w:ascii="Arial" w:hAnsi="Arial" w:cs="Arial"/>
          <w:sz w:val="22"/>
          <w:szCs w:val="22"/>
          <w:lang w:val="pt-BR"/>
        </w:rPr>
        <w:tab/>
        <w:t xml:space="preserve">Distrito de Medição e Controle </w:t>
      </w:r>
    </w:p>
    <w:p w14:paraId="65611AFA" w14:textId="77777777" w:rsidR="006B2AC0" w:rsidRPr="00F57CEA" w:rsidRDefault="006B2AC0" w:rsidP="003B2E83">
      <w:pPr>
        <w:spacing w:after="180" w:line="276" w:lineRule="auto"/>
        <w:ind w:left="1410" w:hanging="1410"/>
        <w:rPr>
          <w:rFonts w:ascii="Arial" w:hAnsi="Arial" w:cs="Arial"/>
          <w:sz w:val="22"/>
          <w:szCs w:val="22"/>
          <w:lang w:val="pt-BR"/>
        </w:rPr>
      </w:pPr>
      <w:r w:rsidRPr="00F57CEA">
        <w:rPr>
          <w:rFonts w:ascii="Arial" w:hAnsi="Arial" w:cs="Arial"/>
          <w:sz w:val="22"/>
          <w:szCs w:val="22"/>
          <w:lang w:val="pt-BR"/>
        </w:rPr>
        <w:t>DOH</w:t>
      </w:r>
      <w:r w:rsidRPr="00F57CEA">
        <w:rPr>
          <w:rFonts w:ascii="Arial" w:hAnsi="Arial" w:cs="Arial"/>
          <w:sz w:val="22"/>
          <w:szCs w:val="22"/>
          <w:lang w:val="pt-BR"/>
        </w:rPr>
        <w:tab/>
      </w:r>
      <w:r w:rsidRPr="00F57CEA">
        <w:rPr>
          <w:rFonts w:ascii="Arial" w:hAnsi="Arial" w:cs="Arial"/>
          <w:sz w:val="22"/>
          <w:szCs w:val="22"/>
          <w:lang w:val="pt-BR"/>
        </w:rPr>
        <w:tab/>
        <w:t>Department of Health (Departamento de Saúde) da Austrália Ocidental</w:t>
      </w:r>
    </w:p>
    <w:p w14:paraId="5954D6E4"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DoW </w:t>
      </w:r>
      <w:r w:rsidRPr="00F57CEA">
        <w:rPr>
          <w:rFonts w:ascii="Arial" w:hAnsi="Arial" w:cs="Arial"/>
          <w:sz w:val="22"/>
          <w:szCs w:val="22"/>
          <w:lang w:val="pt-BR"/>
        </w:rPr>
        <w:tab/>
      </w:r>
      <w:r w:rsidRPr="00F57CEA">
        <w:rPr>
          <w:rFonts w:ascii="Arial" w:hAnsi="Arial" w:cs="Arial"/>
          <w:sz w:val="22"/>
          <w:szCs w:val="22"/>
          <w:lang w:val="pt-BR"/>
        </w:rPr>
        <w:tab/>
        <w:t>Departamento de Água – Austrália</w:t>
      </w:r>
    </w:p>
    <w:p w14:paraId="26C4BC26"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DVI </w:t>
      </w:r>
      <w:r w:rsidRPr="00F57CEA">
        <w:rPr>
          <w:rFonts w:ascii="Arial" w:hAnsi="Arial" w:cs="Arial"/>
          <w:sz w:val="22"/>
          <w:szCs w:val="22"/>
          <w:lang w:val="pt-BR"/>
        </w:rPr>
        <w:tab/>
      </w:r>
      <w:r w:rsidRPr="00F57CEA">
        <w:rPr>
          <w:rFonts w:ascii="Arial" w:hAnsi="Arial" w:cs="Arial"/>
          <w:sz w:val="22"/>
          <w:szCs w:val="22"/>
          <w:lang w:val="pt-BR"/>
        </w:rPr>
        <w:tab/>
        <w:t>Declaração sobre Viabilidade de Implantação</w:t>
      </w:r>
    </w:p>
    <w:p w14:paraId="6472D70B"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EEA </w:t>
      </w:r>
      <w:r w:rsidRPr="00F57CEA">
        <w:rPr>
          <w:rFonts w:ascii="Arial" w:hAnsi="Arial" w:cs="Arial"/>
          <w:sz w:val="22"/>
          <w:szCs w:val="22"/>
          <w:lang w:val="pt-BR"/>
        </w:rPr>
        <w:tab/>
      </w:r>
      <w:r w:rsidRPr="00F57CEA">
        <w:rPr>
          <w:rFonts w:ascii="Arial" w:hAnsi="Arial" w:cs="Arial"/>
          <w:sz w:val="22"/>
          <w:szCs w:val="22"/>
          <w:lang w:val="pt-BR"/>
        </w:rPr>
        <w:tab/>
        <w:t>European Environment Agency</w:t>
      </w:r>
    </w:p>
    <w:p w14:paraId="24B0A7A6"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EIA </w:t>
      </w:r>
      <w:r w:rsidRPr="00F57CEA">
        <w:rPr>
          <w:rFonts w:ascii="Arial" w:hAnsi="Arial" w:cs="Arial"/>
          <w:sz w:val="22"/>
          <w:szCs w:val="22"/>
          <w:lang w:val="pt-BR"/>
        </w:rPr>
        <w:tab/>
      </w:r>
      <w:r w:rsidRPr="00F57CEA">
        <w:rPr>
          <w:rFonts w:ascii="Arial" w:hAnsi="Arial" w:cs="Arial"/>
          <w:sz w:val="22"/>
          <w:szCs w:val="22"/>
          <w:lang w:val="pt-BR"/>
        </w:rPr>
        <w:tab/>
        <w:t xml:space="preserve">Estudos de Impacto Ambiental </w:t>
      </w:r>
    </w:p>
    <w:p w14:paraId="281C5F4D"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Embrapa</w:t>
      </w:r>
      <w:r w:rsidRPr="00F57CEA">
        <w:rPr>
          <w:rFonts w:ascii="Arial" w:hAnsi="Arial" w:cs="Arial"/>
          <w:sz w:val="22"/>
          <w:szCs w:val="22"/>
          <w:lang w:val="pt-BR"/>
        </w:rPr>
        <w:tab/>
        <w:t>Empresa Brasileira de Pesquisa Agropecuária</w:t>
      </w:r>
    </w:p>
    <w:p w14:paraId="6380D833"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EPAI </w:t>
      </w:r>
      <w:r w:rsidRPr="00F57CEA">
        <w:rPr>
          <w:rFonts w:ascii="Arial" w:hAnsi="Arial" w:cs="Arial"/>
          <w:sz w:val="22"/>
          <w:szCs w:val="22"/>
          <w:lang w:val="pt-BR"/>
        </w:rPr>
        <w:tab/>
      </w:r>
      <w:r w:rsidRPr="00F57CEA">
        <w:rPr>
          <w:rFonts w:ascii="Arial" w:hAnsi="Arial" w:cs="Arial"/>
          <w:sz w:val="22"/>
          <w:szCs w:val="22"/>
          <w:lang w:val="pt-BR"/>
        </w:rPr>
        <w:tab/>
        <w:t>Estação de Produção de Água Industrial</w:t>
      </w:r>
    </w:p>
    <w:p w14:paraId="60F30474"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ETA </w:t>
      </w:r>
      <w:r w:rsidRPr="00F57CEA">
        <w:rPr>
          <w:rFonts w:ascii="Arial" w:hAnsi="Arial" w:cs="Arial"/>
          <w:sz w:val="22"/>
          <w:szCs w:val="22"/>
          <w:lang w:val="pt-BR"/>
        </w:rPr>
        <w:tab/>
      </w:r>
      <w:r w:rsidRPr="00F57CEA">
        <w:rPr>
          <w:rFonts w:ascii="Arial" w:hAnsi="Arial" w:cs="Arial"/>
          <w:sz w:val="22"/>
          <w:szCs w:val="22"/>
          <w:lang w:val="pt-BR"/>
        </w:rPr>
        <w:tab/>
        <w:t>Estação de tratamento de água</w:t>
      </w:r>
    </w:p>
    <w:p w14:paraId="65FEAD81"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ETAR</w:t>
      </w:r>
      <w:r w:rsidRPr="00F57CEA">
        <w:rPr>
          <w:rFonts w:ascii="Arial" w:hAnsi="Arial" w:cs="Arial"/>
          <w:sz w:val="22"/>
          <w:szCs w:val="22"/>
          <w:lang w:val="pt-BR"/>
        </w:rPr>
        <w:tab/>
      </w:r>
      <w:r w:rsidRPr="00F57CEA">
        <w:rPr>
          <w:rFonts w:ascii="Arial" w:hAnsi="Arial" w:cs="Arial"/>
          <w:sz w:val="22"/>
          <w:szCs w:val="22"/>
          <w:lang w:val="pt-BR"/>
        </w:rPr>
        <w:tab/>
        <w:t>Estação de Tratamento de Água de Reúso</w:t>
      </w:r>
    </w:p>
    <w:p w14:paraId="7653261F"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ETE </w:t>
      </w:r>
      <w:r w:rsidRPr="00F57CEA">
        <w:rPr>
          <w:rFonts w:ascii="Arial" w:hAnsi="Arial" w:cs="Arial"/>
          <w:sz w:val="22"/>
          <w:szCs w:val="22"/>
          <w:lang w:val="pt-BR"/>
        </w:rPr>
        <w:tab/>
      </w:r>
      <w:r w:rsidRPr="00F57CEA">
        <w:rPr>
          <w:rFonts w:ascii="Arial" w:hAnsi="Arial" w:cs="Arial"/>
          <w:sz w:val="22"/>
          <w:szCs w:val="22"/>
          <w:lang w:val="pt-BR"/>
        </w:rPr>
        <w:tab/>
        <w:t>Estação de Tratamento de Efluentes</w:t>
      </w:r>
    </w:p>
    <w:p w14:paraId="6EEA618E"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EUA </w:t>
      </w:r>
      <w:r w:rsidRPr="00F57CEA">
        <w:rPr>
          <w:rFonts w:ascii="Arial" w:hAnsi="Arial" w:cs="Arial"/>
          <w:sz w:val="22"/>
          <w:szCs w:val="22"/>
          <w:lang w:val="pt-BR"/>
        </w:rPr>
        <w:tab/>
      </w:r>
      <w:r w:rsidRPr="00F57CEA">
        <w:rPr>
          <w:rFonts w:ascii="Arial" w:hAnsi="Arial" w:cs="Arial"/>
          <w:sz w:val="22"/>
          <w:szCs w:val="22"/>
          <w:lang w:val="pt-BR"/>
        </w:rPr>
        <w:tab/>
        <w:t>Estados Unidos da América</w:t>
      </w:r>
    </w:p>
    <w:p w14:paraId="30AD6CD0"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FAO </w:t>
      </w:r>
      <w:r w:rsidRPr="00F57CEA">
        <w:rPr>
          <w:rFonts w:ascii="Arial" w:hAnsi="Arial" w:cs="Arial"/>
          <w:sz w:val="22"/>
          <w:szCs w:val="22"/>
          <w:lang w:val="pt-BR"/>
        </w:rPr>
        <w:tab/>
      </w:r>
      <w:r w:rsidRPr="00F57CEA">
        <w:rPr>
          <w:rFonts w:ascii="Arial" w:hAnsi="Arial" w:cs="Arial"/>
          <w:sz w:val="22"/>
          <w:szCs w:val="22"/>
          <w:lang w:val="pt-BR"/>
        </w:rPr>
        <w:tab/>
        <w:t xml:space="preserve">Organização das Nações Unidas para Alimentação e Agricultura </w:t>
      </w:r>
    </w:p>
    <w:p w14:paraId="08343485" w14:textId="77777777" w:rsidR="006B2AC0" w:rsidRPr="00F57CEA" w:rsidRDefault="006B2AC0" w:rsidP="003B2E83">
      <w:pPr>
        <w:spacing w:after="180" w:line="276" w:lineRule="auto"/>
        <w:ind w:left="1410" w:hanging="1410"/>
        <w:rPr>
          <w:rFonts w:ascii="Arial" w:hAnsi="Arial" w:cs="Arial"/>
          <w:sz w:val="22"/>
          <w:szCs w:val="22"/>
          <w:lang w:val="pt-BR"/>
        </w:rPr>
      </w:pPr>
      <w:r w:rsidRPr="00F57CEA">
        <w:rPr>
          <w:rFonts w:ascii="Arial" w:hAnsi="Arial" w:cs="Arial"/>
          <w:sz w:val="22"/>
          <w:szCs w:val="22"/>
          <w:lang w:val="pt-BR"/>
        </w:rPr>
        <w:t xml:space="preserve">Fapesc </w:t>
      </w:r>
      <w:r w:rsidRPr="00F57CEA">
        <w:rPr>
          <w:rFonts w:ascii="Arial" w:hAnsi="Arial" w:cs="Arial"/>
          <w:sz w:val="22"/>
          <w:szCs w:val="22"/>
          <w:lang w:val="pt-BR"/>
        </w:rPr>
        <w:tab/>
        <w:t>Fundação de Amparo à Pesquisa Científica e Tecnológica do Estado de Santa Catarina</w:t>
      </w:r>
    </w:p>
    <w:p w14:paraId="55CF7455"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FGTS </w:t>
      </w:r>
      <w:r w:rsidRPr="00F57CEA">
        <w:rPr>
          <w:rFonts w:ascii="Arial" w:hAnsi="Arial" w:cs="Arial"/>
          <w:sz w:val="22"/>
          <w:szCs w:val="22"/>
          <w:lang w:val="pt-BR"/>
        </w:rPr>
        <w:tab/>
      </w:r>
      <w:r w:rsidRPr="00F57CEA">
        <w:rPr>
          <w:rFonts w:ascii="Arial" w:hAnsi="Arial" w:cs="Arial"/>
          <w:sz w:val="22"/>
          <w:szCs w:val="22"/>
          <w:lang w:val="pt-BR"/>
        </w:rPr>
        <w:tab/>
        <w:t>Fundo de Garantia do Tempo de Serviço</w:t>
      </w:r>
    </w:p>
    <w:p w14:paraId="12AECC8E"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Fiemg </w:t>
      </w:r>
      <w:r w:rsidRPr="00F57CEA">
        <w:rPr>
          <w:rFonts w:ascii="Arial" w:hAnsi="Arial" w:cs="Arial"/>
          <w:sz w:val="22"/>
          <w:szCs w:val="22"/>
          <w:lang w:val="pt-BR"/>
        </w:rPr>
        <w:tab/>
      </w:r>
      <w:r w:rsidRPr="00F57CEA">
        <w:rPr>
          <w:rFonts w:ascii="Arial" w:hAnsi="Arial" w:cs="Arial"/>
          <w:sz w:val="22"/>
          <w:szCs w:val="22"/>
          <w:lang w:val="pt-BR"/>
        </w:rPr>
        <w:tab/>
        <w:t xml:space="preserve">Federação das Indústrias do Estado de Minas Gerais </w:t>
      </w:r>
    </w:p>
    <w:p w14:paraId="56EA17BC" w14:textId="77777777" w:rsidR="006B2AC0" w:rsidRPr="00F57CEA" w:rsidRDefault="006B2AC0" w:rsidP="00765791">
      <w:pPr>
        <w:spacing w:after="180" w:line="276" w:lineRule="auto"/>
        <w:rPr>
          <w:rFonts w:ascii="Arial" w:hAnsi="Arial" w:cs="Arial"/>
          <w:sz w:val="22"/>
          <w:szCs w:val="22"/>
          <w:lang w:val="pt-BR"/>
        </w:rPr>
      </w:pPr>
      <w:r w:rsidRPr="00F57CEA">
        <w:rPr>
          <w:rFonts w:ascii="Arial" w:hAnsi="Arial" w:cs="Arial"/>
          <w:sz w:val="22"/>
          <w:szCs w:val="22"/>
          <w:lang w:val="pt-BR"/>
        </w:rPr>
        <w:t xml:space="preserve">Fiesp </w:t>
      </w:r>
      <w:r w:rsidRPr="00F57CEA">
        <w:rPr>
          <w:rFonts w:ascii="Arial" w:hAnsi="Arial" w:cs="Arial"/>
          <w:sz w:val="22"/>
          <w:szCs w:val="22"/>
          <w:lang w:val="pt-BR"/>
        </w:rPr>
        <w:tab/>
      </w:r>
      <w:r w:rsidRPr="00F57CEA">
        <w:rPr>
          <w:rFonts w:ascii="Arial" w:hAnsi="Arial" w:cs="Arial"/>
          <w:sz w:val="22"/>
          <w:szCs w:val="22"/>
          <w:lang w:val="pt-BR"/>
        </w:rPr>
        <w:tab/>
        <w:t xml:space="preserve">Federação das Indústrias do Estado de São Paulo </w:t>
      </w:r>
    </w:p>
    <w:p w14:paraId="6D9D7151" w14:textId="77777777" w:rsidR="006B2AC0" w:rsidRPr="00F57CEA" w:rsidRDefault="006B2AC0" w:rsidP="003B2E83">
      <w:pPr>
        <w:spacing w:after="180" w:line="276" w:lineRule="auto"/>
        <w:ind w:left="1410" w:hanging="1410"/>
        <w:rPr>
          <w:rFonts w:ascii="Arial" w:hAnsi="Arial" w:cs="Arial"/>
          <w:sz w:val="22"/>
          <w:szCs w:val="22"/>
          <w:lang w:val="pt-BR"/>
        </w:rPr>
      </w:pPr>
      <w:r w:rsidRPr="00F57CEA">
        <w:rPr>
          <w:rFonts w:ascii="Arial" w:hAnsi="Arial" w:cs="Arial"/>
          <w:sz w:val="22"/>
          <w:szCs w:val="22"/>
          <w:lang w:val="pt-BR"/>
        </w:rPr>
        <w:t xml:space="preserve">Funcap </w:t>
      </w:r>
      <w:r w:rsidRPr="00F57CEA">
        <w:rPr>
          <w:rFonts w:ascii="Arial" w:hAnsi="Arial" w:cs="Arial"/>
          <w:sz w:val="22"/>
          <w:szCs w:val="22"/>
          <w:lang w:val="pt-BR"/>
        </w:rPr>
        <w:tab/>
        <w:t xml:space="preserve">Fundação Cearense de Apoio ao Desenvolvimento Científico e Tecnológico </w:t>
      </w:r>
    </w:p>
    <w:p w14:paraId="4C113174"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Funreágua</w:t>
      </w:r>
      <w:r w:rsidRPr="00F57CEA">
        <w:rPr>
          <w:rFonts w:ascii="Arial" w:hAnsi="Arial" w:cs="Arial"/>
          <w:sz w:val="22"/>
          <w:szCs w:val="22"/>
          <w:lang w:val="pt-BR"/>
        </w:rPr>
        <w:tab/>
        <w:t>Fundo Nacional de Reutilização de Água</w:t>
      </w:r>
    </w:p>
    <w:p w14:paraId="4AA300E3" w14:textId="77777777" w:rsidR="006B2AC0" w:rsidRPr="00F57CEA" w:rsidRDefault="006B2AC0" w:rsidP="00765791">
      <w:pPr>
        <w:spacing w:after="180" w:line="276" w:lineRule="auto"/>
        <w:rPr>
          <w:rFonts w:ascii="Arial" w:hAnsi="Arial" w:cs="Arial"/>
          <w:sz w:val="22"/>
          <w:szCs w:val="22"/>
          <w:lang w:val="pt-BR"/>
        </w:rPr>
      </w:pPr>
      <w:r w:rsidRPr="00F57CEA">
        <w:rPr>
          <w:rFonts w:ascii="Arial" w:hAnsi="Arial" w:cs="Arial"/>
          <w:sz w:val="22"/>
          <w:szCs w:val="22"/>
          <w:lang w:val="pt-BR"/>
        </w:rPr>
        <w:t>GWD</w:t>
      </w:r>
      <w:r w:rsidRPr="00F57CEA">
        <w:rPr>
          <w:rFonts w:ascii="Arial" w:hAnsi="Arial" w:cs="Arial"/>
          <w:sz w:val="22"/>
          <w:szCs w:val="22"/>
          <w:lang w:val="pt-BR"/>
        </w:rPr>
        <w:tab/>
      </w:r>
      <w:r w:rsidRPr="00F57CEA">
        <w:rPr>
          <w:rFonts w:ascii="Arial" w:hAnsi="Arial" w:cs="Arial"/>
          <w:sz w:val="22"/>
          <w:szCs w:val="22"/>
          <w:lang w:val="pt-BR"/>
        </w:rPr>
        <w:tab/>
        <w:t>Groundwater Directive (Diretiva de Águas Subterrâneas)</w:t>
      </w:r>
    </w:p>
    <w:p w14:paraId="6A65E4D2" w14:textId="77777777" w:rsidR="006B2AC0" w:rsidRPr="00F57CEA" w:rsidRDefault="006B2AC0" w:rsidP="003B2E83">
      <w:pPr>
        <w:spacing w:after="180" w:line="276" w:lineRule="auto"/>
        <w:ind w:left="1410" w:hanging="1410"/>
        <w:rPr>
          <w:rFonts w:ascii="Arial" w:hAnsi="Arial" w:cs="Arial"/>
          <w:sz w:val="22"/>
          <w:szCs w:val="22"/>
          <w:lang w:val="pt-BR"/>
        </w:rPr>
      </w:pPr>
      <w:r w:rsidRPr="00F57CEA">
        <w:rPr>
          <w:rFonts w:ascii="Arial" w:hAnsi="Arial" w:cs="Arial"/>
          <w:sz w:val="22"/>
          <w:szCs w:val="22"/>
          <w:lang w:val="pt-BR"/>
        </w:rPr>
        <w:t xml:space="preserve">Ibama </w:t>
      </w:r>
      <w:r w:rsidRPr="00F57CEA">
        <w:rPr>
          <w:rFonts w:ascii="Arial" w:hAnsi="Arial" w:cs="Arial"/>
          <w:sz w:val="22"/>
          <w:szCs w:val="22"/>
          <w:lang w:val="pt-BR"/>
        </w:rPr>
        <w:tab/>
        <w:t xml:space="preserve">Instituto Brasileiro do Meio Ambiente e dos Recursos Naturais Renováveis </w:t>
      </w:r>
    </w:p>
    <w:p w14:paraId="62083CC1"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Ibram</w:t>
      </w:r>
      <w:r w:rsidRPr="00F57CEA">
        <w:rPr>
          <w:rFonts w:ascii="Arial" w:hAnsi="Arial" w:cs="Arial"/>
          <w:sz w:val="22"/>
          <w:szCs w:val="22"/>
          <w:lang w:val="pt-BR"/>
        </w:rPr>
        <w:tab/>
      </w:r>
      <w:r w:rsidRPr="00F57CEA">
        <w:rPr>
          <w:rFonts w:ascii="Arial" w:hAnsi="Arial" w:cs="Arial"/>
          <w:sz w:val="22"/>
          <w:szCs w:val="22"/>
          <w:lang w:val="pt-BR"/>
        </w:rPr>
        <w:tab/>
        <w:t xml:space="preserve">Instituto Brasileiro de Mineração </w:t>
      </w:r>
    </w:p>
    <w:p w14:paraId="710FAA9A"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IFC </w:t>
      </w:r>
      <w:r w:rsidRPr="00F57CEA">
        <w:rPr>
          <w:rFonts w:ascii="Arial" w:hAnsi="Arial" w:cs="Arial"/>
          <w:sz w:val="22"/>
          <w:szCs w:val="22"/>
          <w:lang w:val="pt-BR"/>
        </w:rPr>
        <w:tab/>
      </w:r>
      <w:r w:rsidRPr="00F57CEA">
        <w:rPr>
          <w:rFonts w:ascii="Arial" w:hAnsi="Arial" w:cs="Arial"/>
          <w:sz w:val="22"/>
          <w:szCs w:val="22"/>
          <w:lang w:val="pt-BR"/>
        </w:rPr>
        <w:tab/>
        <w:t>Corporação Financeira Internacional</w:t>
      </w:r>
    </w:p>
    <w:p w14:paraId="0110C4C5"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IGAM</w:t>
      </w:r>
      <w:r w:rsidRPr="00F57CEA">
        <w:rPr>
          <w:rFonts w:ascii="Arial" w:hAnsi="Arial" w:cs="Arial"/>
          <w:sz w:val="22"/>
          <w:szCs w:val="22"/>
          <w:lang w:val="pt-BR"/>
        </w:rPr>
        <w:tab/>
      </w:r>
      <w:r w:rsidRPr="00F57CEA">
        <w:rPr>
          <w:rFonts w:ascii="Arial" w:hAnsi="Arial" w:cs="Arial"/>
          <w:sz w:val="22"/>
          <w:szCs w:val="22"/>
          <w:lang w:val="pt-BR"/>
        </w:rPr>
        <w:tab/>
        <w:t>Instituto Mineiro de Gestão das Águas</w:t>
      </w:r>
    </w:p>
    <w:p w14:paraId="7B595F8D"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IICA </w:t>
      </w:r>
      <w:r w:rsidRPr="00F57CEA">
        <w:rPr>
          <w:rFonts w:ascii="Arial" w:hAnsi="Arial" w:cs="Arial"/>
          <w:sz w:val="22"/>
          <w:szCs w:val="22"/>
          <w:lang w:val="pt-BR"/>
        </w:rPr>
        <w:tab/>
      </w:r>
      <w:r w:rsidRPr="00F57CEA">
        <w:rPr>
          <w:rFonts w:ascii="Arial" w:hAnsi="Arial" w:cs="Arial"/>
          <w:sz w:val="22"/>
          <w:szCs w:val="22"/>
          <w:lang w:val="pt-BR"/>
        </w:rPr>
        <w:tab/>
        <w:t>Instituto Interamericano de Cooperação para a Agricultura</w:t>
      </w:r>
    </w:p>
    <w:p w14:paraId="2EB3A7F3"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INAG </w:t>
      </w:r>
      <w:r w:rsidRPr="00F57CEA">
        <w:rPr>
          <w:rFonts w:ascii="Arial" w:hAnsi="Arial" w:cs="Arial"/>
          <w:sz w:val="22"/>
          <w:szCs w:val="22"/>
          <w:lang w:val="pt-BR"/>
        </w:rPr>
        <w:tab/>
      </w:r>
      <w:r w:rsidRPr="00F57CEA">
        <w:rPr>
          <w:rFonts w:ascii="Arial" w:hAnsi="Arial" w:cs="Arial"/>
          <w:sz w:val="22"/>
          <w:szCs w:val="22"/>
          <w:lang w:val="pt-BR"/>
        </w:rPr>
        <w:tab/>
        <w:t>Instituto da Água de Portugal</w:t>
      </w:r>
    </w:p>
    <w:p w14:paraId="3D3EE0BB"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INTERÁGUAS</w:t>
      </w:r>
      <w:r w:rsidR="007C7DE1" w:rsidRPr="00F57CEA">
        <w:rPr>
          <w:rFonts w:ascii="Arial" w:hAnsi="Arial" w:cs="Arial"/>
          <w:sz w:val="22"/>
          <w:szCs w:val="22"/>
          <w:lang w:val="pt-BR"/>
        </w:rPr>
        <w:t xml:space="preserve"> </w:t>
      </w:r>
      <w:r w:rsidRPr="00F57CEA">
        <w:rPr>
          <w:rFonts w:ascii="Arial" w:hAnsi="Arial" w:cs="Arial"/>
          <w:sz w:val="22"/>
          <w:szCs w:val="22"/>
          <w:lang w:val="pt-BR"/>
        </w:rPr>
        <w:t>Programa de Desenvolvimento do Setor Água</w:t>
      </w:r>
    </w:p>
    <w:p w14:paraId="30403C67"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IPI </w:t>
      </w:r>
      <w:r w:rsidRPr="00F57CEA">
        <w:rPr>
          <w:rFonts w:ascii="Arial" w:hAnsi="Arial" w:cs="Arial"/>
          <w:sz w:val="22"/>
          <w:szCs w:val="22"/>
          <w:lang w:val="pt-BR"/>
        </w:rPr>
        <w:tab/>
      </w:r>
      <w:r w:rsidRPr="00F57CEA">
        <w:rPr>
          <w:rFonts w:ascii="Arial" w:hAnsi="Arial" w:cs="Arial"/>
          <w:sz w:val="22"/>
          <w:szCs w:val="22"/>
          <w:lang w:val="pt-BR"/>
        </w:rPr>
        <w:tab/>
        <w:t>Imposto sobre Produtos Industrializados</w:t>
      </w:r>
    </w:p>
    <w:p w14:paraId="2B5A066C"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IPT </w:t>
      </w:r>
      <w:r w:rsidRPr="00F57CEA">
        <w:rPr>
          <w:rFonts w:ascii="Arial" w:hAnsi="Arial" w:cs="Arial"/>
          <w:sz w:val="22"/>
          <w:szCs w:val="22"/>
          <w:lang w:val="pt-BR"/>
        </w:rPr>
        <w:tab/>
      </w:r>
      <w:r w:rsidRPr="00F57CEA">
        <w:rPr>
          <w:rFonts w:ascii="Arial" w:hAnsi="Arial" w:cs="Arial"/>
          <w:sz w:val="22"/>
          <w:szCs w:val="22"/>
          <w:lang w:val="pt-BR"/>
        </w:rPr>
        <w:tab/>
        <w:t xml:space="preserve">Instituto de Pesquisas Tecnológicas </w:t>
      </w:r>
    </w:p>
    <w:p w14:paraId="37B53041"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IRPJ </w:t>
      </w:r>
      <w:r w:rsidRPr="00F57CEA">
        <w:rPr>
          <w:rFonts w:ascii="Arial" w:hAnsi="Arial" w:cs="Arial"/>
          <w:sz w:val="22"/>
          <w:szCs w:val="22"/>
          <w:lang w:val="pt-BR"/>
        </w:rPr>
        <w:tab/>
      </w:r>
      <w:r w:rsidRPr="00F57CEA">
        <w:rPr>
          <w:rFonts w:ascii="Arial" w:hAnsi="Arial" w:cs="Arial"/>
          <w:sz w:val="22"/>
          <w:szCs w:val="22"/>
          <w:lang w:val="pt-BR"/>
        </w:rPr>
        <w:tab/>
        <w:t xml:space="preserve">Imposto de Renda Pessoa Jurídica </w:t>
      </w:r>
    </w:p>
    <w:p w14:paraId="3D091158" w14:textId="77777777" w:rsidR="006B2AC0" w:rsidRPr="00F57CEA" w:rsidRDefault="006B2AC0" w:rsidP="003B2E83">
      <w:pPr>
        <w:spacing w:after="180" w:line="276" w:lineRule="auto"/>
        <w:rPr>
          <w:rFonts w:ascii="Arial" w:hAnsi="Arial" w:cs="Arial"/>
          <w:sz w:val="22"/>
          <w:szCs w:val="22"/>
        </w:rPr>
      </w:pPr>
      <w:r w:rsidRPr="00F57CEA">
        <w:rPr>
          <w:rFonts w:ascii="Arial" w:hAnsi="Arial" w:cs="Arial"/>
          <w:sz w:val="22"/>
          <w:szCs w:val="22"/>
        </w:rPr>
        <w:t xml:space="preserve">ISO </w:t>
      </w:r>
      <w:r w:rsidRPr="00F57CEA">
        <w:rPr>
          <w:rFonts w:ascii="Arial" w:hAnsi="Arial" w:cs="Arial"/>
          <w:sz w:val="22"/>
          <w:szCs w:val="22"/>
        </w:rPr>
        <w:tab/>
      </w:r>
      <w:r w:rsidRPr="00F57CEA">
        <w:rPr>
          <w:rFonts w:ascii="Arial" w:hAnsi="Arial" w:cs="Arial"/>
          <w:sz w:val="22"/>
          <w:szCs w:val="22"/>
        </w:rPr>
        <w:tab/>
        <w:t>International Organization for Standardization</w:t>
      </w:r>
    </w:p>
    <w:p w14:paraId="1FEB2DBE" w14:textId="77777777" w:rsidR="006B2AC0" w:rsidRPr="00F57CEA" w:rsidRDefault="006B2AC0" w:rsidP="003B2E83">
      <w:pPr>
        <w:spacing w:after="180" w:line="276" w:lineRule="auto"/>
        <w:rPr>
          <w:rFonts w:ascii="Arial" w:hAnsi="Arial" w:cs="Arial"/>
          <w:sz w:val="22"/>
          <w:szCs w:val="22"/>
        </w:rPr>
      </w:pPr>
      <w:r w:rsidRPr="00F57CEA">
        <w:rPr>
          <w:rFonts w:ascii="Arial" w:hAnsi="Arial" w:cs="Arial"/>
          <w:sz w:val="22"/>
          <w:szCs w:val="22"/>
        </w:rPr>
        <w:t xml:space="preserve">IWA </w:t>
      </w:r>
      <w:r w:rsidRPr="00F57CEA">
        <w:rPr>
          <w:rFonts w:ascii="Arial" w:hAnsi="Arial" w:cs="Arial"/>
          <w:sz w:val="22"/>
          <w:szCs w:val="22"/>
        </w:rPr>
        <w:tab/>
      </w:r>
      <w:r w:rsidRPr="00F57CEA">
        <w:rPr>
          <w:rFonts w:ascii="Arial" w:hAnsi="Arial" w:cs="Arial"/>
          <w:sz w:val="22"/>
          <w:szCs w:val="22"/>
        </w:rPr>
        <w:tab/>
        <w:t>International Water Association</w:t>
      </w:r>
    </w:p>
    <w:p w14:paraId="1C46A486"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LI</w:t>
      </w:r>
      <w:r w:rsidRPr="00F57CEA">
        <w:rPr>
          <w:rFonts w:ascii="Arial" w:hAnsi="Arial" w:cs="Arial"/>
          <w:sz w:val="22"/>
          <w:szCs w:val="22"/>
          <w:lang w:val="pt-BR"/>
        </w:rPr>
        <w:tab/>
      </w:r>
      <w:r w:rsidRPr="00F57CEA">
        <w:rPr>
          <w:rFonts w:ascii="Arial" w:hAnsi="Arial" w:cs="Arial"/>
          <w:sz w:val="22"/>
          <w:szCs w:val="22"/>
          <w:lang w:val="pt-BR"/>
        </w:rPr>
        <w:tab/>
        <w:t xml:space="preserve">Licença de Instalação </w:t>
      </w:r>
    </w:p>
    <w:p w14:paraId="5D225BA1"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LO</w:t>
      </w:r>
      <w:r w:rsidRPr="00F57CEA">
        <w:rPr>
          <w:rFonts w:ascii="Arial" w:hAnsi="Arial" w:cs="Arial"/>
          <w:sz w:val="22"/>
          <w:szCs w:val="22"/>
          <w:lang w:val="pt-BR"/>
        </w:rPr>
        <w:tab/>
      </w:r>
      <w:r w:rsidRPr="00F57CEA">
        <w:rPr>
          <w:rFonts w:ascii="Arial" w:hAnsi="Arial" w:cs="Arial"/>
          <w:sz w:val="22"/>
          <w:szCs w:val="22"/>
          <w:lang w:val="pt-BR"/>
        </w:rPr>
        <w:tab/>
        <w:t>Licença de Operação</w:t>
      </w:r>
    </w:p>
    <w:p w14:paraId="0A221D1D"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LP</w:t>
      </w:r>
      <w:r w:rsidRPr="00F57CEA">
        <w:rPr>
          <w:rFonts w:ascii="Arial" w:hAnsi="Arial" w:cs="Arial"/>
          <w:sz w:val="22"/>
          <w:szCs w:val="22"/>
          <w:lang w:val="pt-BR"/>
        </w:rPr>
        <w:tab/>
      </w:r>
      <w:r w:rsidRPr="00F57CEA">
        <w:rPr>
          <w:rFonts w:ascii="Arial" w:hAnsi="Arial" w:cs="Arial"/>
          <w:sz w:val="22"/>
          <w:szCs w:val="22"/>
          <w:lang w:val="pt-BR"/>
        </w:rPr>
        <w:tab/>
        <w:t xml:space="preserve">Licença Prévia </w:t>
      </w:r>
    </w:p>
    <w:p w14:paraId="59C38B0B"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MAOT </w:t>
      </w:r>
      <w:r w:rsidRPr="00F57CEA">
        <w:rPr>
          <w:rFonts w:ascii="Arial" w:hAnsi="Arial" w:cs="Arial"/>
          <w:sz w:val="22"/>
          <w:szCs w:val="22"/>
          <w:lang w:val="pt-BR"/>
        </w:rPr>
        <w:tab/>
      </w:r>
      <w:r w:rsidRPr="00F57CEA">
        <w:rPr>
          <w:rFonts w:ascii="Arial" w:hAnsi="Arial" w:cs="Arial"/>
          <w:sz w:val="22"/>
          <w:szCs w:val="22"/>
          <w:lang w:val="pt-BR"/>
        </w:rPr>
        <w:tab/>
        <w:t>Ministério do Ambiente e do Ordenamento do Território de Portugal</w:t>
      </w:r>
    </w:p>
    <w:p w14:paraId="3DBA16F6"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MAPA </w:t>
      </w:r>
      <w:r w:rsidRPr="00F57CEA">
        <w:rPr>
          <w:rFonts w:ascii="Arial" w:hAnsi="Arial" w:cs="Arial"/>
          <w:sz w:val="22"/>
          <w:szCs w:val="22"/>
          <w:lang w:val="pt-BR"/>
        </w:rPr>
        <w:tab/>
      </w:r>
      <w:r w:rsidRPr="00F57CEA">
        <w:rPr>
          <w:rFonts w:ascii="Arial" w:hAnsi="Arial" w:cs="Arial"/>
          <w:sz w:val="22"/>
          <w:szCs w:val="22"/>
          <w:lang w:val="pt-BR"/>
        </w:rPr>
        <w:tab/>
        <w:t xml:space="preserve">Ministério da Agricultura, Pecuária e Abastecimento </w:t>
      </w:r>
    </w:p>
    <w:p w14:paraId="270FBFC6"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MCidades</w:t>
      </w:r>
      <w:r w:rsidRPr="00F57CEA">
        <w:rPr>
          <w:rFonts w:ascii="Arial" w:hAnsi="Arial" w:cs="Arial"/>
          <w:sz w:val="22"/>
          <w:szCs w:val="22"/>
          <w:lang w:val="pt-BR"/>
        </w:rPr>
        <w:tab/>
        <w:t xml:space="preserve">Ministério das Cidades </w:t>
      </w:r>
    </w:p>
    <w:p w14:paraId="223CD1B1"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MCTIC </w:t>
      </w:r>
      <w:r w:rsidRPr="00F57CEA">
        <w:rPr>
          <w:rFonts w:ascii="Arial" w:hAnsi="Arial" w:cs="Arial"/>
          <w:sz w:val="22"/>
          <w:szCs w:val="22"/>
          <w:lang w:val="pt-BR"/>
        </w:rPr>
        <w:tab/>
        <w:t xml:space="preserve">Ministério da Ciência, Tecnologia, Inovações e Comunicações </w:t>
      </w:r>
    </w:p>
    <w:p w14:paraId="12454713"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MDIC </w:t>
      </w:r>
      <w:r w:rsidRPr="00F57CEA">
        <w:rPr>
          <w:rFonts w:ascii="Arial" w:hAnsi="Arial" w:cs="Arial"/>
          <w:sz w:val="22"/>
          <w:szCs w:val="22"/>
          <w:lang w:val="pt-BR"/>
        </w:rPr>
        <w:tab/>
      </w:r>
      <w:r w:rsidRPr="00F57CEA">
        <w:rPr>
          <w:rFonts w:ascii="Arial" w:hAnsi="Arial" w:cs="Arial"/>
          <w:sz w:val="22"/>
          <w:szCs w:val="22"/>
          <w:lang w:val="pt-BR"/>
        </w:rPr>
        <w:tab/>
        <w:t>Ministério da Indústria, Comércio Exterior e Serviços</w:t>
      </w:r>
    </w:p>
    <w:p w14:paraId="06C45A3B"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MFCN</w:t>
      </w:r>
      <w:r w:rsidRPr="00F57CEA">
        <w:rPr>
          <w:rFonts w:ascii="Arial" w:hAnsi="Arial" w:cs="Arial"/>
          <w:sz w:val="22"/>
          <w:szCs w:val="22"/>
          <w:lang w:val="pt-BR"/>
        </w:rPr>
        <w:tab/>
      </w:r>
      <w:r w:rsidRPr="00F57CEA">
        <w:rPr>
          <w:rFonts w:ascii="Arial" w:hAnsi="Arial" w:cs="Arial"/>
          <w:sz w:val="22"/>
          <w:szCs w:val="22"/>
          <w:lang w:val="pt-BR"/>
        </w:rPr>
        <w:tab/>
        <w:t xml:space="preserve">Mecanismo Financeiro para o Capital Natural </w:t>
      </w:r>
    </w:p>
    <w:p w14:paraId="35C630FF"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MMA </w:t>
      </w:r>
      <w:r w:rsidRPr="00F57CEA">
        <w:rPr>
          <w:rFonts w:ascii="Arial" w:hAnsi="Arial" w:cs="Arial"/>
          <w:sz w:val="22"/>
          <w:szCs w:val="22"/>
          <w:lang w:val="pt-BR"/>
        </w:rPr>
        <w:tab/>
      </w:r>
      <w:r w:rsidRPr="00F57CEA">
        <w:rPr>
          <w:rFonts w:ascii="Arial" w:hAnsi="Arial" w:cs="Arial"/>
          <w:sz w:val="22"/>
          <w:szCs w:val="22"/>
          <w:lang w:val="pt-BR"/>
        </w:rPr>
        <w:tab/>
        <w:t>Ministério do Meio Ambiente</w:t>
      </w:r>
    </w:p>
    <w:p w14:paraId="0F527CE2"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MS</w:t>
      </w:r>
      <w:r w:rsidRPr="00F57CEA">
        <w:rPr>
          <w:rFonts w:ascii="Arial" w:hAnsi="Arial" w:cs="Arial"/>
          <w:sz w:val="22"/>
          <w:szCs w:val="22"/>
          <w:lang w:val="pt-BR"/>
        </w:rPr>
        <w:tab/>
      </w:r>
      <w:r w:rsidRPr="00F57CEA">
        <w:rPr>
          <w:rFonts w:ascii="Arial" w:hAnsi="Arial" w:cs="Arial"/>
          <w:sz w:val="22"/>
          <w:szCs w:val="22"/>
          <w:lang w:val="pt-BR"/>
        </w:rPr>
        <w:tab/>
        <w:t xml:space="preserve">Ministério da Saúde </w:t>
      </w:r>
    </w:p>
    <w:p w14:paraId="6A8DA033" w14:textId="77777777" w:rsidR="006B2AC0" w:rsidRPr="00F57CEA" w:rsidRDefault="006B2AC0" w:rsidP="003B2E83">
      <w:pPr>
        <w:spacing w:after="180" w:line="276" w:lineRule="auto"/>
        <w:rPr>
          <w:rFonts w:ascii="Arial" w:hAnsi="Arial" w:cs="Arial"/>
          <w:sz w:val="22"/>
          <w:szCs w:val="22"/>
        </w:rPr>
      </w:pPr>
      <w:r w:rsidRPr="00F57CEA">
        <w:rPr>
          <w:rFonts w:ascii="Arial" w:hAnsi="Arial" w:cs="Arial"/>
          <w:sz w:val="22"/>
          <w:szCs w:val="22"/>
        </w:rPr>
        <w:t xml:space="preserve">NBR </w:t>
      </w:r>
      <w:r w:rsidRPr="00F57CEA">
        <w:rPr>
          <w:rFonts w:ascii="Arial" w:hAnsi="Arial" w:cs="Arial"/>
          <w:sz w:val="22"/>
          <w:szCs w:val="22"/>
        </w:rPr>
        <w:tab/>
      </w:r>
      <w:r w:rsidRPr="00F57CEA">
        <w:rPr>
          <w:rFonts w:ascii="Arial" w:hAnsi="Arial" w:cs="Arial"/>
          <w:sz w:val="22"/>
          <w:szCs w:val="22"/>
        </w:rPr>
        <w:tab/>
        <w:t>Norma Brasileira</w:t>
      </w:r>
    </w:p>
    <w:p w14:paraId="5647A3E9" w14:textId="77777777" w:rsidR="006B2AC0" w:rsidRPr="00F57CEA" w:rsidRDefault="006B2AC0" w:rsidP="003B2E83">
      <w:pPr>
        <w:spacing w:after="180" w:line="276" w:lineRule="auto"/>
        <w:rPr>
          <w:rFonts w:ascii="Arial" w:hAnsi="Arial" w:cs="Arial"/>
          <w:sz w:val="22"/>
          <w:szCs w:val="22"/>
        </w:rPr>
      </w:pPr>
      <w:r w:rsidRPr="00F57CEA">
        <w:rPr>
          <w:rFonts w:ascii="Arial" w:hAnsi="Arial" w:cs="Arial"/>
          <w:sz w:val="22"/>
          <w:szCs w:val="22"/>
        </w:rPr>
        <w:t xml:space="preserve">NHMRC </w:t>
      </w:r>
      <w:r w:rsidRPr="00F57CEA">
        <w:rPr>
          <w:rFonts w:ascii="Arial" w:hAnsi="Arial" w:cs="Arial"/>
          <w:sz w:val="22"/>
          <w:szCs w:val="22"/>
        </w:rPr>
        <w:tab/>
        <w:t xml:space="preserve">National Health and Medical Research Council </w:t>
      </w:r>
    </w:p>
    <w:p w14:paraId="15680441"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NRC</w:t>
      </w:r>
      <w:r w:rsidRPr="00F57CEA">
        <w:rPr>
          <w:rFonts w:ascii="Arial" w:hAnsi="Arial" w:cs="Arial"/>
          <w:sz w:val="22"/>
          <w:szCs w:val="22"/>
          <w:lang w:val="pt-BR"/>
        </w:rPr>
        <w:tab/>
      </w:r>
      <w:r w:rsidRPr="00F57CEA">
        <w:rPr>
          <w:rFonts w:ascii="Arial" w:hAnsi="Arial" w:cs="Arial"/>
          <w:sz w:val="22"/>
          <w:szCs w:val="22"/>
          <w:lang w:val="pt-BR"/>
        </w:rPr>
        <w:tab/>
        <w:t xml:space="preserve">National Research Council </w:t>
      </w:r>
    </w:p>
    <w:p w14:paraId="5277E696"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OMS</w:t>
      </w:r>
      <w:r w:rsidRPr="00F57CEA">
        <w:rPr>
          <w:rFonts w:ascii="Arial" w:hAnsi="Arial" w:cs="Arial"/>
          <w:sz w:val="22"/>
          <w:szCs w:val="22"/>
          <w:lang w:val="pt-BR"/>
        </w:rPr>
        <w:tab/>
      </w:r>
      <w:r w:rsidRPr="00F57CEA">
        <w:rPr>
          <w:rFonts w:ascii="Arial" w:hAnsi="Arial" w:cs="Arial"/>
          <w:sz w:val="22"/>
          <w:szCs w:val="22"/>
          <w:lang w:val="pt-BR"/>
        </w:rPr>
        <w:tab/>
        <w:t xml:space="preserve">Organização Mundial da Saúde </w:t>
      </w:r>
    </w:p>
    <w:p w14:paraId="5CD5F270"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ONU </w:t>
      </w:r>
      <w:r w:rsidRPr="00F57CEA">
        <w:rPr>
          <w:rFonts w:ascii="Arial" w:hAnsi="Arial" w:cs="Arial"/>
          <w:sz w:val="22"/>
          <w:szCs w:val="22"/>
          <w:lang w:val="pt-BR"/>
        </w:rPr>
        <w:tab/>
      </w:r>
      <w:r w:rsidRPr="00F57CEA">
        <w:rPr>
          <w:rFonts w:ascii="Arial" w:hAnsi="Arial" w:cs="Arial"/>
          <w:sz w:val="22"/>
          <w:szCs w:val="22"/>
          <w:lang w:val="pt-BR"/>
        </w:rPr>
        <w:tab/>
        <w:t>Organização das Nações Unidas</w:t>
      </w:r>
    </w:p>
    <w:p w14:paraId="16C2ACC0"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OR </w:t>
      </w:r>
      <w:r w:rsidRPr="00F57CEA">
        <w:rPr>
          <w:rFonts w:ascii="Arial" w:hAnsi="Arial" w:cs="Arial"/>
          <w:sz w:val="22"/>
          <w:szCs w:val="22"/>
          <w:lang w:val="pt-BR"/>
        </w:rPr>
        <w:tab/>
      </w:r>
      <w:r w:rsidRPr="00F57CEA">
        <w:rPr>
          <w:rFonts w:ascii="Arial" w:hAnsi="Arial" w:cs="Arial"/>
          <w:sz w:val="22"/>
          <w:szCs w:val="22"/>
          <w:lang w:val="pt-BR"/>
        </w:rPr>
        <w:tab/>
        <w:t>Osmose Reversa</w:t>
      </w:r>
    </w:p>
    <w:p w14:paraId="4569F11B"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Otep</w:t>
      </w:r>
      <w:r w:rsidRPr="00F57CEA">
        <w:rPr>
          <w:rFonts w:ascii="Arial" w:hAnsi="Arial" w:cs="Arial"/>
          <w:sz w:val="22"/>
          <w:szCs w:val="22"/>
          <w:lang w:val="pt-BR"/>
        </w:rPr>
        <w:tab/>
      </w:r>
      <w:r w:rsidRPr="00F57CEA">
        <w:rPr>
          <w:rFonts w:ascii="Arial" w:hAnsi="Arial" w:cs="Arial"/>
          <w:sz w:val="22"/>
          <w:szCs w:val="22"/>
          <w:lang w:val="pt-BR"/>
        </w:rPr>
        <w:tab/>
        <w:t>Organizações Técnicas de Ensino e Pesquisa</w:t>
      </w:r>
    </w:p>
    <w:p w14:paraId="0C536ADC" w14:textId="77777777" w:rsidR="006B2AC0" w:rsidRPr="00F57CEA" w:rsidRDefault="006B2AC0" w:rsidP="00353209">
      <w:pPr>
        <w:spacing w:after="180" w:line="276" w:lineRule="auto"/>
        <w:rPr>
          <w:rFonts w:ascii="Arial" w:hAnsi="Arial" w:cs="Arial"/>
          <w:sz w:val="22"/>
          <w:szCs w:val="22"/>
          <w:lang w:val="pt-BR"/>
        </w:rPr>
      </w:pPr>
      <w:r w:rsidRPr="00F57CEA">
        <w:rPr>
          <w:rFonts w:ascii="Arial" w:hAnsi="Arial" w:cs="Arial"/>
          <w:sz w:val="22"/>
          <w:szCs w:val="22"/>
          <w:lang w:val="pt-BR"/>
        </w:rPr>
        <w:t>PBQP-H</w:t>
      </w:r>
      <w:r w:rsidRPr="00F57CEA">
        <w:rPr>
          <w:rFonts w:ascii="Arial" w:hAnsi="Arial" w:cs="Arial"/>
          <w:sz w:val="22"/>
          <w:szCs w:val="22"/>
          <w:lang w:val="pt-BR"/>
        </w:rPr>
        <w:tab/>
        <w:t>Programa Brasileiro da Qualidade e Produtividade do Habitat</w:t>
      </w:r>
    </w:p>
    <w:p w14:paraId="7737296C"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PCC </w:t>
      </w:r>
      <w:r w:rsidRPr="00F57CEA">
        <w:rPr>
          <w:rFonts w:ascii="Arial" w:hAnsi="Arial" w:cs="Arial"/>
          <w:sz w:val="22"/>
          <w:szCs w:val="22"/>
          <w:lang w:val="pt-BR"/>
        </w:rPr>
        <w:tab/>
      </w:r>
      <w:r w:rsidRPr="00F57CEA">
        <w:rPr>
          <w:rFonts w:ascii="Arial" w:hAnsi="Arial" w:cs="Arial"/>
          <w:sz w:val="22"/>
          <w:szCs w:val="22"/>
          <w:lang w:val="pt-BR"/>
        </w:rPr>
        <w:tab/>
        <w:t>Pontos Críticos de Controle</w:t>
      </w:r>
    </w:p>
    <w:p w14:paraId="1A3D1A95"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PCJ</w:t>
      </w:r>
      <w:r w:rsidRPr="00F57CEA">
        <w:rPr>
          <w:rFonts w:ascii="Arial" w:hAnsi="Arial" w:cs="Arial"/>
          <w:sz w:val="22"/>
          <w:szCs w:val="22"/>
          <w:lang w:val="pt-BR"/>
        </w:rPr>
        <w:tab/>
      </w:r>
      <w:r w:rsidRPr="00F57CEA">
        <w:rPr>
          <w:rFonts w:ascii="Arial" w:hAnsi="Arial" w:cs="Arial"/>
          <w:sz w:val="22"/>
          <w:szCs w:val="22"/>
          <w:lang w:val="pt-BR"/>
        </w:rPr>
        <w:tab/>
        <w:t xml:space="preserve">Bacia do Piracicaba, Capivari e Jundiaí </w:t>
      </w:r>
    </w:p>
    <w:p w14:paraId="353193D5"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PCRA</w:t>
      </w:r>
      <w:r w:rsidRPr="00F57CEA">
        <w:rPr>
          <w:rFonts w:ascii="Arial" w:hAnsi="Arial" w:cs="Arial"/>
          <w:sz w:val="22"/>
          <w:szCs w:val="22"/>
          <w:lang w:val="pt-BR"/>
        </w:rPr>
        <w:tab/>
      </w:r>
      <w:r w:rsidRPr="00F57CEA">
        <w:rPr>
          <w:rFonts w:ascii="Arial" w:hAnsi="Arial" w:cs="Arial"/>
          <w:sz w:val="22"/>
          <w:szCs w:val="22"/>
          <w:lang w:val="pt-BR"/>
        </w:rPr>
        <w:tab/>
        <w:t xml:space="preserve">Programas de Conservação e Reúso de Água </w:t>
      </w:r>
    </w:p>
    <w:p w14:paraId="4A0113B7"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PL </w:t>
      </w:r>
      <w:r w:rsidRPr="00F57CEA">
        <w:rPr>
          <w:rFonts w:ascii="Arial" w:hAnsi="Arial" w:cs="Arial"/>
          <w:sz w:val="22"/>
          <w:szCs w:val="22"/>
          <w:lang w:val="pt-BR"/>
        </w:rPr>
        <w:tab/>
      </w:r>
      <w:r w:rsidRPr="00F57CEA">
        <w:rPr>
          <w:rFonts w:ascii="Arial" w:hAnsi="Arial" w:cs="Arial"/>
          <w:sz w:val="22"/>
          <w:szCs w:val="22"/>
          <w:lang w:val="pt-BR"/>
        </w:rPr>
        <w:tab/>
        <w:t>Projeto de Lei</w:t>
      </w:r>
    </w:p>
    <w:p w14:paraId="265E3C4F"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PLS</w:t>
      </w:r>
      <w:r w:rsidRPr="00F57CEA">
        <w:rPr>
          <w:rFonts w:ascii="Arial" w:hAnsi="Arial" w:cs="Arial"/>
          <w:sz w:val="22"/>
          <w:szCs w:val="22"/>
          <w:lang w:val="pt-BR"/>
        </w:rPr>
        <w:tab/>
      </w:r>
      <w:r w:rsidRPr="00F57CEA">
        <w:rPr>
          <w:rFonts w:ascii="Arial" w:hAnsi="Arial" w:cs="Arial"/>
          <w:sz w:val="22"/>
          <w:szCs w:val="22"/>
          <w:lang w:val="pt-BR"/>
        </w:rPr>
        <w:tab/>
        <w:t xml:space="preserve">Projeto de Lei do Senado </w:t>
      </w:r>
    </w:p>
    <w:p w14:paraId="083C5A99"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PMSS </w:t>
      </w:r>
      <w:r w:rsidRPr="00F57CEA">
        <w:rPr>
          <w:rFonts w:ascii="Arial" w:hAnsi="Arial" w:cs="Arial"/>
          <w:sz w:val="22"/>
          <w:szCs w:val="22"/>
          <w:lang w:val="pt-BR"/>
        </w:rPr>
        <w:tab/>
      </w:r>
      <w:r w:rsidRPr="00F57CEA">
        <w:rPr>
          <w:rFonts w:ascii="Arial" w:hAnsi="Arial" w:cs="Arial"/>
          <w:sz w:val="22"/>
          <w:szCs w:val="22"/>
          <w:lang w:val="pt-BR"/>
        </w:rPr>
        <w:tab/>
        <w:t xml:space="preserve">Programa de Modernização do Setor de Saneamento – </w:t>
      </w:r>
    </w:p>
    <w:p w14:paraId="0E6C6665"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PNCDA </w:t>
      </w:r>
      <w:r w:rsidRPr="00F57CEA">
        <w:rPr>
          <w:rFonts w:ascii="Arial" w:hAnsi="Arial" w:cs="Arial"/>
          <w:sz w:val="22"/>
          <w:szCs w:val="22"/>
          <w:lang w:val="pt-BR"/>
        </w:rPr>
        <w:tab/>
        <w:t>Programa Nacional de Combate ao Desperdício de Água</w:t>
      </w:r>
    </w:p>
    <w:p w14:paraId="6FA0D6C1"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PNRH</w:t>
      </w:r>
      <w:r w:rsidRPr="00F57CEA">
        <w:rPr>
          <w:rFonts w:ascii="Arial" w:hAnsi="Arial" w:cs="Arial"/>
          <w:sz w:val="22"/>
          <w:szCs w:val="22"/>
          <w:lang w:val="pt-BR"/>
        </w:rPr>
        <w:tab/>
      </w:r>
      <w:r w:rsidRPr="00F57CEA">
        <w:rPr>
          <w:rFonts w:ascii="Arial" w:hAnsi="Arial" w:cs="Arial"/>
          <w:sz w:val="22"/>
          <w:szCs w:val="22"/>
          <w:lang w:val="pt-BR"/>
        </w:rPr>
        <w:tab/>
        <w:t>Plano Nacional de Recursos Hídricos</w:t>
      </w:r>
    </w:p>
    <w:p w14:paraId="085B8E72"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PNUEA </w:t>
      </w:r>
      <w:r w:rsidRPr="00F57CEA">
        <w:rPr>
          <w:rFonts w:ascii="Arial" w:hAnsi="Arial" w:cs="Arial"/>
          <w:sz w:val="22"/>
          <w:szCs w:val="22"/>
          <w:lang w:val="pt-BR"/>
        </w:rPr>
        <w:tab/>
        <w:t>Programa Nacional para o Uso Eficiente da Água – Portugal</w:t>
      </w:r>
    </w:p>
    <w:p w14:paraId="3B746748"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Pnuma </w:t>
      </w:r>
      <w:r w:rsidRPr="00F57CEA">
        <w:rPr>
          <w:rFonts w:ascii="Arial" w:hAnsi="Arial" w:cs="Arial"/>
          <w:sz w:val="22"/>
          <w:szCs w:val="22"/>
          <w:lang w:val="pt-BR"/>
        </w:rPr>
        <w:tab/>
        <w:t>Programa das Nações Unidas para o Meio Ambiente</w:t>
      </w:r>
    </w:p>
    <w:p w14:paraId="7BAB1403"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PR</w:t>
      </w:r>
      <w:r w:rsidRPr="00F57CEA">
        <w:rPr>
          <w:rFonts w:ascii="Arial" w:hAnsi="Arial" w:cs="Arial"/>
          <w:sz w:val="22"/>
          <w:szCs w:val="22"/>
          <w:lang w:val="pt-BR"/>
        </w:rPr>
        <w:tab/>
      </w:r>
      <w:r w:rsidRPr="00F57CEA">
        <w:rPr>
          <w:rFonts w:ascii="Arial" w:hAnsi="Arial" w:cs="Arial"/>
          <w:sz w:val="22"/>
          <w:szCs w:val="22"/>
          <w:lang w:val="pt-BR"/>
        </w:rPr>
        <w:tab/>
        <w:t>Paraná</w:t>
      </w:r>
    </w:p>
    <w:p w14:paraId="6D2BB5A4"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Prosab </w:t>
      </w:r>
      <w:r w:rsidRPr="00F57CEA">
        <w:rPr>
          <w:rFonts w:ascii="Arial" w:hAnsi="Arial" w:cs="Arial"/>
          <w:sz w:val="22"/>
          <w:szCs w:val="22"/>
          <w:lang w:val="pt-BR"/>
        </w:rPr>
        <w:tab/>
        <w:t>Programa de Pesquisas em Saneamento Básico</w:t>
      </w:r>
    </w:p>
    <w:p w14:paraId="40E44CD7" w14:textId="77777777" w:rsidR="006B2AC0" w:rsidRPr="00F57CEA" w:rsidRDefault="006B2AC0" w:rsidP="003B2E83">
      <w:pPr>
        <w:spacing w:after="180" w:line="276" w:lineRule="auto"/>
        <w:ind w:left="1410" w:hanging="1410"/>
        <w:rPr>
          <w:rFonts w:ascii="Arial" w:hAnsi="Arial" w:cs="Arial"/>
          <w:sz w:val="22"/>
          <w:szCs w:val="22"/>
          <w:lang w:val="pt-BR"/>
        </w:rPr>
      </w:pPr>
      <w:r w:rsidRPr="00F57CEA">
        <w:rPr>
          <w:rFonts w:ascii="Arial" w:hAnsi="Arial" w:cs="Arial"/>
          <w:sz w:val="22"/>
          <w:szCs w:val="22"/>
          <w:lang w:val="pt-BR"/>
        </w:rPr>
        <w:t xml:space="preserve">Prosub </w:t>
      </w:r>
      <w:r w:rsidRPr="00F57CEA">
        <w:rPr>
          <w:rFonts w:ascii="Arial" w:hAnsi="Arial" w:cs="Arial"/>
          <w:sz w:val="22"/>
          <w:szCs w:val="22"/>
          <w:lang w:val="pt-BR"/>
        </w:rPr>
        <w:tab/>
        <w:t xml:space="preserve">Programa de Reaproveitamento de Águas de Drenagem Subterrânea </w:t>
      </w:r>
    </w:p>
    <w:p w14:paraId="11649C1D" w14:textId="77777777" w:rsidR="006B2AC0" w:rsidRPr="00F57CEA" w:rsidRDefault="006B2AC0" w:rsidP="003B2E83">
      <w:pPr>
        <w:spacing w:after="180" w:line="276" w:lineRule="auto"/>
        <w:ind w:left="1410" w:hanging="1410"/>
        <w:rPr>
          <w:rFonts w:ascii="Arial" w:hAnsi="Arial" w:cs="Arial"/>
          <w:sz w:val="22"/>
          <w:szCs w:val="22"/>
          <w:lang w:val="pt-BR"/>
        </w:rPr>
      </w:pPr>
      <w:r w:rsidRPr="00F57CEA">
        <w:rPr>
          <w:rFonts w:ascii="Arial" w:hAnsi="Arial" w:cs="Arial"/>
          <w:sz w:val="22"/>
          <w:szCs w:val="22"/>
          <w:lang w:val="pt-BR"/>
        </w:rPr>
        <w:t>PSHCVM</w:t>
      </w:r>
      <w:r w:rsidRPr="00F57CEA">
        <w:rPr>
          <w:rFonts w:ascii="Arial" w:hAnsi="Arial" w:cs="Arial"/>
          <w:iCs/>
          <w:sz w:val="22"/>
          <w:szCs w:val="22"/>
          <w:lang w:val="pt-BR"/>
        </w:rPr>
        <w:tab/>
        <w:t>Programa de Sustentabilidad hídrica de la Cuenca del Valle de México</w:t>
      </w:r>
    </w:p>
    <w:p w14:paraId="5BC5CD5D"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Pura </w:t>
      </w:r>
      <w:r w:rsidRPr="00F57CEA">
        <w:rPr>
          <w:rFonts w:ascii="Arial" w:hAnsi="Arial" w:cs="Arial"/>
          <w:sz w:val="22"/>
          <w:szCs w:val="22"/>
          <w:lang w:val="pt-BR"/>
        </w:rPr>
        <w:tab/>
      </w:r>
      <w:r w:rsidRPr="00F57CEA">
        <w:rPr>
          <w:rFonts w:ascii="Arial" w:hAnsi="Arial" w:cs="Arial"/>
          <w:sz w:val="22"/>
          <w:szCs w:val="22"/>
          <w:lang w:val="pt-BR"/>
        </w:rPr>
        <w:tab/>
        <w:t>Programa de Uso Racional da Água – Estado de São Paulo</w:t>
      </w:r>
    </w:p>
    <w:p w14:paraId="4E6457E7" w14:textId="77777777" w:rsidR="006B2AC0" w:rsidRPr="00F57CEA" w:rsidRDefault="006B2AC0" w:rsidP="003B2E83">
      <w:pPr>
        <w:spacing w:after="180" w:line="276" w:lineRule="auto"/>
        <w:ind w:left="1410" w:hanging="1410"/>
        <w:rPr>
          <w:rFonts w:ascii="Arial" w:hAnsi="Arial" w:cs="Arial"/>
          <w:sz w:val="22"/>
          <w:szCs w:val="22"/>
          <w:lang w:val="pt-BR"/>
        </w:rPr>
      </w:pPr>
      <w:r w:rsidRPr="00F57CEA">
        <w:rPr>
          <w:rFonts w:ascii="Arial" w:hAnsi="Arial" w:cs="Arial"/>
          <w:sz w:val="22"/>
          <w:szCs w:val="22"/>
          <w:lang w:val="pt-BR"/>
        </w:rPr>
        <w:t xml:space="preserve">Purae </w:t>
      </w:r>
      <w:r w:rsidRPr="00F57CEA">
        <w:rPr>
          <w:rFonts w:ascii="Arial" w:hAnsi="Arial" w:cs="Arial"/>
          <w:sz w:val="22"/>
          <w:szCs w:val="22"/>
          <w:lang w:val="pt-BR"/>
        </w:rPr>
        <w:tab/>
        <w:t>Programa de Conservação e Uso racional da Água nas Edificações</w:t>
      </w:r>
    </w:p>
    <w:p w14:paraId="7A8D2111"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RIMAs</w:t>
      </w:r>
      <w:r w:rsidRPr="00F57CEA">
        <w:rPr>
          <w:rFonts w:ascii="Arial" w:hAnsi="Arial" w:cs="Arial"/>
          <w:sz w:val="22"/>
          <w:szCs w:val="22"/>
          <w:lang w:val="pt-BR"/>
        </w:rPr>
        <w:tab/>
      </w:r>
      <w:r w:rsidRPr="00F57CEA">
        <w:rPr>
          <w:rFonts w:ascii="Arial" w:hAnsi="Arial" w:cs="Arial"/>
          <w:sz w:val="22"/>
          <w:szCs w:val="22"/>
          <w:lang w:val="pt-BR"/>
        </w:rPr>
        <w:tab/>
        <w:t>Relatórios de Impacto Ambiental</w:t>
      </w:r>
    </w:p>
    <w:p w14:paraId="133A7573"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Sabesp </w:t>
      </w:r>
      <w:r w:rsidRPr="00F57CEA">
        <w:rPr>
          <w:rFonts w:ascii="Arial" w:hAnsi="Arial" w:cs="Arial"/>
          <w:sz w:val="22"/>
          <w:szCs w:val="22"/>
          <w:lang w:val="pt-BR"/>
        </w:rPr>
        <w:tab/>
        <w:t>Companhia de Saneamento Básico do Estado de São Paulo</w:t>
      </w:r>
    </w:p>
    <w:p w14:paraId="44B88263" w14:textId="77777777" w:rsidR="006B2AC0" w:rsidRPr="00F57CEA" w:rsidRDefault="006B2AC0" w:rsidP="00005424">
      <w:pPr>
        <w:spacing w:after="180" w:line="276" w:lineRule="auto"/>
        <w:rPr>
          <w:rFonts w:ascii="Arial" w:hAnsi="Arial" w:cs="Arial"/>
          <w:sz w:val="22"/>
          <w:szCs w:val="22"/>
          <w:lang w:val="pt-BR"/>
        </w:rPr>
      </w:pPr>
      <w:r w:rsidRPr="00F57CEA">
        <w:rPr>
          <w:rFonts w:ascii="Arial" w:hAnsi="Arial" w:cs="Arial"/>
          <w:sz w:val="22"/>
          <w:szCs w:val="22"/>
          <w:lang w:val="pt-BR"/>
        </w:rPr>
        <w:t>Sanasa</w:t>
      </w:r>
      <w:r w:rsidRPr="00F57CEA">
        <w:rPr>
          <w:rFonts w:ascii="Arial" w:hAnsi="Arial" w:cs="Arial"/>
          <w:sz w:val="22"/>
          <w:szCs w:val="22"/>
          <w:lang w:val="pt-BR"/>
        </w:rPr>
        <w:tab/>
        <w:t>Sociedade de Abastecimento de Água e Saneamento</w:t>
      </w:r>
    </w:p>
    <w:p w14:paraId="756EDFFC"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SAWS </w:t>
      </w:r>
      <w:r w:rsidRPr="00F57CEA">
        <w:rPr>
          <w:rFonts w:ascii="Arial" w:hAnsi="Arial" w:cs="Arial"/>
          <w:sz w:val="22"/>
          <w:szCs w:val="22"/>
          <w:lang w:val="pt-BR"/>
        </w:rPr>
        <w:tab/>
        <w:t>San Antonio Water Systems</w:t>
      </w:r>
    </w:p>
    <w:p w14:paraId="3993C673"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Semace</w:t>
      </w:r>
      <w:r w:rsidRPr="00F57CEA">
        <w:rPr>
          <w:rFonts w:ascii="Arial" w:hAnsi="Arial" w:cs="Arial"/>
          <w:sz w:val="22"/>
          <w:szCs w:val="22"/>
          <w:lang w:val="pt-BR"/>
        </w:rPr>
        <w:tab/>
        <w:t>Superintendência Estadual do Meio Ambiente do Estado do Ceará</w:t>
      </w:r>
    </w:p>
    <w:p w14:paraId="75310603"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SES </w:t>
      </w:r>
      <w:r w:rsidRPr="00F57CEA">
        <w:rPr>
          <w:rFonts w:ascii="Arial" w:hAnsi="Arial" w:cs="Arial"/>
          <w:sz w:val="22"/>
          <w:szCs w:val="22"/>
          <w:lang w:val="pt-BR"/>
        </w:rPr>
        <w:tab/>
      </w:r>
      <w:r w:rsidRPr="00F57CEA">
        <w:rPr>
          <w:rFonts w:ascii="Arial" w:hAnsi="Arial" w:cs="Arial"/>
          <w:sz w:val="22"/>
          <w:szCs w:val="22"/>
          <w:lang w:val="pt-BR"/>
        </w:rPr>
        <w:tab/>
        <w:t>Secretaria Estadual de Saúde de São Paulo</w:t>
      </w:r>
    </w:p>
    <w:p w14:paraId="74C091EE" w14:textId="77777777" w:rsidR="006B2AC0" w:rsidRPr="00F57CEA" w:rsidRDefault="006B2AC0" w:rsidP="00353209">
      <w:pPr>
        <w:spacing w:after="180" w:line="276" w:lineRule="auto"/>
        <w:rPr>
          <w:rFonts w:ascii="Arial" w:hAnsi="Arial" w:cs="Arial"/>
          <w:sz w:val="22"/>
          <w:szCs w:val="22"/>
          <w:lang w:val="pt-BR"/>
        </w:rPr>
      </w:pPr>
      <w:r w:rsidRPr="00F57CEA">
        <w:rPr>
          <w:rFonts w:ascii="Arial" w:hAnsi="Arial" w:cs="Arial"/>
          <w:sz w:val="22"/>
          <w:szCs w:val="22"/>
          <w:lang w:val="pt-BR"/>
        </w:rPr>
        <w:t>SINAT</w:t>
      </w:r>
      <w:r w:rsidRPr="00F57CEA">
        <w:rPr>
          <w:rFonts w:ascii="Arial" w:hAnsi="Arial" w:cs="Arial"/>
          <w:sz w:val="22"/>
          <w:szCs w:val="22"/>
          <w:lang w:val="pt-BR"/>
        </w:rPr>
        <w:tab/>
      </w:r>
      <w:r w:rsidRPr="00F57CEA">
        <w:rPr>
          <w:rFonts w:ascii="Arial" w:hAnsi="Arial" w:cs="Arial"/>
          <w:sz w:val="22"/>
          <w:szCs w:val="22"/>
          <w:lang w:val="pt-BR"/>
        </w:rPr>
        <w:tab/>
        <w:t>Sistema Nacional de Avaliação de Tecnologias Inovadoras</w:t>
      </w:r>
    </w:p>
    <w:p w14:paraId="1AAB4695"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Sinduscon </w:t>
      </w:r>
      <w:r w:rsidRPr="00F57CEA">
        <w:rPr>
          <w:rFonts w:ascii="Arial" w:hAnsi="Arial" w:cs="Arial"/>
          <w:sz w:val="22"/>
          <w:szCs w:val="22"/>
          <w:lang w:val="pt-BR"/>
        </w:rPr>
        <w:tab/>
        <w:t>Sindicato da Indústria da Construção Civil</w:t>
      </w:r>
    </w:p>
    <w:p w14:paraId="37BF83FE"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SINGREH</w:t>
      </w:r>
      <w:r w:rsidRPr="00F57CEA">
        <w:rPr>
          <w:rFonts w:ascii="Arial" w:hAnsi="Arial" w:cs="Arial"/>
          <w:sz w:val="22"/>
          <w:szCs w:val="22"/>
          <w:lang w:val="pt-BR"/>
        </w:rPr>
        <w:tab/>
        <w:t>Sistema Nacional de Gerenciamento de Recursos Hídricos</w:t>
      </w:r>
    </w:p>
    <w:p w14:paraId="49377426"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Sisnama</w:t>
      </w:r>
      <w:r w:rsidRPr="00F57CEA">
        <w:rPr>
          <w:rFonts w:ascii="Arial" w:hAnsi="Arial" w:cs="Arial"/>
          <w:sz w:val="22"/>
          <w:szCs w:val="22"/>
          <w:lang w:val="pt-BR"/>
        </w:rPr>
        <w:tab/>
        <w:t>Sistema Nacional de Meio Ambiente</w:t>
      </w:r>
    </w:p>
    <w:p w14:paraId="6F6FBD94"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SMA </w:t>
      </w:r>
      <w:r w:rsidRPr="00F57CEA">
        <w:rPr>
          <w:rFonts w:ascii="Arial" w:hAnsi="Arial" w:cs="Arial"/>
          <w:sz w:val="22"/>
          <w:szCs w:val="22"/>
          <w:lang w:val="pt-BR"/>
        </w:rPr>
        <w:tab/>
      </w:r>
      <w:r w:rsidRPr="00F57CEA">
        <w:rPr>
          <w:rFonts w:ascii="Arial" w:hAnsi="Arial" w:cs="Arial"/>
          <w:sz w:val="22"/>
          <w:szCs w:val="22"/>
          <w:lang w:val="pt-BR"/>
        </w:rPr>
        <w:tab/>
        <w:t>Secretaria de Meio Ambiente do Estado de São Paulo</w:t>
      </w:r>
    </w:p>
    <w:p w14:paraId="2CC8C68F"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SNIS </w:t>
      </w:r>
      <w:r w:rsidRPr="00F57CEA">
        <w:rPr>
          <w:rFonts w:ascii="Arial" w:hAnsi="Arial" w:cs="Arial"/>
          <w:sz w:val="22"/>
          <w:szCs w:val="22"/>
          <w:lang w:val="pt-BR"/>
        </w:rPr>
        <w:tab/>
      </w:r>
      <w:r w:rsidRPr="00F57CEA">
        <w:rPr>
          <w:rFonts w:ascii="Arial" w:hAnsi="Arial" w:cs="Arial"/>
          <w:sz w:val="22"/>
          <w:szCs w:val="22"/>
          <w:lang w:val="pt-BR"/>
        </w:rPr>
        <w:tab/>
        <w:t xml:space="preserve">Sistema Nacional de Informações sobre Saneamento </w:t>
      </w:r>
    </w:p>
    <w:p w14:paraId="2D763617"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SNSA </w:t>
      </w:r>
      <w:r w:rsidRPr="00F57CEA">
        <w:rPr>
          <w:rFonts w:ascii="Arial" w:hAnsi="Arial" w:cs="Arial"/>
          <w:sz w:val="22"/>
          <w:szCs w:val="22"/>
          <w:lang w:val="pt-BR"/>
        </w:rPr>
        <w:tab/>
      </w:r>
      <w:r w:rsidRPr="00F57CEA">
        <w:rPr>
          <w:rFonts w:ascii="Arial" w:hAnsi="Arial" w:cs="Arial"/>
          <w:sz w:val="22"/>
          <w:szCs w:val="22"/>
          <w:lang w:val="pt-BR"/>
        </w:rPr>
        <w:tab/>
        <w:t xml:space="preserve">Secretaria Nacional de Saneamento Ambiental </w:t>
      </w:r>
    </w:p>
    <w:p w14:paraId="2B05D78A"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SP</w:t>
      </w:r>
      <w:r w:rsidRPr="00F57CEA">
        <w:rPr>
          <w:rFonts w:ascii="Arial" w:hAnsi="Arial" w:cs="Arial"/>
          <w:sz w:val="22"/>
          <w:szCs w:val="22"/>
          <w:lang w:val="pt-BR"/>
        </w:rPr>
        <w:tab/>
      </w:r>
      <w:r w:rsidRPr="00F57CEA">
        <w:rPr>
          <w:rFonts w:ascii="Arial" w:hAnsi="Arial" w:cs="Arial"/>
          <w:sz w:val="22"/>
          <w:szCs w:val="22"/>
          <w:lang w:val="pt-BR"/>
        </w:rPr>
        <w:tab/>
        <w:t>São Paulo</w:t>
      </w:r>
    </w:p>
    <w:p w14:paraId="1A2A920A"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SPE </w:t>
      </w:r>
      <w:r w:rsidRPr="00F57CEA">
        <w:rPr>
          <w:rFonts w:ascii="Arial" w:hAnsi="Arial" w:cs="Arial"/>
          <w:sz w:val="22"/>
          <w:szCs w:val="22"/>
          <w:lang w:val="pt-BR"/>
        </w:rPr>
        <w:tab/>
      </w:r>
      <w:r w:rsidRPr="00F57CEA">
        <w:rPr>
          <w:rFonts w:ascii="Arial" w:hAnsi="Arial" w:cs="Arial"/>
          <w:sz w:val="22"/>
          <w:szCs w:val="22"/>
          <w:lang w:val="pt-BR"/>
        </w:rPr>
        <w:tab/>
        <w:t>Sociedade de Propósito Específico</w:t>
      </w:r>
    </w:p>
    <w:p w14:paraId="6E31595B"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SRH </w:t>
      </w:r>
      <w:r w:rsidRPr="00F57CEA">
        <w:rPr>
          <w:rFonts w:ascii="Arial" w:hAnsi="Arial" w:cs="Arial"/>
          <w:sz w:val="22"/>
          <w:szCs w:val="22"/>
          <w:lang w:val="pt-BR"/>
        </w:rPr>
        <w:tab/>
      </w:r>
      <w:r w:rsidRPr="00F57CEA">
        <w:rPr>
          <w:rFonts w:ascii="Arial" w:hAnsi="Arial" w:cs="Arial"/>
          <w:sz w:val="22"/>
          <w:szCs w:val="22"/>
          <w:lang w:val="pt-BR"/>
        </w:rPr>
        <w:tab/>
        <w:t xml:space="preserve">Secretaria de Recursos Hídricos do Estado do Ceará </w:t>
      </w:r>
    </w:p>
    <w:p w14:paraId="763DDC16"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SRHQ</w:t>
      </w:r>
      <w:r w:rsidRPr="00F57CEA">
        <w:rPr>
          <w:rFonts w:ascii="Arial" w:hAnsi="Arial" w:cs="Arial"/>
          <w:sz w:val="22"/>
          <w:szCs w:val="22"/>
          <w:lang w:val="pt-BR"/>
        </w:rPr>
        <w:tab/>
      </w:r>
      <w:r w:rsidRPr="00F57CEA">
        <w:rPr>
          <w:rFonts w:ascii="Arial" w:hAnsi="Arial" w:cs="Arial"/>
          <w:sz w:val="22"/>
          <w:szCs w:val="22"/>
          <w:lang w:val="pt-BR"/>
        </w:rPr>
        <w:tab/>
        <w:t>Secretaria de Recursos Hídricos e Qualidade Ambiental</w:t>
      </w:r>
    </w:p>
    <w:p w14:paraId="3E3124B7" w14:textId="77777777" w:rsidR="006B2AC0" w:rsidRPr="00F57CEA" w:rsidRDefault="006B2AC0" w:rsidP="003B2E83">
      <w:pPr>
        <w:spacing w:after="180" w:line="276" w:lineRule="auto"/>
        <w:ind w:left="1410" w:hanging="1410"/>
        <w:rPr>
          <w:rFonts w:ascii="Arial" w:hAnsi="Arial" w:cs="Arial"/>
          <w:sz w:val="22"/>
          <w:szCs w:val="22"/>
          <w:lang w:val="pt-BR"/>
        </w:rPr>
      </w:pPr>
      <w:r w:rsidRPr="00F57CEA">
        <w:rPr>
          <w:rFonts w:ascii="Arial" w:hAnsi="Arial" w:cs="Arial"/>
          <w:sz w:val="22"/>
          <w:szCs w:val="22"/>
          <w:lang w:val="pt-BR"/>
        </w:rPr>
        <w:t xml:space="preserve">SSRH </w:t>
      </w:r>
      <w:r w:rsidRPr="00F57CEA">
        <w:rPr>
          <w:rFonts w:ascii="Arial" w:hAnsi="Arial" w:cs="Arial"/>
          <w:sz w:val="22"/>
          <w:szCs w:val="22"/>
          <w:lang w:val="pt-BR"/>
        </w:rPr>
        <w:tab/>
        <w:t>Secretaria de Saneamento e Recursos Hídricos do Estado de São Paulo</w:t>
      </w:r>
    </w:p>
    <w:p w14:paraId="7E5A4988"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SUFUG </w:t>
      </w:r>
      <w:r w:rsidRPr="00F57CEA">
        <w:rPr>
          <w:rFonts w:ascii="Arial" w:hAnsi="Arial" w:cs="Arial"/>
          <w:sz w:val="22"/>
          <w:szCs w:val="22"/>
          <w:lang w:val="pt-BR"/>
        </w:rPr>
        <w:tab/>
        <w:t>Superintendência Nacional do FGTS</w:t>
      </w:r>
    </w:p>
    <w:p w14:paraId="68C3EA6E" w14:textId="77777777" w:rsidR="006B2AC0" w:rsidRPr="00F57CEA" w:rsidRDefault="006B2AC0" w:rsidP="003B2E83">
      <w:pPr>
        <w:spacing w:after="180" w:line="276" w:lineRule="auto"/>
        <w:rPr>
          <w:rFonts w:ascii="Arial" w:hAnsi="Arial" w:cs="Arial"/>
          <w:iCs/>
          <w:sz w:val="22"/>
          <w:szCs w:val="22"/>
          <w:lang w:val="pt-BR"/>
        </w:rPr>
      </w:pPr>
      <w:r w:rsidRPr="00F57CEA">
        <w:rPr>
          <w:rFonts w:ascii="Arial" w:hAnsi="Arial" w:cs="Arial"/>
          <w:sz w:val="22"/>
          <w:szCs w:val="22"/>
          <w:lang w:val="pt-BR"/>
        </w:rPr>
        <w:t>TEO</w:t>
      </w:r>
      <w:r w:rsidRPr="00F57CEA">
        <w:rPr>
          <w:rFonts w:ascii="Arial" w:hAnsi="Arial" w:cs="Arial"/>
          <w:i/>
          <w:iCs/>
          <w:sz w:val="22"/>
          <w:szCs w:val="22"/>
          <w:lang w:val="pt-BR"/>
        </w:rPr>
        <w:tab/>
      </w:r>
      <w:r w:rsidRPr="00F57CEA">
        <w:rPr>
          <w:rFonts w:ascii="Arial" w:hAnsi="Arial" w:cs="Arial"/>
          <w:i/>
          <w:iCs/>
          <w:sz w:val="22"/>
          <w:szCs w:val="22"/>
          <w:lang w:val="pt-BR"/>
        </w:rPr>
        <w:tab/>
      </w:r>
      <w:r w:rsidRPr="00F57CEA">
        <w:rPr>
          <w:rFonts w:ascii="Arial" w:hAnsi="Arial" w:cs="Arial"/>
          <w:iCs/>
          <w:sz w:val="22"/>
          <w:szCs w:val="22"/>
          <w:lang w:val="pt-BR"/>
        </w:rPr>
        <w:t>Tunel Emisor Oriente</w:t>
      </w:r>
    </w:p>
    <w:p w14:paraId="3F0559E6"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Udesc </w:t>
      </w:r>
      <w:r w:rsidRPr="00F57CEA">
        <w:rPr>
          <w:rFonts w:ascii="Arial" w:hAnsi="Arial" w:cs="Arial"/>
          <w:sz w:val="22"/>
          <w:szCs w:val="22"/>
          <w:lang w:val="pt-BR"/>
        </w:rPr>
        <w:tab/>
      </w:r>
      <w:r w:rsidRPr="00F57CEA">
        <w:rPr>
          <w:rFonts w:ascii="Arial" w:hAnsi="Arial" w:cs="Arial"/>
          <w:sz w:val="22"/>
          <w:szCs w:val="22"/>
          <w:lang w:val="pt-BR"/>
        </w:rPr>
        <w:tab/>
        <w:t>Fundação Universidade do Estado de Santa Catarina</w:t>
      </w:r>
    </w:p>
    <w:p w14:paraId="4B56A186"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UE </w:t>
      </w:r>
      <w:r w:rsidRPr="00F57CEA">
        <w:rPr>
          <w:rFonts w:ascii="Arial" w:hAnsi="Arial" w:cs="Arial"/>
          <w:sz w:val="22"/>
          <w:szCs w:val="22"/>
          <w:lang w:val="pt-BR"/>
        </w:rPr>
        <w:tab/>
      </w:r>
      <w:r w:rsidRPr="00F57CEA">
        <w:rPr>
          <w:rFonts w:ascii="Arial" w:hAnsi="Arial" w:cs="Arial"/>
          <w:sz w:val="22"/>
          <w:szCs w:val="22"/>
          <w:lang w:val="pt-BR"/>
        </w:rPr>
        <w:tab/>
        <w:t>União Europeia</w:t>
      </w:r>
    </w:p>
    <w:p w14:paraId="557F6AC5" w14:textId="77777777" w:rsidR="006B2AC0" w:rsidRPr="00F57CEA" w:rsidRDefault="006B2AC0" w:rsidP="00005424">
      <w:pPr>
        <w:spacing w:after="180" w:line="276" w:lineRule="auto"/>
        <w:rPr>
          <w:rFonts w:ascii="Arial" w:hAnsi="Arial" w:cs="Arial"/>
          <w:sz w:val="22"/>
          <w:szCs w:val="22"/>
          <w:lang w:val="pt-BR"/>
        </w:rPr>
      </w:pPr>
      <w:r w:rsidRPr="00F57CEA">
        <w:rPr>
          <w:rFonts w:ascii="Arial" w:hAnsi="Arial" w:cs="Arial"/>
          <w:sz w:val="22"/>
          <w:szCs w:val="22"/>
          <w:lang w:val="pt-BR"/>
        </w:rPr>
        <w:t>UFBA</w:t>
      </w:r>
      <w:r w:rsidRPr="00F57CEA">
        <w:rPr>
          <w:rFonts w:ascii="Arial" w:hAnsi="Arial" w:cs="Arial"/>
          <w:sz w:val="22"/>
          <w:szCs w:val="22"/>
          <w:lang w:val="pt-BR"/>
        </w:rPr>
        <w:tab/>
      </w:r>
      <w:r w:rsidRPr="00F57CEA">
        <w:rPr>
          <w:rFonts w:ascii="Arial" w:hAnsi="Arial" w:cs="Arial"/>
          <w:sz w:val="22"/>
          <w:szCs w:val="22"/>
          <w:lang w:val="pt-BR"/>
        </w:rPr>
        <w:tab/>
        <w:t>Universidade Federal da Bahia</w:t>
      </w:r>
    </w:p>
    <w:p w14:paraId="142FE049" w14:textId="77777777" w:rsidR="006B2AC0" w:rsidRPr="00F57CEA" w:rsidRDefault="006B2AC0" w:rsidP="00005424">
      <w:pPr>
        <w:spacing w:after="180" w:line="276" w:lineRule="auto"/>
        <w:rPr>
          <w:rFonts w:ascii="Arial" w:hAnsi="Arial" w:cs="Arial"/>
          <w:sz w:val="22"/>
          <w:szCs w:val="22"/>
          <w:lang w:val="pt-BR"/>
        </w:rPr>
      </w:pPr>
      <w:r w:rsidRPr="00F57CEA">
        <w:rPr>
          <w:rFonts w:ascii="Arial" w:hAnsi="Arial" w:cs="Arial"/>
          <w:sz w:val="22"/>
          <w:szCs w:val="22"/>
          <w:lang w:val="pt-BR"/>
        </w:rPr>
        <w:t>Ufes</w:t>
      </w:r>
      <w:r w:rsidRPr="00F57CEA">
        <w:rPr>
          <w:rFonts w:ascii="Arial" w:hAnsi="Arial" w:cs="Arial"/>
          <w:sz w:val="22"/>
          <w:szCs w:val="22"/>
          <w:lang w:val="pt-BR"/>
        </w:rPr>
        <w:tab/>
      </w:r>
      <w:r w:rsidRPr="00F57CEA">
        <w:rPr>
          <w:rFonts w:ascii="Arial" w:hAnsi="Arial" w:cs="Arial"/>
          <w:sz w:val="22"/>
          <w:szCs w:val="22"/>
          <w:lang w:val="pt-BR"/>
        </w:rPr>
        <w:tab/>
        <w:t>Universidade Federal do Espírito Santo</w:t>
      </w:r>
    </w:p>
    <w:p w14:paraId="0BBC0666" w14:textId="77777777" w:rsidR="006B2AC0" w:rsidRPr="00F57CEA" w:rsidRDefault="006B2AC0" w:rsidP="00353209">
      <w:pPr>
        <w:spacing w:after="180" w:line="276" w:lineRule="auto"/>
        <w:rPr>
          <w:rFonts w:ascii="Arial" w:hAnsi="Arial" w:cs="Arial"/>
          <w:sz w:val="22"/>
          <w:szCs w:val="22"/>
          <w:lang w:val="pt-BR"/>
        </w:rPr>
      </w:pPr>
      <w:r w:rsidRPr="00F57CEA">
        <w:rPr>
          <w:rFonts w:ascii="Arial" w:hAnsi="Arial" w:cs="Arial"/>
          <w:sz w:val="22"/>
          <w:szCs w:val="22"/>
          <w:lang w:val="pt-BR"/>
        </w:rPr>
        <w:t xml:space="preserve">UFG </w:t>
      </w:r>
      <w:r w:rsidRPr="00F57CEA">
        <w:rPr>
          <w:rFonts w:ascii="Arial" w:hAnsi="Arial" w:cs="Arial"/>
          <w:sz w:val="22"/>
          <w:szCs w:val="22"/>
          <w:lang w:val="pt-BR"/>
        </w:rPr>
        <w:tab/>
      </w:r>
      <w:r w:rsidRPr="00F57CEA">
        <w:rPr>
          <w:rFonts w:ascii="Arial" w:hAnsi="Arial" w:cs="Arial"/>
          <w:sz w:val="22"/>
          <w:szCs w:val="22"/>
          <w:lang w:val="pt-BR"/>
        </w:rPr>
        <w:tab/>
        <w:t>Universidade Federal de Goiás</w:t>
      </w:r>
    </w:p>
    <w:p w14:paraId="474E1B2C" w14:textId="77777777" w:rsidR="006B2AC0" w:rsidRPr="00F57CEA" w:rsidRDefault="006B2AC0" w:rsidP="00EB1C17">
      <w:pPr>
        <w:spacing w:after="180" w:line="276" w:lineRule="auto"/>
        <w:rPr>
          <w:rFonts w:ascii="Arial" w:hAnsi="Arial" w:cs="Arial"/>
          <w:sz w:val="22"/>
          <w:szCs w:val="22"/>
          <w:lang w:val="pt-BR"/>
        </w:rPr>
      </w:pPr>
      <w:r w:rsidRPr="00F57CEA">
        <w:rPr>
          <w:rFonts w:ascii="Arial" w:hAnsi="Arial" w:cs="Arial"/>
          <w:sz w:val="22"/>
          <w:szCs w:val="22"/>
          <w:lang w:val="pt-BR"/>
        </w:rPr>
        <w:t>UFMG</w:t>
      </w:r>
      <w:r w:rsidRPr="00F57CEA">
        <w:rPr>
          <w:rFonts w:ascii="Arial" w:hAnsi="Arial" w:cs="Arial"/>
          <w:sz w:val="22"/>
          <w:szCs w:val="22"/>
          <w:lang w:val="pt-BR"/>
        </w:rPr>
        <w:tab/>
      </w:r>
      <w:r w:rsidRPr="00F57CEA">
        <w:rPr>
          <w:rFonts w:ascii="Arial" w:hAnsi="Arial" w:cs="Arial"/>
          <w:sz w:val="22"/>
          <w:szCs w:val="22"/>
          <w:lang w:val="pt-BR"/>
        </w:rPr>
        <w:tab/>
        <w:t>Universidade Federal de Minas Gerais</w:t>
      </w:r>
    </w:p>
    <w:p w14:paraId="1A752F98"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UFV</w:t>
      </w:r>
      <w:r w:rsidRPr="00F57CEA">
        <w:rPr>
          <w:rFonts w:ascii="Arial" w:hAnsi="Arial" w:cs="Arial"/>
          <w:sz w:val="22"/>
          <w:szCs w:val="22"/>
          <w:lang w:val="pt-BR"/>
        </w:rPr>
        <w:tab/>
      </w:r>
      <w:r w:rsidRPr="00F57CEA">
        <w:rPr>
          <w:rFonts w:ascii="Arial" w:hAnsi="Arial" w:cs="Arial"/>
          <w:sz w:val="22"/>
          <w:szCs w:val="22"/>
          <w:lang w:val="pt-BR"/>
        </w:rPr>
        <w:tab/>
        <w:t>Universidade Federal de Viçosa</w:t>
      </w:r>
    </w:p>
    <w:p w14:paraId="1CAF8E12"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UN </w:t>
      </w:r>
      <w:r w:rsidRPr="00F57CEA">
        <w:rPr>
          <w:rFonts w:ascii="Arial" w:hAnsi="Arial" w:cs="Arial"/>
          <w:sz w:val="22"/>
          <w:szCs w:val="22"/>
          <w:lang w:val="pt-BR"/>
        </w:rPr>
        <w:tab/>
      </w:r>
      <w:r w:rsidRPr="00F57CEA">
        <w:rPr>
          <w:rFonts w:ascii="Arial" w:hAnsi="Arial" w:cs="Arial"/>
          <w:sz w:val="22"/>
          <w:szCs w:val="22"/>
          <w:lang w:val="pt-BR"/>
        </w:rPr>
        <w:tab/>
        <w:t>United Nations</w:t>
      </w:r>
    </w:p>
    <w:p w14:paraId="15EA16B1" w14:textId="77777777" w:rsidR="006B2AC0" w:rsidRPr="00F57CEA" w:rsidRDefault="006B2AC0" w:rsidP="00353209">
      <w:pPr>
        <w:spacing w:after="180" w:line="276" w:lineRule="auto"/>
        <w:rPr>
          <w:rFonts w:ascii="Arial" w:hAnsi="Arial" w:cs="Arial"/>
          <w:sz w:val="22"/>
          <w:szCs w:val="22"/>
          <w:lang w:val="pt-BR"/>
        </w:rPr>
      </w:pPr>
      <w:r w:rsidRPr="00F57CEA">
        <w:rPr>
          <w:rFonts w:ascii="Arial" w:hAnsi="Arial" w:cs="Arial"/>
          <w:sz w:val="22"/>
          <w:szCs w:val="22"/>
          <w:lang w:val="pt-BR"/>
        </w:rPr>
        <w:t xml:space="preserve">UnB </w:t>
      </w:r>
      <w:r w:rsidRPr="00F57CEA">
        <w:rPr>
          <w:rFonts w:ascii="Arial" w:hAnsi="Arial" w:cs="Arial"/>
          <w:sz w:val="22"/>
          <w:szCs w:val="22"/>
          <w:lang w:val="pt-BR"/>
        </w:rPr>
        <w:tab/>
      </w:r>
      <w:r w:rsidRPr="00F57CEA">
        <w:rPr>
          <w:rFonts w:ascii="Arial" w:hAnsi="Arial" w:cs="Arial"/>
          <w:sz w:val="22"/>
          <w:szCs w:val="22"/>
          <w:lang w:val="pt-BR"/>
        </w:rPr>
        <w:tab/>
        <w:t>Professor da Universidade de Brasília</w:t>
      </w:r>
    </w:p>
    <w:p w14:paraId="50754916" w14:textId="77777777" w:rsidR="006B2AC0" w:rsidRPr="00F57CEA" w:rsidRDefault="006B2AC0" w:rsidP="003B2E83">
      <w:pPr>
        <w:spacing w:after="180" w:line="276" w:lineRule="auto"/>
        <w:rPr>
          <w:rFonts w:ascii="Arial" w:hAnsi="Arial" w:cs="Arial"/>
          <w:sz w:val="22"/>
          <w:szCs w:val="22"/>
        </w:rPr>
      </w:pPr>
      <w:r w:rsidRPr="00F57CEA">
        <w:rPr>
          <w:rFonts w:ascii="Arial" w:hAnsi="Arial" w:cs="Arial"/>
          <w:sz w:val="22"/>
          <w:szCs w:val="22"/>
        </w:rPr>
        <w:t>Unep</w:t>
      </w:r>
      <w:r w:rsidRPr="00F57CEA">
        <w:rPr>
          <w:rFonts w:ascii="Arial" w:hAnsi="Arial" w:cs="Arial"/>
          <w:sz w:val="22"/>
          <w:szCs w:val="22"/>
        </w:rPr>
        <w:tab/>
      </w:r>
      <w:r w:rsidRPr="00F57CEA">
        <w:rPr>
          <w:rFonts w:ascii="Arial" w:hAnsi="Arial" w:cs="Arial"/>
          <w:sz w:val="22"/>
          <w:szCs w:val="22"/>
        </w:rPr>
        <w:tab/>
        <w:t>United Nations Environment Programme</w:t>
      </w:r>
    </w:p>
    <w:p w14:paraId="3E81A117" w14:textId="77777777" w:rsidR="006B2AC0" w:rsidRPr="00F57CEA" w:rsidRDefault="006B2AC0" w:rsidP="003B2E83">
      <w:pPr>
        <w:spacing w:after="180" w:line="276" w:lineRule="auto"/>
        <w:rPr>
          <w:rFonts w:ascii="Arial" w:hAnsi="Arial" w:cs="Arial"/>
          <w:sz w:val="22"/>
          <w:szCs w:val="22"/>
        </w:rPr>
      </w:pPr>
      <w:r w:rsidRPr="00F57CEA">
        <w:rPr>
          <w:rFonts w:ascii="Arial" w:hAnsi="Arial" w:cs="Arial"/>
          <w:sz w:val="22"/>
          <w:szCs w:val="22"/>
        </w:rPr>
        <w:t>Unesp</w:t>
      </w:r>
      <w:r w:rsidRPr="00F57CEA">
        <w:rPr>
          <w:rFonts w:ascii="Arial" w:hAnsi="Arial" w:cs="Arial"/>
          <w:sz w:val="22"/>
          <w:szCs w:val="22"/>
        </w:rPr>
        <w:tab/>
      </w:r>
      <w:r w:rsidRPr="00F57CEA">
        <w:rPr>
          <w:rFonts w:ascii="Arial" w:hAnsi="Arial" w:cs="Arial"/>
          <w:sz w:val="22"/>
          <w:szCs w:val="22"/>
        </w:rPr>
        <w:tab/>
        <w:t>Universidade Estadual Paulista</w:t>
      </w:r>
    </w:p>
    <w:p w14:paraId="0E0DCFDE"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UNICA </w:t>
      </w:r>
      <w:r w:rsidRPr="00F57CEA">
        <w:rPr>
          <w:rFonts w:ascii="Arial" w:hAnsi="Arial" w:cs="Arial"/>
          <w:sz w:val="22"/>
          <w:szCs w:val="22"/>
          <w:lang w:val="pt-BR"/>
        </w:rPr>
        <w:tab/>
        <w:t xml:space="preserve">União da Indústria da Cana-de-Açúcar </w:t>
      </w:r>
    </w:p>
    <w:p w14:paraId="42EC2953" w14:textId="77777777" w:rsidR="006B2AC0" w:rsidRPr="00F57CEA" w:rsidRDefault="006B2AC0" w:rsidP="003B2E83">
      <w:pPr>
        <w:spacing w:after="180" w:line="276" w:lineRule="auto"/>
        <w:rPr>
          <w:rFonts w:ascii="Arial" w:hAnsi="Arial" w:cs="Arial"/>
          <w:sz w:val="22"/>
          <w:szCs w:val="22"/>
        </w:rPr>
      </w:pPr>
      <w:r w:rsidRPr="00F57CEA">
        <w:rPr>
          <w:rFonts w:ascii="Arial" w:hAnsi="Arial" w:cs="Arial"/>
          <w:sz w:val="22"/>
          <w:szCs w:val="22"/>
        </w:rPr>
        <w:t>UOSA</w:t>
      </w:r>
      <w:r w:rsidRPr="00F57CEA">
        <w:rPr>
          <w:rFonts w:ascii="Arial" w:hAnsi="Arial" w:cs="Arial"/>
          <w:sz w:val="22"/>
          <w:szCs w:val="22"/>
        </w:rPr>
        <w:tab/>
      </w:r>
      <w:r w:rsidRPr="00F57CEA">
        <w:rPr>
          <w:rFonts w:ascii="Arial" w:hAnsi="Arial" w:cs="Arial"/>
          <w:sz w:val="22"/>
          <w:szCs w:val="22"/>
        </w:rPr>
        <w:tab/>
        <w:t>Upper Occoquan Service Authority</w:t>
      </w:r>
    </w:p>
    <w:p w14:paraId="78FA3F66" w14:textId="77777777" w:rsidR="006B2AC0" w:rsidRPr="00F57CEA" w:rsidRDefault="006B2AC0" w:rsidP="003B2E83">
      <w:pPr>
        <w:spacing w:after="180" w:line="276" w:lineRule="auto"/>
        <w:rPr>
          <w:rFonts w:ascii="Arial" w:hAnsi="Arial" w:cs="Arial"/>
          <w:sz w:val="22"/>
          <w:szCs w:val="22"/>
        </w:rPr>
      </w:pPr>
      <w:r w:rsidRPr="00F57CEA">
        <w:rPr>
          <w:rFonts w:ascii="Arial" w:hAnsi="Arial" w:cs="Arial"/>
          <w:sz w:val="22"/>
          <w:szCs w:val="22"/>
        </w:rPr>
        <w:t xml:space="preserve">USAID </w:t>
      </w:r>
      <w:r w:rsidRPr="00F57CEA">
        <w:rPr>
          <w:rFonts w:ascii="Arial" w:hAnsi="Arial" w:cs="Arial"/>
          <w:sz w:val="22"/>
          <w:szCs w:val="22"/>
        </w:rPr>
        <w:tab/>
        <w:t>United States Agency for International Development</w:t>
      </w:r>
    </w:p>
    <w:p w14:paraId="335F1BA0" w14:textId="77777777" w:rsidR="006B2AC0" w:rsidRPr="00F57CEA" w:rsidRDefault="006B2AC0" w:rsidP="003B2E83">
      <w:pPr>
        <w:spacing w:after="180" w:line="276" w:lineRule="auto"/>
        <w:ind w:left="1410" w:hanging="1410"/>
        <w:rPr>
          <w:rFonts w:ascii="Arial" w:hAnsi="Arial" w:cs="Arial"/>
          <w:sz w:val="22"/>
          <w:szCs w:val="22"/>
        </w:rPr>
      </w:pPr>
      <w:r w:rsidRPr="00F57CEA">
        <w:rPr>
          <w:rFonts w:ascii="Arial" w:hAnsi="Arial" w:cs="Arial"/>
          <w:sz w:val="22"/>
          <w:szCs w:val="22"/>
        </w:rPr>
        <w:t xml:space="preserve">USDA </w:t>
      </w:r>
      <w:r w:rsidRPr="00F57CEA">
        <w:rPr>
          <w:rFonts w:ascii="Arial" w:hAnsi="Arial" w:cs="Arial"/>
          <w:sz w:val="22"/>
          <w:szCs w:val="22"/>
        </w:rPr>
        <w:tab/>
        <w:t>United States Department of Agriculture</w:t>
      </w:r>
    </w:p>
    <w:p w14:paraId="62B38E6F" w14:textId="77777777" w:rsidR="006B2AC0" w:rsidRPr="00F57CEA" w:rsidRDefault="006B2AC0" w:rsidP="003B2E83">
      <w:pPr>
        <w:spacing w:after="180" w:line="276" w:lineRule="auto"/>
        <w:rPr>
          <w:rFonts w:ascii="Arial" w:hAnsi="Arial" w:cs="Arial"/>
          <w:sz w:val="22"/>
          <w:szCs w:val="22"/>
        </w:rPr>
      </w:pPr>
      <w:r w:rsidRPr="00F57CEA">
        <w:rPr>
          <w:rFonts w:ascii="Arial" w:hAnsi="Arial" w:cs="Arial"/>
          <w:sz w:val="22"/>
          <w:szCs w:val="22"/>
        </w:rPr>
        <w:t xml:space="preserve">USEPA </w:t>
      </w:r>
      <w:r w:rsidRPr="00F57CEA">
        <w:rPr>
          <w:rFonts w:ascii="Arial" w:hAnsi="Arial" w:cs="Arial"/>
          <w:sz w:val="22"/>
          <w:szCs w:val="22"/>
        </w:rPr>
        <w:tab/>
        <w:t>United States Environmental Protection Agency</w:t>
      </w:r>
    </w:p>
    <w:p w14:paraId="1D6C12D7"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 xml:space="preserve">USP </w:t>
      </w:r>
      <w:r w:rsidRPr="00F57CEA">
        <w:rPr>
          <w:rFonts w:ascii="Arial" w:hAnsi="Arial" w:cs="Arial"/>
          <w:sz w:val="22"/>
          <w:szCs w:val="22"/>
          <w:lang w:val="pt-BR"/>
        </w:rPr>
        <w:tab/>
      </w:r>
      <w:r w:rsidRPr="00F57CEA">
        <w:rPr>
          <w:rFonts w:ascii="Arial" w:hAnsi="Arial" w:cs="Arial"/>
          <w:sz w:val="22"/>
          <w:szCs w:val="22"/>
          <w:lang w:val="pt-BR"/>
        </w:rPr>
        <w:tab/>
        <w:t xml:space="preserve">Universidade de São Paulo </w:t>
      </w:r>
    </w:p>
    <w:p w14:paraId="561B85C4" w14:textId="77777777" w:rsidR="006B2AC0" w:rsidRPr="00F57CEA" w:rsidRDefault="006B2AC0" w:rsidP="003B2E83">
      <w:pPr>
        <w:spacing w:after="180" w:line="276" w:lineRule="auto"/>
        <w:rPr>
          <w:rFonts w:ascii="Arial" w:hAnsi="Arial" w:cs="Arial"/>
          <w:sz w:val="22"/>
          <w:szCs w:val="22"/>
          <w:lang w:val="pt-BR"/>
        </w:rPr>
      </w:pPr>
      <w:r w:rsidRPr="00F57CEA">
        <w:rPr>
          <w:rFonts w:ascii="Arial" w:hAnsi="Arial" w:cs="Arial"/>
          <w:sz w:val="22"/>
          <w:szCs w:val="22"/>
          <w:lang w:val="pt-BR"/>
        </w:rPr>
        <w:t>WFD</w:t>
      </w:r>
      <w:r w:rsidRPr="00F57CEA">
        <w:rPr>
          <w:rFonts w:ascii="Arial" w:hAnsi="Arial" w:cs="Arial"/>
          <w:sz w:val="22"/>
          <w:szCs w:val="22"/>
          <w:lang w:val="pt-BR"/>
        </w:rPr>
        <w:tab/>
      </w:r>
      <w:r w:rsidRPr="00F57CEA">
        <w:rPr>
          <w:rFonts w:ascii="Arial" w:hAnsi="Arial" w:cs="Arial"/>
          <w:sz w:val="22"/>
          <w:szCs w:val="22"/>
          <w:lang w:val="pt-BR"/>
        </w:rPr>
        <w:tab/>
        <w:t>Water Framework Directive</w:t>
      </w:r>
    </w:p>
    <w:p w14:paraId="78E78ADD" w14:textId="77777777" w:rsidR="006B2AC0" w:rsidRPr="00F57CEA" w:rsidRDefault="006B2AC0" w:rsidP="003B2E83">
      <w:pPr>
        <w:spacing w:after="180" w:line="276" w:lineRule="auto"/>
        <w:rPr>
          <w:rFonts w:ascii="Arial" w:hAnsi="Arial" w:cs="Arial"/>
          <w:sz w:val="22"/>
          <w:szCs w:val="22"/>
        </w:rPr>
      </w:pPr>
      <w:r w:rsidRPr="00F57CEA">
        <w:rPr>
          <w:rFonts w:ascii="Arial" w:hAnsi="Arial" w:cs="Arial"/>
          <w:sz w:val="22"/>
          <w:szCs w:val="22"/>
        </w:rPr>
        <w:t>WHO</w:t>
      </w:r>
      <w:r w:rsidRPr="00F57CEA">
        <w:rPr>
          <w:rFonts w:ascii="Arial" w:hAnsi="Arial" w:cs="Arial"/>
          <w:sz w:val="22"/>
          <w:szCs w:val="22"/>
        </w:rPr>
        <w:tab/>
      </w:r>
      <w:r w:rsidRPr="00F57CEA">
        <w:rPr>
          <w:rFonts w:ascii="Arial" w:hAnsi="Arial" w:cs="Arial"/>
          <w:sz w:val="22"/>
          <w:szCs w:val="22"/>
        </w:rPr>
        <w:tab/>
        <w:t>World Health Organization</w:t>
      </w:r>
    </w:p>
    <w:p w14:paraId="65C7383E" w14:textId="77777777" w:rsidR="006B2AC0" w:rsidRPr="00F57CEA" w:rsidRDefault="006B2AC0" w:rsidP="00005424">
      <w:pPr>
        <w:spacing w:after="180" w:line="276" w:lineRule="auto"/>
        <w:rPr>
          <w:rFonts w:ascii="Arial" w:hAnsi="Arial" w:cs="Arial"/>
          <w:sz w:val="22"/>
          <w:szCs w:val="22"/>
        </w:rPr>
      </w:pPr>
      <w:r w:rsidRPr="00F57CEA">
        <w:rPr>
          <w:rFonts w:ascii="Arial" w:hAnsi="Arial" w:cs="Arial"/>
          <w:sz w:val="22"/>
          <w:szCs w:val="22"/>
        </w:rPr>
        <w:t>WWF</w:t>
      </w:r>
      <w:r w:rsidRPr="00F57CEA">
        <w:rPr>
          <w:rFonts w:ascii="Arial" w:hAnsi="Arial" w:cs="Arial"/>
          <w:sz w:val="22"/>
          <w:szCs w:val="22"/>
        </w:rPr>
        <w:tab/>
      </w:r>
      <w:r w:rsidRPr="00F57CEA">
        <w:rPr>
          <w:rFonts w:ascii="Arial" w:hAnsi="Arial" w:cs="Arial"/>
          <w:sz w:val="22"/>
          <w:szCs w:val="22"/>
        </w:rPr>
        <w:tab/>
        <w:t xml:space="preserve">World Wildlife Fund </w:t>
      </w:r>
    </w:p>
    <w:p w14:paraId="26C59B62" w14:textId="77777777" w:rsidR="00801CD1" w:rsidRPr="00F57CEA" w:rsidRDefault="00254BF8" w:rsidP="00033B8A">
      <w:pPr>
        <w:suppressAutoHyphens w:val="0"/>
        <w:spacing w:after="0"/>
        <w:jc w:val="center"/>
        <w:rPr>
          <w:rFonts w:ascii="Arial" w:hAnsi="Arial" w:cs="Arial"/>
          <w:b/>
          <w:sz w:val="24"/>
          <w:szCs w:val="24"/>
        </w:rPr>
      </w:pPr>
      <w:r w:rsidRPr="00F57CEA">
        <w:rPr>
          <w:rFonts w:ascii="Arial" w:hAnsi="Arial" w:cs="Arial"/>
          <w:b/>
          <w:sz w:val="24"/>
          <w:szCs w:val="24"/>
          <w:u w:val="single"/>
        </w:rPr>
        <w:br w:type="page"/>
      </w:r>
      <w:r w:rsidR="00801CD1" w:rsidRPr="00F57CEA">
        <w:rPr>
          <w:rFonts w:ascii="Arial" w:hAnsi="Arial" w:cs="Arial"/>
          <w:b/>
          <w:sz w:val="24"/>
          <w:szCs w:val="24"/>
        </w:rPr>
        <w:t>S</w:t>
      </w:r>
      <w:r w:rsidR="00F42DF6" w:rsidRPr="00F57CEA">
        <w:rPr>
          <w:rFonts w:ascii="Arial" w:hAnsi="Arial" w:cs="Arial"/>
          <w:b/>
          <w:sz w:val="24"/>
          <w:szCs w:val="24"/>
        </w:rPr>
        <w:t>UMÁRIO</w:t>
      </w:r>
    </w:p>
    <w:p w14:paraId="05E6D7EC" w14:textId="77777777" w:rsidR="00403ABB" w:rsidRPr="00F57CEA" w:rsidRDefault="00403ABB" w:rsidP="00033B8A">
      <w:pPr>
        <w:suppressAutoHyphens w:val="0"/>
        <w:spacing w:after="0"/>
        <w:jc w:val="center"/>
        <w:rPr>
          <w:rFonts w:ascii="Arial" w:hAnsi="Arial" w:cs="Arial"/>
          <w:b/>
          <w:sz w:val="22"/>
          <w:szCs w:val="22"/>
          <w:u w:val="single"/>
        </w:rPr>
      </w:pPr>
    </w:p>
    <w:p w14:paraId="03F619A2" w14:textId="77777777" w:rsidR="00D02B20" w:rsidRPr="00F57CEA" w:rsidRDefault="00F4572A">
      <w:pPr>
        <w:pStyle w:val="Sumrio1"/>
        <w:rPr>
          <w:rFonts w:eastAsiaTheme="minorEastAsia"/>
          <w:caps w:val="0"/>
          <w:sz w:val="22"/>
          <w:szCs w:val="22"/>
          <w:lang w:eastAsia="pt-BR"/>
        </w:rPr>
      </w:pPr>
      <w:r w:rsidRPr="00F57CEA">
        <w:rPr>
          <w:noProof w:val="0"/>
          <w:sz w:val="22"/>
          <w:szCs w:val="22"/>
        </w:rPr>
        <w:fldChar w:fldCharType="begin"/>
      </w:r>
      <w:r w:rsidR="00254BF8" w:rsidRPr="00F57CEA">
        <w:rPr>
          <w:noProof w:val="0"/>
          <w:sz w:val="22"/>
          <w:szCs w:val="22"/>
        </w:rPr>
        <w:instrText xml:space="preserve"> TOC \o "1-3" \h \z \u </w:instrText>
      </w:r>
      <w:r w:rsidRPr="00F57CEA">
        <w:rPr>
          <w:noProof w:val="0"/>
          <w:sz w:val="22"/>
          <w:szCs w:val="22"/>
        </w:rPr>
        <w:fldChar w:fldCharType="separate"/>
      </w:r>
      <w:hyperlink w:anchor="_Toc523850053" w:history="1">
        <w:r w:rsidR="00D02B20" w:rsidRPr="00F57CEA">
          <w:rPr>
            <w:rStyle w:val="Hyperlink"/>
            <w:color w:val="auto"/>
            <w:sz w:val="22"/>
            <w:szCs w:val="22"/>
          </w:rPr>
          <w:t>1.</w:t>
        </w:r>
        <w:r w:rsidR="00D02B20" w:rsidRPr="00F57CEA">
          <w:rPr>
            <w:rFonts w:eastAsiaTheme="minorEastAsia"/>
            <w:caps w:val="0"/>
            <w:sz w:val="22"/>
            <w:szCs w:val="22"/>
            <w:lang w:eastAsia="pt-BR"/>
          </w:rPr>
          <w:tab/>
        </w:r>
        <w:r w:rsidR="00D02B20" w:rsidRPr="00F57CEA">
          <w:rPr>
            <w:rStyle w:val="Hyperlink"/>
            <w:color w:val="auto"/>
            <w:sz w:val="22"/>
            <w:szCs w:val="22"/>
          </w:rPr>
          <w:t>Introdução</w:t>
        </w:r>
        <w:r w:rsidR="00D02B20" w:rsidRPr="00F57CEA">
          <w:rPr>
            <w:webHidden/>
            <w:sz w:val="22"/>
            <w:szCs w:val="22"/>
          </w:rPr>
          <w:tab/>
        </w:r>
        <w:r w:rsidR="00D02B20" w:rsidRPr="00F57CEA">
          <w:rPr>
            <w:webHidden/>
            <w:sz w:val="22"/>
            <w:szCs w:val="22"/>
          </w:rPr>
          <w:fldChar w:fldCharType="begin"/>
        </w:r>
        <w:r w:rsidR="00D02B20" w:rsidRPr="00F57CEA">
          <w:rPr>
            <w:webHidden/>
            <w:sz w:val="22"/>
            <w:szCs w:val="22"/>
          </w:rPr>
          <w:instrText xml:space="preserve"> PAGEREF _Toc523850053 \h </w:instrText>
        </w:r>
        <w:r w:rsidR="00D02B20" w:rsidRPr="00F57CEA">
          <w:rPr>
            <w:webHidden/>
            <w:sz w:val="22"/>
            <w:szCs w:val="22"/>
          </w:rPr>
        </w:r>
        <w:r w:rsidR="00D02B20" w:rsidRPr="00F57CEA">
          <w:rPr>
            <w:webHidden/>
            <w:sz w:val="22"/>
            <w:szCs w:val="22"/>
          </w:rPr>
          <w:fldChar w:fldCharType="separate"/>
        </w:r>
        <w:r w:rsidR="00F57CEA">
          <w:rPr>
            <w:webHidden/>
            <w:sz w:val="22"/>
            <w:szCs w:val="22"/>
          </w:rPr>
          <w:t>11</w:t>
        </w:r>
        <w:r w:rsidR="00D02B20" w:rsidRPr="00F57CEA">
          <w:rPr>
            <w:webHidden/>
            <w:sz w:val="22"/>
            <w:szCs w:val="22"/>
          </w:rPr>
          <w:fldChar w:fldCharType="end"/>
        </w:r>
      </w:hyperlink>
    </w:p>
    <w:p w14:paraId="1342055D" w14:textId="77777777" w:rsidR="00D02B20" w:rsidRPr="00F57CEA" w:rsidRDefault="00E1783B">
      <w:pPr>
        <w:pStyle w:val="Sumrio1"/>
        <w:rPr>
          <w:rFonts w:eastAsiaTheme="minorEastAsia"/>
          <w:caps w:val="0"/>
          <w:sz w:val="22"/>
          <w:szCs w:val="22"/>
          <w:lang w:eastAsia="pt-BR"/>
        </w:rPr>
      </w:pPr>
      <w:hyperlink w:anchor="_Toc523850054" w:history="1">
        <w:r w:rsidR="00D02B20" w:rsidRPr="00F57CEA">
          <w:rPr>
            <w:rStyle w:val="Hyperlink"/>
            <w:color w:val="auto"/>
            <w:sz w:val="22"/>
            <w:szCs w:val="22"/>
          </w:rPr>
          <w:t>2.</w:t>
        </w:r>
        <w:r w:rsidR="00D02B20" w:rsidRPr="00F57CEA">
          <w:rPr>
            <w:rFonts w:eastAsiaTheme="minorEastAsia"/>
            <w:caps w:val="0"/>
            <w:sz w:val="22"/>
            <w:szCs w:val="22"/>
            <w:lang w:eastAsia="pt-BR"/>
          </w:rPr>
          <w:tab/>
        </w:r>
        <w:r w:rsidR="00D02B20" w:rsidRPr="00F57CEA">
          <w:rPr>
            <w:rStyle w:val="Hyperlink"/>
            <w:color w:val="auto"/>
            <w:sz w:val="22"/>
            <w:szCs w:val="22"/>
          </w:rPr>
          <w:t>síntese das análises do produto i</w:t>
        </w:r>
        <w:r w:rsidR="00D02B20" w:rsidRPr="00F57CEA">
          <w:rPr>
            <w:webHidden/>
            <w:sz w:val="22"/>
            <w:szCs w:val="22"/>
          </w:rPr>
          <w:tab/>
        </w:r>
        <w:r w:rsidR="00D02B20" w:rsidRPr="00F57CEA">
          <w:rPr>
            <w:webHidden/>
            <w:sz w:val="22"/>
            <w:szCs w:val="22"/>
          </w:rPr>
          <w:fldChar w:fldCharType="begin"/>
        </w:r>
        <w:r w:rsidR="00D02B20" w:rsidRPr="00F57CEA">
          <w:rPr>
            <w:webHidden/>
            <w:sz w:val="22"/>
            <w:szCs w:val="22"/>
          </w:rPr>
          <w:instrText xml:space="preserve"> PAGEREF _Toc523850054 \h </w:instrText>
        </w:r>
        <w:r w:rsidR="00D02B20" w:rsidRPr="00F57CEA">
          <w:rPr>
            <w:webHidden/>
            <w:sz w:val="22"/>
            <w:szCs w:val="22"/>
          </w:rPr>
        </w:r>
        <w:r w:rsidR="00D02B20" w:rsidRPr="00F57CEA">
          <w:rPr>
            <w:webHidden/>
            <w:sz w:val="22"/>
            <w:szCs w:val="22"/>
          </w:rPr>
          <w:fldChar w:fldCharType="separate"/>
        </w:r>
        <w:r w:rsidR="00F57CEA">
          <w:rPr>
            <w:webHidden/>
            <w:sz w:val="22"/>
            <w:szCs w:val="22"/>
          </w:rPr>
          <w:t>14</w:t>
        </w:r>
        <w:r w:rsidR="00D02B20" w:rsidRPr="00F57CEA">
          <w:rPr>
            <w:webHidden/>
            <w:sz w:val="22"/>
            <w:szCs w:val="22"/>
          </w:rPr>
          <w:fldChar w:fldCharType="end"/>
        </w:r>
      </w:hyperlink>
    </w:p>
    <w:p w14:paraId="66D48C63" w14:textId="509C3F3B" w:rsidR="00D02B20" w:rsidRPr="00F57CEA" w:rsidRDefault="00E1783B">
      <w:pPr>
        <w:pStyle w:val="Sumrio2"/>
        <w:rPr>
          <w:rFonts w:eastAsiaTheme="minorEastAsia"/>
          <w:lang w:val="pt-BR" w:eastAsia="pt-BR"/>
        </w:rPr>
      </w:pPr>
      <w:hyperlink w:anchor="_Toc523850055" w:history="1">
        <w:r w:rsidR="00D02B20" w:rsidRPr="00F57CEA">
          <w:rPr>
            <w:rStyle w:val="Hyperlink"/>
            <w:color w:val="auto"/>
          </w:rPr>
          <w:t>2.1</w:t>
        </w:r>
        <w:r w:rsidR="00D02B20" w:rsidRPr="00F57CEA">
          <w:rPr>
            <w:rFonts w:eastAsiaTheme="minorEastAsia"/>
            <w:lang w:val="pt-BR" w:eastAsia="pt-BR"/>
          </w:rPr>
          <w:tab/>
        </w:r>
        <w:r w:rsidR="00D02B20" w:rsidRPr="00F57CEA">
          <w:rPr>
            <w:rStyle w:val="Hyperlink"/>
            <w:color w:val="auto"/>
          </w:rPr>
          <w:t>Oficina de Trabalho sobre Racionalização e Reúso de Água no Setor Industrial</w:t>
        </w:r>
        <w:r w:rsidR="00F57CEA">
          <w:rPr>
            <w:rStyle w:val="Hyperlink"/>
            <w:color w:val="auto"/>
          </w:rPr>
          <w:tab/>
        </w:r>
        <w:r w:rsidR="00F57CEA">
          <w:rPr>
            <w:rStyle w:val="Hyperlink"/>
            <w:color w:val="auto"/>
          </w:rPr>
          <w:tab/>
        </w:r>
        <w:r w:rsidR="00D02B20" w:rsidRPr="00F57CEA">
          <w:rPr>
            <w:webHidden/>
          </w:rPr>
          <w:tab/>
        </w:r>
        <w:r w:rsidR="00D02B20" w:rsidRPr="00F57CEA">
          <w:rPr>
            <w:webHidden/>
          </w:rPr>
          <w:fldChar w:fldCharType="begin"/>
        </w:r>
        <w:r w:rsidR="00D02B20" w:rsidRPr="00F57CEA">
          <w:rPr>
            <w:webHidden/>
          </w:rPr>
          <w:instrText xml:space="preserve"> PAGEREF _Toc523850055 \h </w:instrText>
        </w:r>
        <w:r w:rsidR="00D02B20" w:rsidRPr="00F57CEA">
          <w:rPr>
            <w:webHidden/>
          </w:rPr>
        </w:r>
        <w:r w:rsidR="00D02B20" w:rsidRPr="00F57CEA">
          <w:rPr>
            <w:webHidden/>
          </w:rPr>
          <w:fldChar w:fldCharType="separate"/>
        </w:r>
        <w:r w:rsidR="00F57CEA">
          <w:rPr>
            <w:webHidden/>
          </w:rPr>
          <w:t>15</w:t>
        </w:r>
        <w:r w:rsidR="00D02B20" w:rsidRPr="00F57CEA">
          <w:rPr>
            <w:webHidden/>
          </w:rPr>
          <w:fldChar w:fldCharType="end"/>
        </w:r>
      </w:hyperlink>
    </w:p>
    <w:p w14:paraId="031A965F" w14:textId="15329C85" w:rsidR="00D02B20" w:rsidRPr="00F57CEA" w:rsidRDefault="00E1783B">
      <w:pPr>
        <w:pStyle w:val="Sumrio2"/>
        <w:rPr>
          <w:rFonts w:eastAsiaTheme="minorEastAsia"/>
          <w:lang w:val="pt-BR" w:eastAsia="pt-BR"/>
        </w:rPr>
      </w:pPr>
      <w:hyperlink w:anchor="_Toc523850056" w:history="1">
        <w:r w:rsidR="00D02B20" w:rsidRPr="00F57CEA">
          <w:rPr>
            <w:rStyle w:val="Hyperlink"/>
            <w:color w:val="auto"/>
          </w:rPr>
          <w:t>2.2</w:t>
        </w:r>
        <w:r w:rsidR="00D02B20" w:rsidRPr="00F57CEA">
          <w:rPr>
            <w:rFonts w:eastAsiaTheme="minorEastAsia"/>
            <w:lang w:val="pt-BR" w:eastAsia="pt-BR"/>
          </w:rPr>
          <w:tab/>
        </w:r>
        <w:r w:rsidR="00D02B20" w:rsidRPr="00F57CEA">
          <w:rPr>
            <w:rStyle w:val="Hyperlink"/>
            <w:color w:val="auto"/>
          </w:rPr>
          <w:t>Oficina de Trabalho sobre o Uso Racional e Reúso de Água no Setor Agrícola</w:t>
        </w:r>
        <w:r w:rsidR="00D02B20" w:rsidRPr="00F57CEA">
          <w:rPr>
            <w:webHidden/>
          </w:rPr>
          <w:tab/>
        </w:r>
        <w:r w:rsidR="00D02B20" w:rsidRPr="00F57CEA">
          <w:rPr>
            <w:webHidden/>
          </w:rPr>
          <w:fldChar w:fldCharType="begin"/>
        </w:r>
        <w:r w:rsidR="00D02B20" w:rsidRPr="00F57CEA">
          <w:rPr>
            <w:webHidden/>
          </w:rPr>
          <w:instrText xml:space="preserve"> PAGEREF _Toc523850056 \h </w:instrText>
        </w:r>
        <w:r w:rsidR="00D02B20" w:rsidRPr="00F57CEA">
          <w:rPr>
            <w:webHidden/>
          </w:rPr>
        </w:r>
        <w:r w:rsidR="00D02B20" w:rsidRPr="00F57CEA">
          <w:rPr>
            <w:webHidden/>
          </w:rPr>
          <w:fldChar w:fldCharType="separate"/>
        </w:r>
        <w:r w:rsidR="00F57CEA">
          <w:rPr>
            <w:webHidden/>
          </w:rPr>
          <w:t>19</w:t>
        </w:r>
        <w:r w:rsidR="00D02B20" w:rsidRPr="00F57CEA">
          <w:rPr>
            <w:webHidden/>
          </w:rPr>
          <w:fldChar w:fldCharType="end"/>
        </w:r>
      </w:hyperlink>
    </w:p>
    <w:p w14:paraId="2E077D46" w14:textId="77777777" w:rsidR="00D02B20" w:rsidRPr="00F57CEA" w:rsidRDefault="00E1783B">
      <w:pPr>
        <w:pStyle w:val="Sumrio2"/>
        <w:rPr>
          <w:rFonts w:eastAsiaTheme="minorEastAsia"/>
          <w:lang w:val="pt-BR" w:eastAsia="pt-BR"/>
        </w:rPr>
      </w:pPr>
      <w:hyperlink w:anchor="_Toc523850057" w:history="1">
        <w:r w:rsidR="00D02B20" w:rsidRPr="00F57CEA">
          <w:rPr>
            <w:rStyle w:val="Hyperlink"/>
            <w:color w:val="auto"/>
          </w:rPr>
          <w:t>2.3</w:t>
        </w:r>
        <w:r w:rsidR="00D02B20" w:rsidRPr="00F57CEA">
          <w:rPr>
            <w:rFonts w:eastAsiaTheme="minorEastAsia"/>
            <w:lang w:val="pt-BR" w:eastAsia="pt-BR"/>
          </w:rPr>
          <w:tab/>
        </w:r>
        <w:r w:rsidR="00D02B20" w:rsidRPr="00F57CEA">
          <w:rPr>
            <w:rStyle w:val="Hyperlink"/>
            <w:color w:val="auto"/>
          </w:rPr>
          <w:t>Oficina de Trabalho sobre o Uso Racional e Reúso Doméstico de Água</w:t>
        </w:r>
        <w:r w:rsidR="00D02B20" w:rsidRPr="00F57CEA">
          <w:rPr>
            <w:webHidden/>
          </w:rPr>
          <w:tab/>
        </w:r>
        <w:r w:rsidR="00D02B20" w:rsidRPr="00F57CEA">
          <w:rPr>
            <w:webHidden/>
          </w:rPr>
          <w:fldChar w:fldCharType="begin"/>
        </w:r>
        <w:r w:rsidR="00D02B20" w:rsidRPr="00F57CEA">
          <w:rPr>
            <w:webHidden/>
          </w:rPr>
          <w:instrText xml:space="preserve"> PAGEREF _Toc523850057 \h </w:instrText>
        </w:r>
        <w:r w:rsidR="00D02B20" w:rsidRPr="00F57CEA">
          <w:rPr>
            <w:webHidden/>
          </w:rPr>
        </w:r>
        <w:r w:rsidR="00D02B20" w:rsidRPr="00F57CEA">
          <w:rPr>
            <w:webHidden/>
          </w:rPr>
          <w:fldChar w:fldCharType="separate"/>
        </w:r>
        <w:r w:rsidR="00F57CEA">
          <w:rPr>
            <w:webHidden/>
          </w:rPr>
          <w:t>22</w:t>
        </w:r>
        <w:r w:rsidR="00D02B20" w:rsidRPr="00F57CEA">
          <w:rPr>
            <w:webHidden/>
          </w:rPr>
          <w:fldChar w:fldCharType="end"/>
        </w:r>
      </w:hyperlink>
    </w:p>
    <w:p w14:paraId="705DBA33" w14:textId="77777777" w:rsidR="00D02B20" w:rsidRPr="00F57CEA" w:rsidRDefault="00E1783B">
      <w:pPr>
        <w:pStyle w:val="Sumrio2"/>
        <w:rPr>
          <w:rFonts w:eastAsiaTheme="minorEastAsia"/>
          <w:lang w:val="pt-BR" w:eastAsia="pt-BR"/>
        </w:rPr>
      </w:pPr>
      <w:hyperlink w:anchor="_Toc523850058" w:history="1">
        <w:r w:rsidR="00D02B20" w:rsidRPr="00F57CEA">
          <w:rPr>
            <w:rStyle w:val="Hyperlink"/>
            <w:color w:val="auto"/>
          </w:rPr>
          <w:t>2.4</w:t>
        </w:r>
        <w:r w:rsidR="00D02B20" w:rsidRPr="00F57CEA">
          <w:rPr>
            <w:rFonts w:eastAsiaTheme="minorEastAsia"/>
            <w:lang w:val="pt-BR" w:eastAsia="pt-BR"/>
          </w:rPr>
          <w:tab/>
        </w:r>
        <w:r w:rsidR="00D02B20" w:rsidRPr="00F57CEA">
          <w:rPr>
            <w:rStyle w:val="Hyperlink"/>
            <w:color w:val="auto"/>
          </w:rPr>
          <w:t>Principais pontos a serem aprofundados</w:t>
        </w:r>
        <w:r w:rsidR="00D02B20" w:rsidRPr="00F57CEA">
          <w:rPr>
            <w:webHidden/>
          </w:rPr>
          <w:tab/>
        </w:r>
        <w:r w:rsidR="00D02B20" w:rsidRPr="00F57CEA">
          <w:rPr>
            <w:webHidden/>
          </w:rPr>
          <w:fldChar w:fldCharType="begin"/>
        </w:r>
        <w:r w:rsidR="00D02B20" w:rsidRPr="00F57CEA">
          <w:rPr>
            <w:webHidden/>
          </w:rPr>
          <w:instrText xml:space="preserve"> PAGEREF _Toc523850058 \h </w:instrText>
        </w:r>
        <w:r w:rsidR="00D02B20" w:rsidRPr="00F57CEA">
          <w:rPr>
            <w:webHidden/>
          </w:rPr>
        </w:r>
        <w:r w:rsidR="00D02B20" w:rsidRPr="00F57CEA">
          <w:rPr>
            <w:webHidden/>
          </w:rPr>
          <w:fldChar w:fldCharType="separate"/>
        </w:r>
        <w:r w:rsidR="00F57CEA">
          <w:rPr>
            <w:webHidden/>
          </w:rPr>
          <w:t>26</w:t>
        </w:r>
        <w:r w:rsidR="00D02B20" w:rsidRPr="00F57CEA">
          <w:rPr>
            <w:webHidden/>
          </w:rPr>
          <w:fldChar w:fldCharType="end"/>
        </w:r>
      </w:hyperlink>
    </w:p>
    <w:p w14:paraId="56BD2A37" w14:textId="77777777" w:rsidR="00D02B20" w:rsidRPr="00F57CEA" w:rsidRDefault="00E1783B">
      <w:pPr>
        <w:pStyle w:val="Sumrio1"/>
        <w:rPr>
          <w:rFonts w:eastAsiaTheme="minorEastAsia"/>
          <w:caps w:val="0"/>
          <w:sz w:val="22"/>
          <w:szCs w:val="22"/>
          <w:lang w:eastAsia="pt-BR"/>
        </w:rPr>
      </w:pPr>
      <w:hyperlink w:anchor="_Toc523850059" w:history="1">
        <w:r w:rsidR="00D02B20" w:rsidRPr="00F57CEA">
          <w:rPr>
            <w:rStyle w:val="Hyperlink"/>
            <w:color w:val="auto"/>
            <w:sz w:val="22"/>
            <w:szCs w:val="22"/>
          </w:rPr>
          <w:t>3.</w:t>
        </w:r>
        <w:r w:rsidR="00D02B20" w:rsidRPr="00F57CEA">
          <w:rPr>
            <w:rFonts w:eastAsiaTheme="minorEastAsia"/>
            <w:caps w:val="0"/>
            <w:sz w:val="22"/>
            <w:szCs w:val="22"/>
            <w:lang w:eastAsia="pt-BR"/>
          </w:rPr>
          <w:tab/>
        </w:r>
        <w:r w:rsidR="00D02B20" w:rsidRPr="00F57CEA">
          <w:rPr>
            <w:rStyle w:val="Hyperlink"/>
            <w:color w:val="auto"/>
            <w:sz w:val="22"/>
            <w:szCs w:val="22"/>
          </w:rPr>
          <w:t>síntese das análises do produto iI</w:t>
        </w:r>
        <w:r w:rsidR="00D02B20" w:rsidRPr="00F57CEA">
          <w:rPr>
            <w:webHidden/>
            <w:sz w:val="22"/>
            <w:szCs w:val="22"/>
          </w:rPr>
          <w:tab/>
        </w:r>
        <w:r w:rsidR="00D02B20" w:rsidRPr="00F57CEA">
          <w:rPr>
            <w:webHidden/>
            <w:sz w:val="22"/>
            <w:szCs w:val="22"/>
          </w:rPr>
          <w:fldChar w:fldCharType="begin"/>
        </w:r>
        <w:r w:rsidR="00D02B20" w:rsidRPr="00F57CEA">
          <w:rPr>
            <w:webHidden/>
            <w:sz w:val="22"/>
            <w:szCs w:val="22"/>
          </w:rPr>
          <w:instrText xml:space="preserve"> PAGEREF _Toc523850059 \h </w:instrText>
        </w:r>
        <w:r w:rsidR="00D02B20" w:rsidRPr="00F57CEA">
          <w:rPr>
            <w:webHidden/>
            <w:sz w:val="22"/>
            <w:szCs w:val="22"/>
          </w:rPr>
        </w:r>
        <w:r w:rsidR="00D02B20" w:rsidRPr="00F57CEA">
          <w:rPr>
            <w:webHidden/>
            <w:sz w:val="22"/>
            <w:szCs w:val="22"/>
          </w:rPr>
          <w:fldChar w:fldCharType="separate"/>
        </w:r>
        <w:r w:rsidR="00F57CEA">
          <w:rPr>
            <w:webHidden/>
            <w:sz w:val="22"/>
            <w:szCs w:val="22"/>
          </w:rPr>
          <w:t>28</w:t>
        </w:r>
        <w:r w:rsidR="00D02B20" w:rsidRPr="00F57CEA">
          <w:rPr>
            <w:webHidden/>
            <w:sz w:val="22"/>
            <w:szCs w:val="22"/>
          </w:rPr>
          <w:fldChar w:fldCharType="end"/>
        </w:r>
      </w:hyperlink>
    </w:p>
    <w:p w14:paraId="32096B34" w14:textId="77777777" w:rsidR="00D02B20" w:rsidRPr="00F57CEA" w:rsidRDefault="00E1783B">
      <w:pPr>
        <w:pStyle w:val="Sumrio2"/>
        <w:rPr>
          <w:rFonts w:eastAsiaTheme="minorEastAsia"/>
          <w:lang w:val="pt-BR" w:eastAsia="pt-BR"/>
        </w:rPr>
      </w:pPr>
      <w:hyperlink w:anchor="_Toc523850060" w:history="1">
        <w:r w:rsidR="00D02B20" w:rsidRPr="00F57CEA">
          <w:rPr>
            <w:rStyle w:val="Hyperlink"/>
            <w:color w:val="auto"/>
          </w:rPr>
          <w:t>3.1</w:t>
        </w:r>
        <w:r w:rsidR="00D02B20" w:rsidRPr="00F57CEA">
          <w:rPr>
            <w:rFonts w:eastAsiaTheme="minorEastAsia"/>
            <w:lang w:val="pt-BR" w:eastAsia="pt-BR"/>
          </w:rPr>
          <w:tab/>
        </w:r>
        <w:r w:rsidR="00D02B20" w:rsidRPr="00F57CEA">
          <w:rPr>
            <w:rStyle w:val="Hyperlink"/>
            <w:color w:val="auto"/>
          </w:rPr>
          <w:t>Principais conceitos, nomenclaturas e terminologias</w:t>
        </w:r>
        <w:r w:rsidR="00D02B20" w:rsidRPr="00F57CEA">
          <w:rPr>
            <w:webHidden/>
          </w:rPr>
          <w:tab/>
        </w:r>
        <w:r w:rsidR="00D02B20" w:rsidRPr="00F57CEA">
          <w:rPr>
            <w:webHidden/>
          </w:rPr>
          <w:fldChar w:fldCharType="begin"/>
        </w:r>
        <w:r w:rsidR="00D02B20" w:rsidRPr="00F57CEA">
          <w:rPr>
            <w:webHidden/>
          </w:rPr>
          <w:instrText xml:space="preserve"> PAGEREF _Toc523850060 \h </w:instrText>
        </w:r>
        <w:r w:rsidR="00D02B20" w:rsidRPr="00F57CEA">
          <w:rPr>
            <w:webHidden/>
          </w:rPr>
        </w:r>
        <w:r w:rsidR="00D02B20" w:rsidRPr="00F57CEA">
          <w:rPr>
            <w:webHidden/>
          </w:rPr>
          <w:fldChar w:fldCharType="separate"/>
        </w:r>
        <w:r w:rsidR="00F57CEA">
          <w:rPr>
            <w:webHidden/>
          </w:rPr>
          <w:t>28</w:t>
        </w:r>
        <w:r w:rsidR="00D02B20" w:rsidRPr="00F57CEA">
          <w:rPr>
            <w:webHidden/>
          </w:rPr>
          <w:fldChar w:fldCharType="end"/>
        </w:r>
      </w:hyperlink>
    </w:p>
    <w:p w14:paraId="2E6280F5" w14:textId="77777777" w:rsidR="00D02B20" w:rsidRPr="00F57CEA" w:rsidRDefault="00E1783B">
      <w:pPr>
        <w:pStyle w:val="Sumrio2"/>
        <w:rPr>
          <w:rFonts w:eastAsiaTheme="minorEastAsia"/>
          <w:lang w:val="pt-BR" w:eastAsia="pt-BR"/>
        </w:rPr>
      </w:pPr>
      <w:hyperlink w:anchor="_Toc523850061" w:history="1">
        <w:r w:rsidR="00D02B20" w:rsidRPr="00F57CEA">
          <w:rPr>
            <w:rStyle w:val="Hyperlink"/>
            <w:color w:val="auto"/>
          </w:rPr>
          <w:t>3.2</w:t>
        </w:r>
        <w:r w:rsidR="00D02B20" w:rsidRPr="00F57CEA">
          <w:rPr>
            <w:rFonts w:eastAsiaTheme="minorEastAsia"/>
            <w:lang w:val="pt-BR" w:eastAsia="pt-BR"/>
          </w:rPr>
          <w:tab/>
        </w:r>
        <w:r w:rsidR="00D02B20" w:rsidRPr="00F57CEA">
          <w:rPr>
            <w:rStyle w:val="Hyperlink"/>
            <w:color w:val="auto"/>
          </w:rPr>
          <w:t>Normativos legais e diretrizes</w:t>
        </w:r>
        <w:r w:rsidR="00D02B20" w:rsidRPr="00F57CEA">
          <w:rPr>
            <w:webHidden/>
          </w:rPr>
          <w:tab/>
        </w:r>
        <w:r w:rsidR="00D02B20" w:rsidRPr="00F57CEA">
          <w:rPr>
            <w:webHidden/>
          </w:rPr>
          <w:fldChar w:fldCharType="begin"/>
        </w:r>
        <w:r w:rsidR="00D02B20" w:rsidRPr="00F57CEA">
          <w:rPr>
            <w:webHidden/>
          </w:rPr>
          <w:instrText xml:space="preserve"> PAGEREF _Toc523850061 \h </w:instrText>
        </w:r>
        <w:r w:rsidR="00D02B20" w:rsidRPr="00F57CEA">
          <w:rPr>
            <w:webHidden/>
          </w:rPr>
        </w:r>
        <w:r w:rsidR="00D02B20" w:rsidRPr="00F57CEA">
          <w:rPr>
            <w:webHidden/>
          </w:rPr>
          <w:fldChar w:fldCharType="separate"/>
        </w:r>
        <w:r w:rsidR="00F57CEA">
          <w:rPr>
            <w:webHidden/>
          </w:rPr>
          <w:t>29</w:t>
        </w:r>
        <w:r w:rsidR="00D02B20" w:rsidRPr="00F57CEA">
          <w:rPr>
            <w:webHidden/>
          </w:rPr>
          <w:fldChar w:fldCharType="end"/>
        </w:r>
      </w:hyperlink>
    </w:p>
    <w:p w14:paraId="13FA1365" w14:textId="77777777" w:rsidR="00D02B20" w:rsidRPr="00F57CEA" w:rsidRDefault="00E1783B">
      <w:pPr>
        <w:pStyle w:val="Sumrio3"/>
        <w:rPr>
          <w:rFonts w:ascii="Arial" w:eastAsiaTheme="minorEastAsia" w:hAnsi="Arial" w:cs="Arial"/>
          <w:noProof/>
          <w:sz w:val="22"/>
          <w:szCs w:val="22"/>
          <w:lang w:val="pt-BR" w:eastAsia="pt-BR"/>
        </w:rPr>
      </w:pPr>
      <w:hyperlink w:anchor="_Toc523850062" w:history="1">
        <w:r w:rsidR="00D02B20" w:rsidRPr="00F57CEA">
          <w:rPr>
            <w:rStyle w:val="Hyperlink"/>
            <w:rFonts w:ascii="Arial" w:hAnsi="Arial" w:cs="Arial"/>
            <w:noProof/>
            <w:color w:val="auto"/>
            <w:sz w:val="22"/>
            <w:szCs w:val="22"/>
            <w:lang w:val="pt-BR"/>
          </w:rPr>
          <w:t>3.2.1</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Normativos legais e diretrizes internacionais</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_Toc523850062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30</w:t>
        </w:r>
        <w:r w:rsidR="00D02B20" w:rsidRPr="00F57CEA">
          <w:rPr>
            <w:rFonts w:ascii="Arial" w:hAnsi="Arial" w:cs="Arial"/>
            <w:noProof/>
            <w:webHidden/>
            <w:sz w:val="22"/>
            <w:szCs w:val="22"/>
          </w:rPr>
          <w:fldChar w:fldCharType="end"/>
        </w:r>
      </w:hyperlink>
    </w:p>
    <w:p w14:paraId="7BC6BBBD" w14:textId="77777777" w:rsidR="00D02B20" w:rsidRPr="00F57CEA" w:rsidRDefault="00E1783B">
      <w:pPr>
        <w:pStyle w:val="Sumrio3"/>
        <w:rPr>
          <w:rFonts w:ascii="Arial" w:eastAsiaTheme="minorEastAsia" w:hAnsi="Arial" w:cs="Arial"/>
          <w:noProof/>
          <w:sz w:val="22"/>
          <w:szCs w:val="22"/>
          <w:lang w:val="pt-BR" w:eastAsia="pt-BR"/>
        </w:rPr>
      </w:pPr>
      <w:hyperlink w:anchor="_Toc523850063" w:history="1">
        <w:r w:rsidR="00D02B20" w:rsidRPr="00F57CEA">
          <w:rPr>
            <w:rStyle w:val="Hyperlink"/>
            <w:rFonts w:ascii="Arial" w:hAnsi="Arial" w:cs="Arial"/>
            <w:noProof/>
            <w:color w:val="auto"/>
            <w:sz w:val="22"/>
            <w:szCs w:val="22"/>
            <w:lang w:val="pt-BR"/>
          </w:rPr>
          <w:t>3.2.2</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Normativos legais e diretrizes nacionais</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_Toc523850063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32</w:t>
        </w:r>
        <w:r w:rsidR="00D02B20" w:rsidRPr="00F57CEA">
          <w:rPr>
            <w:rFonts w:ascii="Arial" w:hAnsi="Arial" w:cs="Arial"/>
            <w:noProof/>
            <w:webHidden/>
            <w:sz w:val="22"/>
            <w:szCs w:val="22"/>
          </w:rPr>
          <w:fldChar w:fldCharType="end"/>
        </w:r>
      </w:hyperlink>
    </w:p>
    <w:p w14:paraId="121D4EC1" w14:textId="77777777" w:rsidR="00D02B20" w:rsidRPr="00F57CEA" w:rsidRDefault="00E1783B">
      <w:pPr>
        <w:pStyle w:val="Sumrio3"/>
        <w:rPr>
          <w:rFonts w:ascii="Arial" w:eastAsiaTheme="minorEastAsia" w:hAnsi="Arial" w:cs="Arial"/>
          <w:noProof/>
          <w:sz w:val="22"/>
          <w:szCs w:val="22"/>
          <w:lang w:val="pt-BR" w:eastAsia="pt-BR"/>
        </w:rPr>
      </w:pPr>
      <w:hyperlink w:anchor="_Toc523850064" w:history="1">
        <w:r w:rsidR="00D02B20" w:rsidRPr="00F57CEA">
          <w:rPr>
            <w:rStyle w:val="Hyperlink"/>
            <w:rFonts w:ascii="Arial" w:hAnsi="Arial" w:cs="Arial"/>
            <w:noProof/>
            <w:color w:val="auto"/>
            <w:sz w:val="22"/>
            <w:szCs w:val="22"/>
            <w:lang w:val="pt-BR"/>
          </w:rPr>
          <w:t>3.2.2.1</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Normativos legais e diretrizes em âmbito federal</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_Toc523850064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33</w:t>
        </w:r>
        <w:r w:rsidR="00D02B20" w:rsidRPr="00F57CEA">
          <w:rPr>
            <w:rFonts w:ascii="Arial" w:hAnsi="Arial" w:cs="Arial"/>
            <w:noProof/>
            <w:webHidden/>
            <w:sz w:val="22"/>
            <w:szCs w:val="22"/>
          </w:rPr>
          <w:fldChar w:fldCharType="end"/>
        </w:r>
      </w:hyperlink>
    </w:p>
    <w:p w14:paraId="0962F6CB" w14:textId="77777777" w:rsidR="00D02B20" w:rsidRPr="00F57CEA" w:rsidRDefault="00E1783B">
      <w:pPr>
        <w:pStyle w:val="Sumrio3"/>
        <w:rPr>
          <w:rFonts w:ascii="Arial" w:eastAsiaTheme="minorEastAsia" w:hAnsi="Arial" w:cs="Arial"/>
          <w:noProof/>
          <w:sz w:val="22"/>
          <w:szCs w:val="22"/>
          <w:lang w:val="pt-BR" w:eastAsia="pt-BR"/>
        </w:rPr>
      </w:pPr>
      <w:hyperlink w:anchor="_Toc523850065" w:history="1">
        <w:r w:rsidR="00D02B20" w:rsidRPr="00F57CEA">
          <w:rPr>
            <w:rStyle w:val="Hyperlink"/>
            <w:rFonts w:ascii="Arial" w:hAnsi="Arial" w:cs="Arial"/>
            <w:noProof/>
            <w:color w:val="auto"/>
            <w:sz w:val="22"/>
            <w:szCs w:val="22"/>
            <w:lang w:val="pt-BR"/>
          </w:rPr>
          <w:t>3.2.2.2</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Normativos legais e diretrizes em âmbito estadual e municipal</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_Toc523850065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34</w:t>
        </w:r>
        <w:r w:rsidR="00D02B20" w:rsidRPr="00F57CEA">
          <w:rPr>
            <w:rFonts w:ascii="Arial" w:hAnsi="Arial" w:cs="Arial"/>
            <w:noProof/>
            <w:webHidden/>
            <w:sz w:val="22"/>
            <w:szCs w:val="22"/>
          </w:rPr>
          <w:fldChar w:fldCharType="end"/>
        </w:r>
      </w:hyperlink>
    </w:p>
    <w:p w14:paraId="34A27176" w14:textId="77777777" w:rsidR="00D02B20" w:rsidRPr="00F57CEA" w:rsidRDefault="00E1783B">
      <w:pPr>
        <w:pStyle w:val="Sumrio3"/>
        <w:rPr>
          <w:rFonts w:ascii="Arial" w:eastAsiaTheme="minorEastAsia" w:hAnsi="Arial" w:cs="Arial"/>
          <w:noProof/>
          <w:sz w:val="22"/>
          <w:szCs w:val="22"/>
          <w:lang w:val="pt-BR" w:eastAsia="pt-BR"/>
        </w:rPr>
      </w:pPr>
      <w:hyperlink w:anchor="_Toc523850066" w:history="1">
        <w:r w:rsidR="00D02B20" w:rsidRPr="00F57CEA">
          <w:rPr>
            <w:rStyle w:val="Hyperlink"/>
            <w:rFonts w:ascii="Arial" w:hAnsi="Arial" w:cs="Arial"/>
            <w:noProof/>
            <w:color w:val="auto"/>
            <w:sz w:val="22"/>
            <w:szCs w:val="22"/>
            <w:lang w:val="pt-BR"/>
          </w:rPr>
          <w:t>3.2.3</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Análise das diretrizes, parâmetros e padrões recomendados</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_Toc523850066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37</w:t>
        </w:r>
        <w:r w:rsidR="00D02B20" w:rsidRPr="00F57CEA">
          <w:rPr>
            <w:rFonts w:ascii="Arial" w:hAnsi="Arial" w:cs="Arial"/>
            <w:noProof/>
            <w:webHidden/>
            <w:sz w:val="22"/>
            <w:szCs w:val="22"/>
          </w:rPr>
          <w:fldChar w:fldCharType="end"/>
        </w:r>
      </w:hyperlink>
    </w:p>
    <w:p w14:paraId="56E779AF" w14:textId="77777777" w:rsidR="00D02B20" w:rsidRPr="00F57CEA" w:rsidRDefault="00E1783B">
      <w:pPr>
        <w:pStyle w:val="Sumrio3"/>
        <w:rPr>
          <w:rFonts w:ascii="Arial" w:eastAsiaTheme="minorEastAsia" w:hAnsi="Arial" w:cs="Arial"/>
          <w:noProof/>
          <w:sz w:val="22"/>
          <w:szCs w:val="22"/>
          <w:lang w:val="pt-BR" w:eastAsia="pt-BR"/>
        </w:rPr>
      </w:pPr>
      <w:hyperlink w:anchor="_Toc523850067" w:history="1">
        <w:r w:rsidR="00D02B20" w:rsidRPr="00F57CEA">
          <w:rPr>
            <w:rStyle w:val="Hyperlink"/>
            <w:rFonts w:ascii="Arial" w:hAnsi="Arial" w:cs="Arial"/>
            <w:noProof/>
            <w:color w:val="auto"/>
            <w:sz w:val="22"/>
            <w:szCs w:val="22"/>
            <w:lang w:val="pt-BR"/>
          </w:rPr>
          <w:t>3.2.3.1</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Categoria de uso agrícola</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_Toc523850067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39</w:t>
        </w:r>
        <w:r w:rsidR="00D02B20" w:rsidRPr="00F57CEA">
          <w:rPr>
            <w:rFonts w:ascii="Arial" w:hAnsi="Arial" w:cs="Arial"/>
            <w:noProof/>
            <w:webHidden/>
            <w:sz w:val="22"/>
            <w:szCs w:val="22"/>
          </w:rPr>
          <w:fldChar w:fldCharType="end"/>
        </w:r>
      </w:hyperlink>
    </w:p>
    <w:p w14:paraId="093402CC" w14:textId="77777777" w:rsidR="00D02B20" w:rsidRPr="00F57CEA" w:rsidRDefault="00E1783B">
      <w:pPr>
        <w:pStyle w:val="Sumrio3"/>
        <w:rPr>
          <w:rFonts w:ascii="Arial" w:eastAsiaTheme="minorEastAsia" w:hAnsi="Arial" w:cs="Arial"/>
          <w:noProof/>
          <w:sz w:val="22"/>
          <w:szCs w:val="22"/>
          <w:lang w:val="pt-BR" w:eastAsia="pt-BR"/>
        </w:rPr>
      </w:pPr>
      <w:hyperlink w:anchor="_Toc523850068" w:history="1">
        <w:r w:rsidR="00D02B20" w:rsidRPr="00F57CEA">
          <w:rPr>
            <w:rStyle w:val="Hyperlink"/>
            <w:rFonts w:ascii="Arial" w:hAnsi="Arial" w:cs="Arial"/>
            <w:noProof/>
            <w:color w:val="auto"/>
            <w:sz w:val="22"/>
            <w:szCs w:val="22"/>
            <w:lang w:val="pt-BR"/>
          </w:rPr>
          <w:t>3.2.3.2</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Categoria de uso industrial</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_Toc523850068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40</w:t>
        </w:r>
        <w:r w:rsidR="00D02B20" w:rsidRPr="00F57CEA">
          <w:rPr>
            <w:rFonts w:ascii="Arial" w:hAnsi="Arial" w:cs="Arial"/>
            <w:noProof/>
            <w:webHidden/>
            <w:sz w:val="22"/>
            <w:szCs w:val="22"/>
          </w:rPr>
          <w:fldChar w:fldCharType="end"/>
        </w:r>
      </w:hyperlink>
    </w:p>
    <w:p w14:paraId="2B5C05E1" w14:textId="77777777" w:rsidR="00D02B20" w:rsidRPr="00F57CEA" w:rsidRDefault="00E1783B">
      <w:pPr>
        <w:pStyle w:val="Sumrio3"/>
        <w:rPr>
          <w:rFonts w:ascii="Arial" w:eastAsiaTheme="minorEastAsia" w:hAnsi="Arial" w:cs="Arial"/>
          <w:noProof/>
          <w:sz w:val="22"/>
          <w:szCs w:val="22"/>
          <w:lang w:val="pt-BR" w:eastAsia="pt-BR"/>
        </w:rPr>
      </w:pPr>
      <w:hyperlink w:anchor="_Toc523850069" w:history="1">
        <w:r w:rsidR="00D02B20" w:rsidRPr="00F57CEA">
          <w:rPr>
            <w:rStyle w:val="Hyperlink"/>
            <w:rFonts w:ascii="Arial" w:hAnsi="Arial" w:cs="Arial"/>
            <w:noProof/>
            <w:color w:val="auto"/>
            <w:sz w:val="22"/>
            <w:szCs w:val="22"/>
            <w:lang w:val="pt-BR"/>
          </w:rPr>
          <w:t>3.2.3.3</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Categoria de uso doméstico</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_Toc523850069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41</w:t>
        </w:r>
        <w:r w:rsidR="00D02B20" w:rsidRPr="00F57CEA">
          <w:rPr>
            <w:rFonts w:ascii="Arial" w:hAnsi="Arial" w:cs="Arial"/>
            <w:noProof/>
            <w:webHidden/>
            <w:sz w:val="22"/>
            <w:szCs w:val="22"/>
          </w:rPr>
          <w:fldChar w:fldCharType="end"/>
        </w:r>
      </w:hyperlink>
    </w:p>
    <w:p w14:paraId="045A644E" w14:textId="77777777" w:rsidR="00D02B20" w:rsidRPr="00F57CEA" w:rsidRDefault="00E1783B">
      <w:pPr>
        <w:pStyle w:val="Sumrio3"/>
        <w:rPr>
          <w:rFonts w:ascii="Arial" w:eastAsiaTheme="minorEastAsia" w:hAnsi="Arial" w:cs="Arial"/>
          <w:noProof/>
          <w:sz w:val="22"/>
          <w:szCs w:val="22"/>
          <w:lang w:val="pt-BR" w:eastAsia="pt-BR"/>
        </w:rPr>
      </w:pPr>
      <w:hyperlink w:anchor="_Toc523850070" w:history="1">
        <w:r w:rsidR="00D02B20" w:rsidRPr="00F57CEA">
          <w:rPr>
            <w:rStyle w:val="Hyperlink"/>
            <w:rFonts w:ascii="Arial" w:hAnsi="Arial" w:cs="Arial"/>
            <w:noProof/>
            <w:color w:val="auto"/>
            <w:sz w:val="22"/>
            <w:szCs w:val="22"/>
            <w:lang w:val="pt-BR"/>
          </w:rPr>
          <w:t>3.2.4</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Considerações sobre outros contaminantes</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_Toc523850070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43</w:t>
        </w:r>
        <w:r w:rsidR="00D02B20" w:rsidRPr="00F57CEA">
          <w:rPr>
            <w:rFonts w:ascii="Arial" w:hAnsi="Arial" w:cs="Arial"/>
            <w:noProof/>
            <w:webHidden/>
            <w:sz w:val="22"/>
            <w:szCs w:val="22"/>
          </w:rPr>
          <w:fldChar w:fldCharType="end"/>
        </w:r>
      </w:hyperlink>
    </w:p>
    <w:p w14:paraId="1AC6B677" w14:textId="77777777" w:rsidR="00D02B20" w:rsidRPr="00F57CEA" w:rsidRDefault="00E1783B">
      <w:pPr>
        <w:pStyle w:val="Sumrio2"/>
        <w:rPr>
          <w:rFonts w:eastAsiaTheme="minorEastAsia"/>
          <w:lang w:val="pt-BR" w:eastAsia="pt-BR"/>
        </w:rPr>
      </w:pPr>
      <w:hyperlink w:anchor="_Toc523850071" w:history="1">
        <w:r w:rsidR="00D02B20" w:rsidRPr="00F57CEA">
          <w:rPr>
            <w:rStyle w:val="Hyperlink"/>
            <w:color w:val="auto"/>
          </w:rPr>
          <w:t>3.3</w:t>
        </w:r>
        <w:r w:rsidR="00D02B20" w:rsidRPr="00F57CEA">
          <w:rPr>
            <w:rFonts w:eastAsiaTheme="minorEastAsia"/>
            <w:lang w:val="pt-BR" w:eastAsia="pt-BR"/>
          </w:rPr>
          <w:tab/>
        </w:r>
        <w:r w:rsidR="00D02B20" w:rsidRPr="00F57CEA">
          <w:rPr>
            <w:rStyle w:val="Hyperlink"/>
            <w:color w:val="auto"/>
          </w:rPr>
          <w:t>Processo de licenciamento e outorga para a prática de reúso</w:t>
        </w:r>
        <w:r w:rsidR="00D02B20" w:rsidRPr="00F57CEA">
          <w:rPr>
            <w:webHidden/>
          </w:rPr>
          <w:tab/>
        </w:r>
        <w:r w:rsidR="00D02B20" w:rsidRPr="00F57CEA">
          <w:rPr>
            <w:webHidden/>
          </w:rPr>
          <w:fldChar w:fldCharType="begin"/>
        </w:r>
        <w:r w:rsidR="00D02B20" w:rsidRPr="00F57CEA">
          <w:rPr>
            <w:webHidden/>
          </w:rPr>
          <w:instrText xml:space="preserve"> PAGEREF _Toc523850071 \h </w:instrText>
        </w:r>
        <w:r w:rsidR="00D02B20" w:rsidRPr="00F57CEA">
          <w:rPr>
            <w:webHidden/>
          </w:rPr>
        </w:r>
        <w:r w:rsidR="00D02B20" w:rsidRPr="00F57CEA">
          <w:rPr>
            <w:webHidden/>
          </w:rPr>
          <w:fldChar w:fldCharType="separate"/>
        </w:r>
        <w:r w:rsidR="00F57CEA">
          <w:rPr>
            <w:webHidden/>
          </w:rPr>
          <w:t>44</w:t>
        </w:r>
        <w:r w:rsidR="00D02B20" w:rsidRPr="00F57CEA">
          <w:rPr>
            <w:webHidden/>
          </w:rPr>
          <w:fldChar w:fldCharType="end"/>
        </w:r>
      </w:hyperlink>
    </w:p>
    <w:p w14:paraId="5452BA90" w14:textId="77777777" w:rsidR="00D02B20" w:rsidRPr="00F57CEA" w:rsidRDefault="00E1783B">
      <w:pPr>
        <w:pStyle w:val="Sumrio3"/>
        <w:rPr>
          <w:rFonts w:ascii="Arial" w:eastAsiaTheme="minorEastAsia" w:hAnsi="Arial" w:cs="Arial"/>
          <w:noProof/>
          <w:sz w:val="22"/>
          <w:szCs w:val="22"/>
          <w:lang w:val="pt-BR" w:eastAsia="pt-BR"/>
        </w:rPr>
      </w:pPr>
      <w:hyperlink w:anchor="_Toc523850072" w:history="1">
        <w:r w:rsidR="00D02B20" w:rsidRPr="00F57CEA">
          <w:rPr>
            <w:rStyle w:val="Hyperlink"/>
            <w:rFonts w:ascii="Arial" w:hAnsi="Arial" w:cs="Arial"/>
            <w:noProof/>
            <w:color w:val="auto"/>
            <w:sz w:val="22"/>
            <w:szCs w:val="22"/>
            <w:lang w:val="pt-BR"/>
          </w:rPr>
          <w:t>3.3.1</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Contexto internacional</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_Toc523850072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45</w:t>
        </w:r>
        <w:r w:rsidR="00D02B20" w:rsidRPr="00F57CEA">
          <w:rPr>
            <w:rFonts w:ascii="Arial" w:hAnsi="Arial" w:cs="Arial"/>
            <w:noProof/>
            <w:webHidden/>
            <w:sz w:val="22"/>
            <w:szCs w:val="22"/>
          </w:rPr>
          <w:fldChar w:fldCharType="end"/>
        </w:r>
      </w:hyperlink>
    </w:p>
    <w:p w14:paraId="04CBFD29" w14:textId="77777777" w:rsidR="00D02B20" w:rsidRPr="00F57CEA" w:rsidRDefault="00E1783B">
      <w:pPr>
        <w:pStyle w:val="Sumrio3"/>
        <w:rPr>
          <w:rFonts w:ascii="Arial" w:eastAsiaTheme="minorEastAsia" w:hAnsi="Arial" w:cs="Arial"/>
          <w:noProof/>
          <w:sz w:val="22"/>
          <w:szCs w:val="22"/>
          <w:lang w:val="pt-BR" w:eastAsia="pt-BR"/>
        </w:rPr>
      </w:pPr>
      <w:hyperlink w:anchor="_Toc523850073" w:history="1">
        <w:r w:rsidR="00D02B20" w:rsidRPr="00F57CEA">
          <w:rPr>
            <w:rStyle w:val="Hyperlink"/>
            <w:rFonts w:ascii="Arial" w:hAnsi="Arial" w:cs="Arial"/>
            <w:noProof/>
            <w:color w:val="auto"/>
            <w:sz w:val="22"/>
            <w:szCs w:val="22"/>
            <w:lang w:val="pt-BR"/>
          </w:rPr>
          <w:t>3.3.2</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Contexto nacional</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_Toc523850073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50</w:t>
        </w:r>
        <w:r w:rsidR="00D02B20" w:rsidRPr="00F57CEA">
          <w:rPr>
            <w:rFonts w:ascii="Arial" w:hAnsi="Arial" w:cs="Arial"/>
            <w:noProof/>
            <w:webHidden/>
            <w:sz w:val="22"/>
            <w:szCs w:val="22"/>
          </w:rPr>
          <w:fldChar w:fldCharType="end"/>
        </w:r>
      </w:hyperlink>
    </w:p>
    <w:p w14:paraId="20BBAF04" w14:textId="77777777" w:rsidR="00D02B20" w:rsidRPr="00F57CEA" w:rsidRDefault="00E1783B">
      <w:pPr>
        <w:pStyle w:val="Sumrio3"/>
        <w:rPr>
          <w:rFonts w:ascii="Arial" w:eastAsiaTheme="minorEastAsia" w:hAnsi="Arial" w:cs="Arial"/>
          <w:noProof/>
          <w:sz w:val="22"/>
          <w:szCs w:val="22"/>
          <w:lang w:val="pt-BR" w:eastAsia="pt-BR"/>
        </w:rPr>
      </w:pPr>
      <w:hyperlink w:anchor="_Toc523850074" w:history="1">
        <w:r w:rsidR="00D02B20" w:rsidRPr="00F57CEA">
          <w:rPr>
            <w:rStyle w:val="Hyperlink"/>
            <w:rFonts w:ascii="Arial" w:hAnsi="Arial" w:cs="Arial"/>
            <w:noProof/>
            <w:color w:val="auto"/>
            <w:sz w:val="22"/>
            <w:szCs w:val="22"/>
            <w:lang w:val="pt-BR"/>
          </w:rPr>
          <w:t>3.3.2.1</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Nível federal</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_Toc523850074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50</w:t>
        </w:r>
        <w:r w:rsidR="00D02B20" w:rsidRPr="00F57CEA">
          <w:rPr>
            <w:rFonts w:ascii="Arial" w:hAnsi="Arial" w:cs="Arial"/>
            <w:noProof/>
            <w:webHidden/>
            <w:sz w:val="22"/>
            <w:szCs w:val="22"/>
          </w:rPr>
          <w:fldChar w:fldCharType="end"/>
        </w:r>
      </w:hyperlink>
    </w:p>
    <w:p w14:paraId="5B35EADE" w14:textId="77777777" w:rsidR="00D02B20" w:rsidRPr="00F57CEA" w:rsidRDefault="00E1783B">
      <w:pPr>
        <w:pStyle w:val="Sumrio3"/>
        <w:rPr>
          <w:rFonts w:ascii="Arial" w:eastAsiaTheme="minorEastAsia" w:hAnsi="Arial" w:cs="Arial"/>
          <w:noProof/>
          <w:sz w:val="22"/>
          <w:szCs w:val="22"/>
          <w:lang w:val="pt-BR" w:eastAsia="pt-BR"/>
        </w:rPr>
      </w:pPr>
      <w:hyperlink w:anchor="_Toc523850075" w:history="1">
        <w:r w:rsidR="00D02B20" w:rsidRPr="00F57CEA">
          <w:rPr>
            <w:rStyle w:val="Hyperlink"/>
            <w:rFonts w:ascii="Arial" w:hAnsi="Arial" w:cs="Arial"/>
            <w:noProof/>
            <w:color w:val="auto"/>
            <w:sz w:val="22"/>
            <w:szCs w:val="22"/>
            <w:lang w:val="pt-BR"/>
          </w:rPr>
          <w:t>3.3.2.2</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Níveis estadual e municipal</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_Toc523850075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51</w:t>
        </w:r>
        <w:r w:rsidR="00D02B20" w:rsidRPr="00F57CEA">
          <w:rPr>
            <w:rFonts w:ascii="Arial" w:hAnsi="Arial" w:cs="Arial"/>
            <w:noProof/>
            <w:webHidden/>
            <w:sz w:val="22"/>
            <w:szCs w:val="22"/>
          </w:rPr>
          <w:fldChar w:fldCharType="end"/>
        </w:r>
      </w:hyperlink>
    </w:p>
    <w:p w14:paraId="3E802C40" w14:textId="77777777" w:rsidR="00D02B20" w:rsidRPr="00F57CEA" w:rsidRDefault="00E1783B">
      <w:pPr>
        <w:pStyle w:val="Sumrio2"/>
        <w:rPr>
          <w:rFonts w:eastAsiaTheme="minorEastAsia"/>
          <w:lang w:val="pt-BR" w:eastAsia="pt-BR"/>
        </w:rPr>
      </w:pPr>
      <w:hyperlink w:anchor="_Toc523850076" w:history="1">
        <w:r w:rsidR="00D02B20" w:rsidRPr="00F57CEA">
          <w:rPr>
            <w:rStyle w:val="Hyperlink"/>
            <w:color w:val="auto"/>
          </w:rPr>
          <w:t>3.4</w:t>
        </w:r>
        <w:r w:rsidR="00D02B20" w:rsidRPr="00F57CEA">
          <w:rPr>
            <w:rFonts w:eastAsiaTheme="minorEastAsia"/>
            <w:lang w:val="pt-BR" w:eastAsia="pt-BR"/>
          </w:rPr>
          <w:tab/>
        </w:r>
        <w:r w:rsidR="00D02B20" w:rsidRPr="00F57CEA">
          <w:rPr>
            <w:rStyle w:val="Hyperlink"/>
            <w:color w:val="auto"/>
          </w:rPr>
          <w:t>Uso racional da água</w:t>
        </w:r>
        <w:r w:rsidR="00D02B20" w:rsidRPr="00F57CEA">
          <w:rPr>
            <w:webHidden/>
          </w:rPr>
          <w:tab/>
        </w:r>
        <w:r w:rsidR="00D02B20" w:rsidRPr="00F57CEA">
          <w:rPr>
            <w:webHidden/>
          </w:rPr>
          <w:fldChar w:fldCharType="begin"/>
        </w:r>
        <w:r w:rsidR="00D02B20" w:rsidRPr="00F57CEA">
          <w:rPr>
            <w:webHidden/>
          </w:rPr>
          <w:instrText xml:space="preserve"> PAGEREF _Toc523850076 \h </w:instrText>
        </w:r>
        <w:r w:rsidR="00D02B20" w:rsidRPr="00F57CEA">
          <w:rPr>
            <w:webHidden/>
          </w:rPr>
        </w:r>
        <w:r w:rsidR="00D02B20" w:rsidRPr="00F57CEA">
          <w:rPr>
            <w:webHidden/>
          </w:rPr>
          <w:fldChar w:fldCharType="separate"/>
        </w:r>
        <w:r w:rsidR="00F57CEA">
          <w:rPr>
            <w:webHidden/>
          </w:rPr>
          <w:t>57</w:t>
        </w:r>
        <w:r w:rsidR="00D02B20" w:rsidRPr="00F57CEA">
          <w:rPr>
            <w:webHidden/>
          </w:rPr>
          <w:fldChar w:fldCharType="end"/>
        </w:r>
      </w:hyperlink>
    </w:p>
    <w:p w14:paraId="562E78C7" w14:textId="77777777" w:rsidR="00D02B20" w:rsidRPr="00F57CEA" w:rsidRDefault="00E1783B">
      <w:pPr>
        <w:pStyle w:val="Sumrio3"/>
        <w:rPr>
          <w:rFonts w:ascii="Arial" w:eastAsiaTheme="minorEastAsia" w:hAnsi="Arial" w:cs="Arial"/>
          <w:noProof/>
          <w:sz w:val="22"/>
          <w:szCs w:val="22"/>
          <w:lang w:val="pt-BR" w:eastAsia="pt-BR"/>
        </w:rPr>
      </w:pPr>
      <w:hyperlink w:anchor="_Toc523850077" w:history="1">
        <w:r w:rsidR="00D02B20" w:rsidRPr="00F57CEA">
          <w:rPr>
            <w:rStyle w:val="Hyperlink"/>
            <w:rFonts w:ascii="Arial" w:hAnsi="Arial" w:cs="Arial"/>
            <w:noProof/>
            <w:color w:val="auto"/>
            <w:sz w:val="22"/>
            <w:szCs w:val="22"/>
            <w:lang w:val="pt-BR"/>
          </w:rPr>
          <w:t>3.4.1</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Categoria de uso agrícola</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_Toc523850077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60</w:t>
        </w:r>
        <w:r w:rsidR="00D02B20" w:rsidRPr="00F57CEA">
          <w:rPr>
            <w:rFonts w:ascii="Arial" w:hAnsi="Arial" w:cs="Arial"/>
            <w:noProof/>
            <w:webHidden/>
            <w:sz w:val="22"/>
            <w:szCs w:val="22"/>
          </w:rPr>
          <w:fldChar w:fldCharType="end"/>
        </w:r>
      </w:hyperlink>
    </w:p>
    <w:p w14:paraId="4FDC48DA" w14:textId="77777777" w:rsidR="00D02B20" w:rsidRPr="00F57CEA" w:rsidRDefault="00E1783B">
      <w:pPr>
        <w:pStyle w:val="Sumrio3"/>
        <w:rPr>
          <w:rFonts w:ascii="Arial" w:eastAsiaTheme="minorEastAsia" w:hAnsi="Arial" w:cs="Arial"/>
          <w:noProof/>
          <w:sz w:val="22"/>
          <w:szCs w:val="22"/>
          <w:lang w:val="pt-BR" w:eastAsia="pt-BR"/>
        </w:rPr>
      </w:pPr>
      <w:hyperlink w:anchor="_Toc523850078" w:history="1">
        <w:r w:rsidR="00D02B20" w:rsidRPr="00F57CEA">
          <w:rPr>
            <w:rStyle w:val="Hyperlink"/>
            <w:rFonts w:ascii="Arial" w:hAnsi="Arial" w:cs="Arial"/>
            <w:noProof/>
            <w:color w:val="auto"/>
            <w:sz w:val="22"/>
            <w:szCs w:val="22"/>
            <w:lang w:val="pt-BR"/>
          </w:rPr>
          <w:t>3.4.2</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Categoria de uso industrial</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_Toc523850078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63</w:t>
        </w:r>
        <w:r w:rsidR="00D02B20" w:rsidRPr="00F57CEA">
          <w:rPr>
            <w:rFonts w:ascii="Arial" w:hAnsi="Arial" w:cs="Arial"/>
            <w:noProof/>
            <w:webHidden/>
            <w:sz w:val="22"/>
            <w:szCs w:val="22"/>
          </w:rPr>
          <w:fldChar w:fldCharType="end"/>
        </w:r>
      </w:hyperlink>
    </w:p>
    <w:p w14:paraId="50E3B5E0" w14:textId="77777777" w:rsidR="00D02B20" w:rsidRPr="00F57CEA" w:rsidRDefault="00E1783B">
      <w:pPr>
        <w:pStyle w:val="Sumrio3"/>
        <w:rPr>
          <w:rFonts w:ascii="Arial" w:eastAsiaTheme="minorEastAsia" w:hAnsi="Arial" w:cs="Arial"/>
          <w:noProof/>
          <w:sz w:val="22"/>
          <w:szCs w:val="22"/>
          <w:lang w:val="pt-BR" w:eastAsia="pt-BR"/>
        </w:rPr>
      </w:pPr>
      <w:hyperlink w:anchor="_Toc523850079" w:history="1">
        <w:r w:rsidR="00D02B20" w:rsidRPr="00F57CEA">
          <w:rPr>
            <w:rStyle w:val="Hyperlink"/>
            <w:rFonts w:ascii="Arial" w:hAnsi="Arial" w:cs="Arial"/>
            <w:noProof/>
            <w:color w:val="auto"/>
            <w:sz w:val="22"/>
            <w:szCs w:val="22"/>
            <w:lang w:val="pt-BR"/>
          </w:rPr>
          <w:t>3.4.3</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Categoria de uso doméstico</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_Toc523850079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65</w:t>
        </w:r>
        <w:r w:rsidR="00D02B20" w:rsidRPr="00F57CEA">
          <w:rPr>
            <w:rFonts w:ascii="Arial" w:hAnsi="Arial" w:cs="Arial"/>
            <w:noProof/>
            <w:webHidden/>
            <w:sz w:val="22"/>
            <w:szCs w:val="22"/>
          </w:rPr>
          <w:fldChar w:fldCharType="end"/>
        </w:r>
      </w:hyperlink>
    </w:p>
    <w:p w14:paraId="4AC534AE" w14:textId="77777777" w:rsidR="00D02B20" w:rsidRPr="00F57CEA" w:rsidRDefault="00E1783B">
      <w:pPr>
        <w:pStyle w:val="Sumrio2"/>
        <w:rPr>
          <w:rFonts w:eastAsiaTheme="minorEastAsia"/>
          <w:lang w:val="pt-BR" w:eastAsia="pt-BR"/>
        </w:rPr>
      </w:pPr>
      <w:hyperlink w:anchor="_Toc523850080" w:history="1">
        <w:r w:rsidR="00D02B20" w:rsidRPr="00F57CEA">
          <w:rPr>
            <w:rStyle w:val="Hyperlink"/>
            <w:color w:val="auto"/>
          </w:rPr>
          <w:t>3.5</w:t>
        </w:r>
        <w:r w:rsidR="00D02B20" w:rsidRPr="00F57CEA">
          <w:rPr>
            <w:rFonts w:eastAsiaTheme="minorEastAsia"/>
            <w:lang w:val="pt-BR" w:eastAsia="pt-BR"/>
          </w:rPr>
          <w:tab/>
        </w:r>
        <w:r w:rsidR="00D02B20" w:rsidRPr="00F57CEA">
          <w:rPr>
            <w:rStyle w:val="Hyperlink"/>
            <w:color w:val="auto"/>
          </w:rPr>
          <w:t>Lacunas e desafios para implementação do uso racional e reúso de água</w:t>
        </w:r>
        <w:r w:rsidR="00D02B20" w:rsidRPr="00F57CEA">
          <w:rPr>
            <w:webHidden/>
          </w:rPr>
          <w:tab/>
        </w:r>
        <w:r w:rsidR="00D02B20" w:rsidRPr="00F57CEA">
          <w:rPr>
            <w:webHidden/>
          </w:rPr>
          <w:fldChar w:fldCharType="begin"/>
        </w:r>
        <w:r w:rsidR="00D02B20" w:rsidRPr="00F57CEA">
          <w:rPr>
            <w:webHidden/>
          </w:rPr>
          <w:instrText xml:space="preserve"> PAGEREF _Toc523850080 \h </w:instrText>
        </w:r>
        <w:r w:rsidR="00D02B20" w:rsidRPr="00F57CEA">
          <w:rPr>
            <w:webHidden/>
          </w:rPr>
        </w:r>
        <w:r w:rsidR="00D02B20" w:rsidRPr="00F57CEA">
          <w:rPr>
            <w:webHidden/>
          </w:rPr>
          <w:fldChar w:fldCharType="separate"/>
        </w:r>
        <w:r w:rsidR="00F57CEA">
          <w:rPr>
            <w:webHidden/>
          </w:rPr>
          <w:t>71</w:t>
        </w:r>
        <w:r w:rsidR="00D02B20" w:rsidRPr="00F57CEA">
          <w:rPr>
            <w:webHidden/>
          </w:rPr>
          <w:fldChar w:fldCharType="end"/>
        </w:r>
      </w:hyperlink>
    </w:p>
    <w:p w14:paraId="0A82DD0B" w14:textId="77777777" w:rsidR="00D02B20" w:rsidRPr="00F57CEA" w:rsidRDefault="00E1783B">
      <w:pPr>
        <w:pStyle w:val="Sumrio3"/>
        <w:rPr>
          <w:rFonts w:ascii="Arial" w:eastAsiaTheme="minorEastAsia" w:hAnsi="Arial" w:cs="Arial"/>
          <w:noProof/>
          <w:sz w:val="22"/>
          <w:szCs w:val="22"/>
          <w:lang w:val="pt-BR" w:eastAsia="pt-BR"/>
        </w:rPr>
      </w:pPr>
      <w:hyperlink w:anchor="_Toc523850081" w:history="1">
        <w:r w:rsidR="00D02B20" w:rsidRPr="00F57CEA">
          <w:rPr>
            <w:rStyle w:val="Hyperlink"/>
            <w:rFonts w:ascii="Arial" w:hAnsi="Arial" w:cs="Arial"/>
            <w:noProof/>
            <w:color w:val="auto"/>
            <w:sz w:val="22"/>
            <w:szCs w:val="22"/>
            <w:lang w:val="pt-BR"/>
          </w:rPr>
          <w:t>3.5.1</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Âmbito internacional</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_Toc523850081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72</w:t>
        </w:r>
        <w:r w:rsidR="00D02B20" w:rsidRPr="00F57CEA">
          <w:rPr>
            <w:rFonts w:ascii="Arial" w:hAnsi="Arial" w:cs="Arial"/>
            <w:noProof/>
            <w:webHidden/>
            <w:sz w:val="22"/>
            <w:szCs w:val="22"/>
          </w:rPr>
          <w:fldChar w:fldCharType="end"/>
        </w:r>
      </w:hyperlink>
    </w:p>
    <w:p w14:paraId="59669CB3" w14:textId="77777777" w:rsidR="00D02B20" w:rsidRPr="00F57CEA" w:rsidRDefault="00E1783B">
      <w:pPr>
        <w:pStyle w:val="Sumrio3"/>
        <w:rPr>
          <w:rFonts w:ascii="Arial" w:eastAsiaTheme="minorEastAsia" w:hAnsi="Arial" w:cs="Arial"/>
          <w:noProof/>
          <w:sz w:val="22"/>
          <w:szCs w:val="22"/>
          <w:lang w:val="pt-BR" w:eastAsia="pt-BR"/>
        </w:rPr>
      </w:pPr>
      <w:hyperlink w:anchor="_Toc523850082" w:history="1">
        <w:r w:rsidR="00D02B20" w:rsidRPr="00F57CEA">
          <w:rPr>
            <w:rStyle w:val="Hyperlink"/>
            <w:rFonts w:ascii="Arial" w:hAnsi="Arial" w:cs="Arial"/>
            <w:noProof/>
            <w:color w:val="auto"/>
            <w:sz w:val="22"/>
            <w:szCs w:val="22"/>
            <w:lang w:val="pt-BR"/>
          </w:rPr>
          <w:t>3.5.2</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Âmbito nacional</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_Toc523850082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79</w:t>
        </w:r>
        <w:r w:rsidR="00D02B20" w:rsidRPr="00F57CEA">
          <w:rPr>
            <w:rFonts w:ascii="Arial" w:hAnsi="Arial" w:cs="Arial"/>
            <w:noProof/>
            <w:webHidden/>
            <w:sz w:val="22"/>
            <w:szCs w:val="22"/>
          </w:rPr>
          <w:fldChar w:fldCharType="end"/>
        </w:r>
      </w:hyperlink>
    </w:p>
    <w:p w14:paraId="50967796" w14:textId="77777777" w:rsidR="00D02B20" w:rsidRPr="00F57CEA" w:rsidRDefault="00E1783B">
      <w:pPr>
        <w:pStyle w:val="Sumrio2"/>
        <w:rPr>
          <w:rFonts w:eastAsiaTheme="minorEastAsia"/>
          <w:lang w:val="pt-BR" w:eastAsia="pt-BR"/>
        </w:rPr>
      </w:pPr>
      <w:hyperlink w:anchor="_Toc523850083" w:history="1">
        <w:r w:rsidR="00D02B20" w:rsidRPr="00F57CEA">
          <w:rPr>
            <w:rStyle w:val="Hyperlink"/>
            <w:color w:val="auto"/>
          </w:rPr>
          <w:t>3.6</w:t>
        </w:r>
        <w:r w:rsidR="00D02B20" w:rsidRPr="00F57CEA">
          <w:rPr>
            <w:rFonts w:eastAsiaTheme="minorEastAsia"/>
            <w:lang w:val="pt-BR" w:eastAsia="pt-BR"/>
          </w:rPr>
          <w:tab/>
        </w:r>
        <w:r w:rsidR="00D02B20" w:rsidRPr="00F57CEA">
          <w:rPr>
            <w:rStyle w:val="Hyperlink"/>
            <w:color w:val="auto"/>
          </w:rPr>
          <w:t>Projetos internacionais e nacionais</w:t>
        </w:r>
        <w:r w:rsidR="00D02B20" w:rsidRPr="00F57CEA">
          <w:rPr>
            <w:webHidden/>
          </w:rPr>
          <w:tab/>
        </w:r>
        <w:r w:rsidR="00D02B20" w:rsidRPr="00F57CEA">
          <w:rPr>
            <w:webHidden/>
          </w:rPr>
          <w:fldChar w:fldCharType="begin"/>
        </w:r>
        <w:r w:rsidR="00D02B20" w:rsidRPr="00F57CEA">
          <w:rPr>
            <w:webHidden/>
          </w:rPr>
          <w:instrText xml:space="preserve"> PAGEREF _Toc523850083 \h </w:instrText>
        </w:r>
        <w:r w:rsidR="00D02B20" w:rsidRPr="00F57CEA">
          <w:rPr>
            <w:webHidden/>
          </w:rPr>
        </w:r>
        <w:r w:rsidR="00D02B20" w:rsidRPr="00F57CEA">
          <w:rPr>
            <w:webHidden/>
          </w:rPr>
          <w:fldChar w:fldCharType="separate"/>
        </w:r>
        <w:r w:rsidR="00F57CEA">
          <w:rPr>
            <w:webHidden/>
          </w:rPr>
          <w:t>87</w:t>
        </w:r>
        <w:r w:rsidR="00D02B20" w:rsidRPr="00F57CEA">
          <w:rPr>
            <w:webHidden/>
          </w:rPr>
          <w:fldChar w:fldCharType="end"/>
        </w:r>
      </w:hyperlink>
    </w:p>
    <w:p w14:paraId="3776994C" w14:textId="77777777" w:rsidR="00D02B20" w:rsidRPr="00F57CEA" w:rsidRDefault="00E1783B">
      <w:pPr>
        <w:pStyle w:val="Sumrio3"/>
        <w:rPr>
          <w:rFonts w:ascii="Arial" w:eastAsiaTheme="minorEastAsia" w:hAnsi="Arial" w:cs="Arial"/>
          <w:noProof/>
          <w:sz w:val="22"/>
          <w:szCs w:val="22"/>
          <w:lang w:val="pt-BR" w:eastAsia="pt-BR"/>
        </w:rPr>
      </w:pPr>
      <w:hyperlink w:anchor="_Toc523850084" w:history="1">
        <w:r w:rsidR="00D02B20" w:rsidRPr="00F57CEA">
          <w:rPr>
            <w:rStyle w:val="Hyperlink"/>
            <w:rFonts w:ascii="Arial" w:hAnsi="Arial" w:cs="Arial"/>
            <w:noProof/>
            <w:color w:val="auto"/>
            <w:sz w:val="22"/>
            <w:szCs w:val="22"/>
            <w:lang w:val="pt-BR"/>
          </w:rPr>
          <w:t>3.6.1</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Projetos internacionais</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_Toc523850084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88</w:t>
        </w:r>
        <w:r w:rsidR="00D02B20" w:rsidRPr="00F57CEA">
          <w:rPr>
            <w:rFonts w:ascii="Arial" w:hAnsi="Arial" w:cs="Arial"/>
            <w:noProof/>
            <w:webHidden/>
            <w:sz w:val="22"/>
            <w:szCs w:val="22"/>
          </w:rPr>
          <w:fldChar w:fldCharType="end"/>
        </w:r>
      </w:hyperlink>
    </w:p>
    <w:p w14:paraId="5BE3D059" w14:textId="77777777" w:rsidR="00D02B20" w:rsidRPr="00F57CEA" w:rsidRDefault="00E1783B">
      <w:pPr>
        <w:pStyle w:val="Sumrio3"/>
        <w:rPr>
          <w:rFonts w:ascii="Arial" w:eastAsiaTheme="minorEastAsia" w:hAnsi="Arial" w:cs="Arial"/>
          <w:noProof/>
          <w:sz w:val="22"/>
          <w:szCs w:val="22"/>
          <w:lang w:val="pt-BR" w:eastAsia="pt-BR"/>
        </w:rPr>
      </w:pPr>
      <w:hyperlink w:anchor="_Toc523850085" w:history="1">
        <w:r w:rsidR="00D02B20" w:rsidRPr="00F57CEA">
          <w:rPr>
            <w:rStyle w:val="Hyperlink"/>
            <w:rFonts w:ascii="Arial" w:hAnsi="Arial" w:cs="Arial"/>
            <w:noProof/>
            <w:color w:val="auto"/>
            <w:sz w:val="22"/>
            <w:szCs w:val="22"/>
            <w:lang w:val="pt-BR"/>
          </w:rPr>
          <w:t>3.6.2</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Projetos nacionais</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_Toc523850085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95</w:t>
        </w:r>
        <w:r w:rsidR="00D02B20" w:rsidRPr="00F57CEA">
          <w:rPr>
            <w:rFonts w:ascii="Arial" w:hAnsi="Arial" w:cs="Arial"/>
            <w:noProof/>
            <w:webHidden/>
            <w:sz w:val="22"/>
            <w:szCs w:val="22"/>
          </w:rPr>
          <w:fldChar w:fldCharType="end"/>
        </w:r>
      </w:hyperlink>
    </w:p>
    <w:p w14:paraId="4DBCDB12" w14:textId="77777777" w:rsidR="00D02B20" w:rsidRPr="00F57CEA" w:rsidRDefault="00E1783B">
      <w:pPr>
        <w:pStyle w:val="Sumrio2"/>
        <w:rPr>
          <w:rFonts w:eastAsiaTheme="minorEastAsia"/>
          <w:lang w:val="pt-BR" w:eastAsia="pt-BR"/>
        </w:rPr>
      </w:pPr>
      <w:hyperlink w:anchor="_Toc523850086" w:history="1">
        <w:r w:rsidR="00D02B20" w:rsidRPr="00F57CEA">
          <w:rPr>
            <w:rStyle w:val="Hyperlink"/>
            <w:color w:val="auto"/>
          </w:rPr>
          <w:t>3.7</w:t>
        </w:r>
        <w:r w:rsidR="00D02B20" w:rsidRPr="00F57CEA">
          <w:rPr>
            <w:rFonts w:eastAsiaTheme="minorEastAsia"/>
            <w:lang w:val="pt-BR" w:eastAsia="pt-BR"/>
          </w:rPr>
          <w:tab/>
        </w:r>
        <w:r w:rsidR="00D02B20" w:rsidRPr="00F57CEA">
          <w:rPr>
            <w:rStyle w:val="Hyperlink"/>
            <w:color w:val="auto"/>
          </w:rPr>
          <w:t>Mecanismos e modelos de financiamento</w:t>
        </w:r>
        <w:r w:rsidR="00D02B20" w:rsidRPr="00F57CEA">
          <w:rPr>
            <w:webHidden/>
          </w:rPr>
          <w:tab/>
        </w:r>
        <w:r w:rsidR="00D02B20" w:rsidRPr="00F57CEA">
          <w:rPr>
            <w:webHidden/>
          </w:rPr>
          <w:fldChar w:fldCharType="begin"/>
        </w:r>
        <w:r w:rsidR="00D02B20" w:rsidRPr="00F57CEA">
          <w:rPr>
            <w:webHidden/>
          </w:rPr>
          <w:instrText xml:space="preserve"> PAGEREF _Toc523850086 \h </w:instrText>
        </w:r>
        <w:r w:rsidR="00D02B20" w:rsidRPr="00F57CEA">
          <w:rPr>
            <w:webHidden/>
          </w:rPr>
        </w:r>
        <w:r w:rsidR="00D02B20" w:rsidRPr="00F57CEA">
          <w:rPr>
            <w:webHidden/>
          </w:rPr>
          <w:fldChar w:fldCharType="separate"/>
        </w:r>
        <w:r w:rsidR="00F57CEA">
          <w:rPr>
            <w:webHidden/>
          </w:rPr>
          <w:t>98</w:t>
        </w:r>
        <w:r w:rsidR="00D02B20" w:rsidRPr="00F57CEA">
          <w:rPr>
            <w:webHidden/>
          </w:rPr>
          <w:fldChar w:fldCharType="end"/>
        </w:r>
      </w:hyperlink>
    </w:p>
    <w:p w14:paraId="612D1B3A" w14:textId="77777777" w:rsidR="00D02B20" w:rsidRPr="00F57CEA" w:rsidRDefault="00E1783B">
      <w:pPr>
        <w:pStyle w:val="Sumrio3"/>
        <w:rPr>
          <w:rFonts w:ascii="Arial" w:eastAsiaTheme="minorEastAsia" w:hAnsi="Arial" w:cs="Arial"/>
          <w:noProof/>
          <w:sz w:val="22"/>
          <w:szCs w:val="22"/>
          <w:lang w:val="pt-BR" w:eastAsia="pt-BR"/>
        </w:rPr>
      </w:pPr>
      <w:hyperlink w:anchor="_Toc523850087" w:history="1">
        <w:r w:rsidR="00D02B20" w:rsidRPr="00F57CEA">
          <w:rPr>
            <w:rStyle w:val="Hyperlink"/>
            <w:rFonts w:ascii="Arial" w:hAnsi="Arial" w:cs="Arial"/>
            <w:noProof/>
            <w:color w:val="auto"/>
            <w:sz w:val="22"/>
            <w:szCs w:val="22"/>
            <w:lang w:val="pt-BR"/>
          </w:rPr>
          <w:t>3.7.1</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Mecanismos e modelos internacionais</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_Toc523850087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100</w:t>
        </w:r>
        <w:r w:rsidR="00D02B20" w:rsidRPr="00F57CEA">
          <w:rPr>
            <w:rFonts w:ascii="Arial" w:hAnsi="Arial" w:cs="Arial"/>
            <w:noProof/>
            <w:webHidden/>
            <w:sz w:val="22"/>
            <w:szCs w:val="22"/>
          </w:rPr>
          <w:fldChar w:fldCharType="end"/>
        </w:r>
      </w:hyperlink>
    </w:p>
    <w:p w14:paraId="1A7A6A2C" w14:textId="77777777" w:rsidR="00D02B20" w:rsidRPr="00F57CEA" w:rsidRDefault="00E1783B">
      <w:pPr>
        <w:pStyle w:val="Sumrio3"/>
        <w:rPr>
          <w:rFonts w:ascii="Arial" w:eastAsiaTheme="minorEastAsia" w:hAnsi="Arial" w:cs="Arial"/>
          <w:noProof/>
          <w:sz w:val="22"/>
          <w:szCs w:val="22"/>
          <w:lang w:val="pt-BR" w:eastAsia="pt-BR"/>
        </w:rPr>
      </w:pPr>
      <w:hyperlink w:anchor="_Toc523850088" w:history="1">
        <w:r w:rsidR="00D02B20" w:rsidRPr="00F57CEA">
          <w:rPr>
            <w:rStyle w:val="Hyperlink"/>
            <w:rFonts w:ascii="Arial" w:hAnsi="Arial" w:cs="Arial"/>
            <w:noProof/>
            <w:color w:val="auto"/>
            <w:sz w:val="22"/>
            <w:szCs w:val="22"/>
            <w:lang w:val="pt-BR"/>
          </w:rPr>
          <w:t>3.7.2</w:t>
        </w:r>
        <w:r w:rsidR="00D02B20" w:rsidRPr="00F57CEA">
          <w:rPr>
            <w:rFonts w:ascii="Arial" w:eastAsiaTheme="minorEastAsia" w:hAnsi="Arial" w:cs="Arial"/>
            <w:noProof/>
            <w:sz w:val="22"/>
            <w:szCs w:val="22"/>
            <w:lang w:val="pt-BR" w:eastAsia="pt-BR"/>
          </w:rPr>
          <w:tab/>
        </w:r>
        <w:r w:rsidR="00D02B20" w:rsidRPr="00F57CEA">
          <w:rPr>
            <w:rStyle w:val="Hyperlink"/>
            <w:rFonts w:ascii="Arial" w:hAnsi="Arial" w:cs="Arial"/>
            <w:noProof/>
            <w:color w:val="auto"/>
            <w:sz w:val="22"/>
            <w:szCs w:val="22"/>
            <w:lang w:val="pt-BR"/>
          </w:rPr>
          <w:t>Mecanismos e modelos nacionais</w:t>
        </w:r>
        <w:r w:rsidR="00D02B20" w:rsidRPr="00F57CEA">
          <w:rPr>
            <w:rFonts w:ascii="Arial" w:hAnsi="Arial" w:cs="Arial"/>
            <w:noProof/>
            <w:webHidden/>
            <w:sz w:val="22"/>
            <w:szCs w:val="22"/>
          </w:rPr>
          <w:tab/>
        </w:r>
        <w:r w:rsidR="00D02B20" w:rsidRPr="00F57CEA">
          <w:rPr>
            <w:rFonts w:ascii="Arial" w:hAnsi="Arial" w:cs="Arial"/>
            <w:noProof/>
            <w:webHidden/>
            <w:sz w:val="22"/>
            <w:szCs w:val="22"/>
          </w:rPr>
          <w:fldChar w:fldCharType="begin"/>
        </w:r>
        <w:r w:rsidR="00D02B20" w:rsidRPr="00F57CEA">
          <w:rPr>
            <w:rFonts w:ascii="Arial" w:hAnsi="Arial" w:cs="Arial"/>
            <w:noProof/>
            <w:webHidden/>
            <w:sz w:val="22"/>
            <w:szCs w:val="22"/>
          </w:rPr>
          <w:instrText xml:space="preserve"> PAGEREF _Toc523850088 \h </w:instrText>
        </w:r>
        <w:r w:rsidR="00D02B20" w:rsidRPr="00F57CEA">
          <w:rPr>
            <w:rFonts w:ascii="Arial" w:hAnsi="Arial" w:cs="Arial"/>
            <w:noProof/>
            <w:webHidden/>
            <w:sz w:val="22"/>
            <w:szCs w:val="22"/>
          </w:rPr>
        </w:r>
        <w:r w:rsidR="00D02B20" w:rsidRPr="00F57CEA">
          <w:rPr>
            <w:rFonts w:ascii="Arial" w:hAnsi="Arial" w:cs="Arial"/>
            <w:noProof/>
            <w:webHidden/>
            <w:sz w:val="22"/>
            <w:szCs w:val="22"/>
          </w:rPr>
          <w:fldChar w:fldCharType="separate"/>
        </w:r>
        <w:r w:rsidR="00F57CEA">
          <w:rPr>
            <w:rFonts w:ascii="Arial" w:hAnsi="Arial" w:cs="Arial"/>
            <w:noProof/>
            <w:webHidden/>
            <w:sz w:val="22"/>
            <w:szCs w:val="22"/>
          </w:rPr>
          <w:t>114</w:t>
        </w:r>
        <w:r w:rsidR="00D02B20" w:rsidRPr="00F57CEA">
          <w:rPr>
            <w:rFonts w:ascii="Arial" w:hAnsi="Arial" w:cs="Arial"/>
            <w:noProof/>
            <w:webHidden/>
            <w:sz w:val="22"/>
            <w:szCs w:val="22"/>
          </w:rPr>
          <w:fldChar w:fldCharType="end"/>
        </w:r>
      </w:hyperlink>
    </w:p>
    <w:p w14:paraId="6547D540" w14:textId="77777777" w:rsidR="00D02B20" w:rsidRPr="00F57CEA" w:rsidRDefault="00E1783B">
      <w:pPr>
        <w:pStyle w:val="Sumrio1"/>
        <w:rPr>
          <w:rFonts w:eastAsiaTheme="minorEastAsia"/>
          <w:caps w:val="0"/>
          <w:sz w:val="22"/>
          <w:szCs w:val="22"/>
          <w:lang w:eastAsia="pt-BR"/>
        </w:rPr>
      </w:pPr>
      <w:hyperlink w:anchor="_Toc523850089" w:history="1">
        <w:r w:rsidR="00D02B20" w:rsidRPr="00F57CEA">
          <w:rPr>
            <w:rStyle w:val="Hyperlink"/>
            <w:color w:val="auto"/>
            <w:sz w:val="22"/>
            <w:szCs w:val="22"/>
          </w:rPr>
          <w:t>4.</w:t>
        </w:r>
        <w:r w:rsidR="00D02B20" w:rsidRPr="00F57CEA">
          <w:rPr>
            <w:rFonts w:eastAsiaTheme="minorEastAsia"/>
            <w:caps w:val="0"/>
            <w:sz w:val="22"/>
            <w:szCs w:val="22"/>
            <w:lang w:eastAsia="pt-BR"/>
          </w:rPr>
          <w:tab/>
        </w:r>
        <w:r w:rsidR="00D02B20" w:rsidRPr="00F57CEA">
          <w:rPr>
            <w:rStyle w:val="Hyperlink"/>
            <w:color w:val="auto"/>
            <w:sz w:val="22"/>
            <w:szCs w:val="22"/>
          </w:rPr>
          <w:t>Conclusões</w:t>
        </w:r>
        <w:r w:rsidR="00D02B20" w:rsidRPr="00F57CEA">
          <w:rPr>
            <w:webHidden/>
            <w:sz w:val="22"/>
            <w:szCs w:val="22"/>
          </w:rPr>
          <w:tab/>
        </w:r>
        <w:r w:rsidR="00D02B20" w:rsidRPr="00F57CEA">
          <w:rPr>
            <w:webHidden/>
            <w:sz w:val="22"/>
            <w:szCs w:val="22"/>
          </w:rPr>
          <w:fldChar w:fldCharType="begin"/>
        </w:r>
        <w:r w:rsidR="00D02B20" w:rsidRPr="00F57CEA">
          <w:rPr>
            <w:webHidden/>
            <w:sz w:val="22"/>
            <w:szCs w:val="22"/>
          </w:rPr>
          <w:instrText xml:space="preserve"> PAGEREF _Toc523850089 \h </w:instrText>
        </w:r>
        <w:r w:rsidR="00D02B20" w:rsidRPr="00F57CEA">
          <w:rPr>
            <w:webHidden/>
            <w:sz w:val="22"/>
            <w:szCs w:val="22"/>
          </w:rPr>
        </w:r>
        <w:r w:rsidR="00D02B20" w:rsidRPr="00F57CEA">
          <w:rPr>
            <w:webHidden/>
            <w:sz w:val="22"/>
            <w:szCs w:val="22"/>
          </w:rPr>
          <w:fldChar w:fldCharType="separate"/>
        </w:r>
        <w:r w:rsidR="00F57CEA">
          <w:rPr>
            <w:webHidden/>
            <w:sz w:val="22"/>
            <w:szCs w:val="22"/>
          </w:rPr>
          <w:t>117</w:t>
        </w:r>
        <w:r w:rsidR="00D02B20" w:rsidRPr="00F57CEA">
          <w:rPr>
            <w:webHidden/>
            <w:sz w:val="22"/>
            <w:szCs w:val="22"/>
          </w:rPr>
          <w:fldChar w:fldCharType="end"/>
        </w:r>
      </w:hyperlink>
    </w:p>
    <w:p w14:paraId="0FCCEC18" w14:textId="77777777" w:rsidR="00D02B20" w:rsidRPr="00F57CEA" w:rsidRDefault="00E1783B">
      <w:pPr>
        <w:pStyle w:val="Sumrio1"/>
        <w:rPr>
          <w:rFonts w:eastAsiaTheme="minorEastAsia"/>
          <w:caps w:val="0"/>
          <w:sz w:val="22"/>
          <w:szCs w:val="22"/>
          <w:lang w:eastAsia="pt-BR"/>
        </w:rPr>
      </w:pPr>
      <w:hyperlink w:anchor="_Toc523850090" w:history="1">
        <w:r w:rsidR="00D02B20" w:rsidRPr="00F57CEA">
          <w:rPr>
            <w:rStyle w:val="Hyperlink"/>
            <w:color w:val="auto"/>
            <w:sz w:val="22"/>
            <w:szCs w:val="22"/>
            <w:lang w:val="en-US"/>
          </w:rPr>
          <w:t>REFERÊNCIAS</w:t>
        </w:r>
        <w:r w:rsidR="00D02B20" w:rsidRPr="00F57CEA">
          <w:rPr>
            <w:webHidden/>
            <w:sz w:val="22"/>
            <w:szCs w:val="22"/>
          </w:rPr>
          <w:tab/>
        </w:r>
        <w:r w:rsidR="00D02B20" w:rsidRPr="00F57CEA">
          <w:rPr>
            <w:webHidden/>
            <w:sz w:val="22"/>
            <w:szCs w:val="22"/>
          </w:rPr>
          <w:fldChar w:fldCharType="begin"/>
        </w:r>
        <w:r w:rsidR="00D02B20" w:rsidRPr="00F57CEA">
          <w:rPr>
            <w:webHidden/>
            <w:sz w:val="22"/>
            <w:szCs w:val="22"/>
          </w:rPr>
          <w:instrText xml:space="preserve"> PAGEREF _Toc523850090 \h </w:instrText>
        </w:r>
        <w:r w:rsidR="00D02B20" w:rsidRPr="00F57CEA">
          <w:rPr>
            <w:webHidden/>
            <w:sz w:val="22"/>
            <w:szCs w:val="22"/>
          </w:rPr>
        </w:r>
        <w:r w:rsidR="00D02B20" w:rsidRPr="00F57CEA">
          <w:rPr>
            <w:webHidden/>
            <w:sz w:val="22"/>
            <w:szCs w:val="22"/>
          </w:rPr>
          <w:fldChar w:fldCharType="separate"/>
        </w:r>
        <w:r w:rsidR="00F57CEA">
          <w:rPr>
            <w:webHidden/>
            <w:sz w:val="22"/>
            <w:szCs w:val="22"/>
          </w:rPr>
          <w:t>119</w:t>
        </w:r>
        <w:r w:rsidR="00D02B20" w:rsidRPr="00F57CEA">
          <w:rPr>
            <w:webHidden/>
            <w:sz w:val="22"/>
            <w:szCs w:val="22"/>
          </w:rPr>
          <w:fldChar w:fldCharType="end"/>
        </w:r>
      </w:hyperlink>
    </w:p>
    <w:p w14:paraId="438A0127" w14:textId="77777777" w:rsidR="00D02B20" w:rsidRPr="00F57CEA" w:rsidRDefault="00E1783B">
      <w:pPr>
        <w:pStyle w:val="Sumrio1"/>
        <w:rPr>
          <w:rFonts w:eastAsiaTheme="minorEastAsia"/>
          <w:caps w:val="0"/>
          <w:sz w:val="22"/>
          <w:szCs w:val="22"/>
          <w:lang w:eastAsia="pt-BR"/>
        </w:rPr>
      </w:pPr>
      <w:hyperlink w:anchor="_Toc523850091" w:history="1">
        <w:r w:rsidR="00D02B20" w:rsidRPr="00F57CEA">
          <w:rPr>
            <w:rStyle w:val="Hyperlink"/>
            <w:color w:val="auto"/>
            <w:sz w:val="22"/>
            <w:szCs w:val="22"/>
          </w:rPr>
          <w:t>anexos</w:t>
        </w:r>
        <w:r w:rsidR="00D02B20" w:rsidRPr="00F57CEA">
          <w:rPr>
            <w:webHidden/>
            <w:sz w:val="22"/>
            <w:szCs w:val="22"/>
          </w:rPr>
          <w:tab/>
        </w:r>
        <w:r w:rsidR="00D02B20" w:rsidRPr="00F57CEA">
          <w:rPr>
            <w:webHidden/>
            <w:sz w:val="22"/>
            <w:szCs w:val="22"/>
          </w:rPr>
          <w:fldChar w:fldCharType="begin"/>
        </w:r>
        <w:r w:rsidR="00D02B20" w:rsidRPr="00F57CEA">
          <w:rPr>
            <w:webHidden/>
            <w:sz w:val="22"/>
            <w:szCs w:val="22"/>
          </w:rPr>
          <w:instrText xml:space="preserve"> PAGEREF _Toc523850091 \h </w:instrText>
        </w:r>
        <w:r w:rsidR="00D02B20" w:rsidRPr="00F57CEA">
          <w:rPr>
            <w:webHidden/>
            <w:sz w:val="22"/>
            <w:szCs w:val="22"/>
          </w:rPr>
        </w:r>
        <w:r w:rsidR="00D02B20" w:rsidRPr="00F57CEA">
          <w:rPr>
            <w:webHidden/>
            <w:sz w:val="22"/>
            <w:szCs w:val="22"/>
          </w:rPr>
          <w:fldChar w:fldCharType="separate"/>
        </w:r>
        <w:r w:rsidR="00F57CEA">
          <w:rPr>
            <w:webHidden/>
            <w:sz w:val="22"/>
            <w:szCs w:val="22"/>
          </w:rPr>
          <w:t>135</w:t>
        </w:r>
        <w:r w:rsidR="00D02B20" w:rsidRPr="00F57CEA">
          <w:rPr>
            <w:webHidden/>
            <w:sz w:val="22"/>
            <w:szCs w:val="22"/>
          </w:rPr>
          <w:fldChar w:fldCharType="end"/>
        </w:r>
      </w:hyperlink>
    </w:p>
    <w:p w14:paraId="205B03FF" w14:textId="77777777" w:rsidR="0031472C" w:rsidRPr="00F57CEA" w:rsidRDefault="00F4572A" w:rsidP="009054BA">
      <w:pPr>
        <w:pStyle w:val="Sumrio1"/>
        <w:rPr>
          <w:sz w:val="24"/>
          <w:szCs w:val="24"/>
        </w:rPr>
      </w:pPr>
      <w:r w:rsidRPr="00F57CEA">
        <w:rPr>
          <w:sz w:val="22"/>
          <w:szCs w:val="22"/>
        </w:rPr>
        <w:fldChar w:fldCharType="end"/>
      </w:r>
    </w:p>
    <w:p w14:paraId="5EB50468" w14:textId="77777777" w:rsidR="00880450" w:rsidRPr="00F57CEA" w:rsidRDefault="00880450" w:rsidP="003F23D6">
      <w:pPr>
        <w:pStyle w:val="Ttulo1"/>
        <w:sectPr w:rsidR="00880450" w:rsidRPr="00F57CEA" w:rsidSect="00481146">
          <w:headerReference w:type="default" r:id="rId9"/>
          <w:pgSz w:w="11907" w:h="16840" w:code="9"/>
          <w:pgMar w:top="1411" w:right="1411" w:bottom="1411" w:left="1699" w:header="562" w:footer="389" w:gutter="0"/>
          <w:cols w:space="708"/>
          <w:docGrid w:linePitch="360"/>
        </w:sectPr>
      </w:pPr>
      <w:bookmarkStart w:id="1" w:name="_Toc504382306"/>
    </w:p>
    <w:p w14:paraId="61770184" w14:textId="77777777" w:rsidR="0089559B" w:rsidRPr="00F57CEA" w:rsidRDefault="0089559B" w:rsidP="003F23D6">
      <w:pPr>
        <w:pStyle w:val="Ttulo1"/>
      </w:pPr>
      <w:bookmarkStart w:id="2" w:name="_Toc523850053"/>
      <w:r w:rsidRPr="00F57CEA">
        <w:t>Introdução</w:t>
      </w:r>
      <w:bookmarkEnd w:id="1"/>
      <w:bookmarkEnd w:id="2"/>
    </w:p>
    <w:p w14:paraId="2D8208D6" w14:textId="77777777" w:rsidR="009F317B" w:rsidRPr="00F57CEA" w:rsidRDefault="009F317B" w:rsidP="009F317B">
      <w:pPr>
        <w:spacing w:after="0"/>
        <w:ind w:firstLine="851"/>
        <w:rPr>
          <w:rFonts w:ascii="Arial" w:hAnsi="Arial" w:cs="Arial"/>
          <w:sz w:val="24"/>
          <w:szCs w:val="24"/>
          <w:lang w:val="pt-BR"/>
        </w:rPr>
      </w:pPr>
      <w:r w:rsidRPr="00F57CEA">
        <w:rPr>
          <w:rFonts w:ascii="Arial" w:hAnsi="Arial" w:cs="Arial"/>
          <w:sz w:val="24"/>
          <w:szCs w:val="24"/>
          <w:lang w:val="pt-BR"/>
        </w:rPr>
        <w:t xml:space="preserve">A grave crise hídrica que afeta atualmente diversas regiões do Brasil evidencia a necessidade de ações em nível local, estadual e federal para atender com segurança as demandas hídricas atuais e futuras. </w:t>
      </w:r>
    </w:p>
    <w:p w14:paraId="7099B216" w14:textId="77777777" w:rsidR="009F317B" w:rsidRPr="00F57CEA" w:rsidRDefault="009F317B" w:rsidP="009F317B">
      <w:pPr>
        <w:spacing w:after="0"/>
        <w:ind w:firstLine="851"/>
        <w:rPr>
          <w:rFonts w:ascii="Arial" w:hAnsi="Arial" w:cs="Arial"/>
          <w:sz w:val="24"/>
          <w:szCs w:val="24"/>
          <w:lang w:val="pt-BR"/>
        </w:rPr>
      </w:pPr>
      <w:r w:rsidRPr="00F57CEA">
        <w:rPr>
          <w:rFonts w:ascii="Arial" w:hAnsi="Arial" w:cs="Arial"/>
          <w:sz w:val="24"/>
          <w:szCs w:val="24"/>
          <w:lang w:val="pt-BR"/>
        </w:rPr>
        <w:t>O papel do Governo Federal, nesse sentido, é fundamental para que essas ações sejam implementadas de forma integrada em todo o País. Dois dessas opções de ações podem ser a promoção do uso racional e o reúso de água.</w:t>
      </w:r>
    </w:p>
    <w:p w14:paraId="5351E69C" w14:textId="77777777" w:rsidR="009F317B" w:rsidRPr="00F57CEA" w:rsidRDefault="009F317B" w:rsidP="009F317B">
      <w:pPr>
        <w:spacing w:after="0"/>
        <w:ind w:firstLine="851"/>
        <w:rPr>
          <w:rFonts w:ascii="Arial" w:hAnsi="Arial" w:cs="Arial"/>
          <w:sz w:val="24"/>
          <w:szCs w:val="24"/>
          <w:lang w:val="pt-BR"/>
        </w:rPr>
      </w:pPr>
      <w:r w:rsidRPr="00F57CEA">
        <w:rPr>
          <w:rFonts w:ascii="Arial" w:hAnsi="Arial" w:cs="Arial"/>
          <w:sz w:val="24"/>
          <w:szCs w:val="24"/>
          <w:lang w:val="pt-BR"/>
        </w:rPr>
        <w:t>Para implementação dessas ações, o Governo Federal deve, primeiramente, promover uma regulamentação,</w:t>
      </w:r>
      <w:r w:rsidR="007C7DE1" w:rsidRPr="00F57CEA">
        <w:rPr>
          <w:rFonts w:ascii="Arial" w:hAnsi="Arial" w:cs="Arial"/>
          <w:sz w:val="24"/>
          <w:szCs w:val="24"/>
          <w:lang w:val="pt-BR"/>
        </w:rPr>
        <w:t xml:space="preserve"> </w:t>
      </w:r>
      <w:r w:rsidRPr="00F57CEA">
        <w:rPr>
          <w:rFonts w:ascii="Arial" w:hAnsi="Arial" w:cs="Arial"/>
          <w:sz w:val="24"/>
          <w:szCs w:val="24"/>
          <w:lang w:val="pt-BR"/>
        </w:rPr>
        <w:t xml:space="preserve">com um arcabouço legal </w:t>
      </w:r>
      <w:r w:rsidR="007C7DE1" w:rsidRPr="00F57CEA">
        <w:rPr>
          <w:rFonts w:ascii="Arial" w:hAnsi="Arial" w:cs="Arial"/>
          <w:sz w:val="24"/>
          <w:szCs w:val="24"/>
          <w:lang w:val="pt-BR"/>
        </w:rPr>
        <w:t>factível, que</w:t>
      </w:r>
      <w:r w:rsidRPr="00F57CEA">
        <w:rPr>
          <w:rFonts w:ascii="Arial" w:hAnsi="Arial" w:cs="Arial"/>
          <w:sz w:val="24"/>
          <w:szCs w:val="24"/>
          <w:lang w:val="pt-BR"/>
        </w:rPr>
        <w:t xml:space="preserve"> possibilite sua implementação de forma segura e sustentável, do ponto de vista ambiental, sanitário e jurídico. </w:t>
      </w:r>
    </w:p>
    <w:p w14:paraId="0808C8D0" w14:textId="77777777" w:rsidR="009F317B" w:rsidRPr="00F57CEA" w:rsidRDefault="009F317B" w:rsidP="009F317B">
      <w:pPr>
        <w:spacing w:after="0"/>
        <w:ind w:firstLine="851"/>
        <w:rPr>
          <w:rFonts w:ascii="Arial" w:hAnsi="Arial" w:cs="Arial"/>
          <w:sz w:val="24"/>
          <w:szCs w:val="24"/>
          <w:lang w:val="pt-BR"/>
        </w:rPr>
      </w:pPr>
      <w:r w:rsidRPr="00F57CEA">
        <w:rPr>
          <w:rFonts w:ascii="Arial" w:hAnsi="Arial" w:cs="Arial"/>
          <w:sz w:val="24"/>
          <w:szCs w:val="24"/>
          <w:lang w:val="pt-BR"/>
        </w:rPr>
        <w:t>No Brasil, tal regulamentação encontra-se em curso. Após a Constituição Federal, em seu art. 21, inciso XIX, estabelecer que compete à União instituir sistema nacional de gerenciamento de recursos hídricos e definir critérios de outorga de direitos de seu uso, foi somente em 1997 que a Política Nacional de Recursos Hídricos foi estabelecida, por meio da Lei n. 9.433</w:t>
      </w:r>
      <w:r w:rsidR="00676020" w:rsidRPr="00F57CEA">
        <w:rPr>
          <w:rFonts w:ascii="Arial" w:hAnsi="Arial" w:cs="Arial"/>
          <w:sz w:val="24"/>
          <w:szCs w:val="24"/>
          <w:lang w:val="pt-BR"/>
        </w:rPr>
        <w:t>/1997</w:t>
      </w:r>
      <w:r w:rsidRPr="00F57CEA">
        <w:rPr>
          <w:rFonts w:ascii="Arial" w:hAnsi="Arial" w:cs="Arial"/>
          <w:sz w:val="24"/>
          <w:szCs w:val="24"/>
          <w:lang w:val="pt-BR"/>
        </w:rPr>
        <w:t xml:space="preserve">. Entre seus objetivos, está a utilização racional e integrada dos recursos hídricos com vistas ao desenvolvimento sustentável. Nesse sentido, o Plano Nacional de Recursos Hídricos (PNRH), que constitui um dos instrumentos da política aprovado em 2006 pelo Conselho Nacional de Recursos Hídricos (CNRH), incluiu o Programa VI: Usos Múltiplos e Gestão Integrada dos Recursos Hídricos, o qual traz o Subprograma VI.2: Gestão da oferta, da ampliação, da racionalização e do reúso de água. </w:t>
      </w:r>
    </w:p>
    <w:p w14:paraId="540C9ABE" w14:textId="77777777" w:rsidR="009F317B" w:rsidRPr="00F57CEA" w:rsidRDefault="009F317B" w:rsidP="009F317B">
      <w:pPr>
        <w:spacing w:after="0"/>
        <w:ind w:firstLine="851"/>
        <w:rPr>
          <w:rFonts w:ascii="Arial" w:hAnsi="Arial" w:cs="Arial"/>
          <w:sz w:val="24"/>
          <w:szCs w:val="24"/>
          <w:lang w:val="pt-BR"/>
        </w:rPr>
      </w:pPr>
      <w:r w:rsidRPr="00F57CEA">
        <w:rPr>
          <w:rFonts w:ascii="Arial" w:hAnsi="Arial" w:cs="Arial"/>
          <w:sz w:val="24"/>
          <w:szCs w:val="24"/>
          <w:lang w:val="pt-BR"/>
        </w:rPr>
        <w:t>No que se refere ao reúso, a Resolução CNRH n. 54</w:t>
      </w:r>
      <w:r w:rsidR="00676020" w:rsidRPr="00F57CEA">
        <w:rPr>
          <w:rFonts w:ascii="Arial" w:hAnsi="Arial" w:cs="Arial"/>
          <w:sz w:val="24"/>
          <w:szCs w:val="24"/>
          <w:lang w:val="pt-BR"/>
        </w:rPr>
        <w:t>/2005</w:t>
      </w:r>
      <w:r w:rsidRPr="00F57CEA">
        <w:rPr>
          <w:rFonts w:ascii="Arial" w:hAnsi="Arial" w:cs="Arial"/>
          <w:sz w:val="24"/>
          <w:szCs w:val="24"/>
          <w:lang w:val="pt-BR"/>
        </w:rPr>
        <w:t xml:space="preserve"> estabeleceu modalidades, diretrizes e critérios gerais para a prática de reúso direto não potável de água e definiu reúso de água como a utilização de águas residuárias, que podem ser oriundas de esgoto sanitário, efluentes líquidos de edificações, indústrias, agroindústrias e agropecuária, tratadas ou não. Compreende a prática de racionalização e de conservação de recursos hídricos, de acordo com os princípios estabelecidos na Agenda 21. Por sua vez, a Resolução CNRH n. 121</w:t>
      </w:r>
      <w:r w:rsidR="00676020" w:rsidRPr="00F57CEA">
        <w:rPr>
          <w:rFonts w:ascii="Arial" w:hAnsi="Arial" w:cs="Arial"/>
          <w:sz w:val="24"/>
          <w:szCs w:val="24"/>
          <w:lang w:val="pt-BR"/>
        </w:rPr>
        <w:t>/</w:t>
      </w:r>
      <w:r w:rsidRPr="00F57CEA">
        <w:rPr>
          <w:rFonts w:ascii="Arial" w:hAnsi="Arial" w:cs="Arial"/>
          <w:sz w:val="24"/>
          <w:szCs w:val="24"/>
          <w:lang w:val="pt-BR"/>
        </w:rPr>
        <w:t xml:space="preserve">2010, estabeleceu diretrizes e critérios para a prática de reúso direto não potável de água na modalidade agrícola e florestal. </w:t>
      </w:r>
    </w:p>
    <w:p w14:paraId="02995A4C" w14:textId="77777777" w:rsidR="009F317B" w:rsidRPr="00F57CEA" w:rsidRDefault="009F317B" w:rsidP="009F317B">
      <w:pPr>
        <w:spacing w:after="0"/>
        <w:ind w:firstLine="851"/>
        <w:rPr>
          <w:rFonts w:ascii="Arial" w:hAnsi="Arial" w:cs="Arial"/>
          <w:sz w:val="24"/>
          <w:szCs w:val="24"/>
          <w:lang w:val="pt-BR"/>
        </w:rPr>
      </w:pPr>
      <w:r w:rsidRPr="00F57CEA">
        <w:rPr>
          <w:rFonts w:ascii="Arial" w:hAnsi="Arial" w:cs="Arial"/>
          <w:sz w:val="24"/>
          <w:szCs w:val="24"/>
          <w:lang w:val="pt-BR"/>
        </w:rPr>
        <w:t>A Resolução CNRH n. 181</w:t>
      </w:r>
      <w:r w:rsidR="00676020" w:rsidRPr="00F57CEA">
        <w:rPr>
          <w:rFonts w:ascii="Arial" w:hAnsi="Arial" w:cs="Arial"/>
          <w:sz w:val="24"/>
          <w:szCs w:val="24"/>
          <w:lang w:val="pt-BR"/>
        </w:rPr>
        <w:t>/</w:t>
      </w:r>
      <w:r w:rsidRPr="00F57CEA">
        <w:rPr>
          <w:rFonts w:ascii="Arial" w:hAnsi="Arial" w:cs="Arial"/>
          <w:sz w:val="24"/>
          <w:szCs w:val="24"/>
          <w:lang w:val="pt-BR"/>
        </w:rPr>
        <w:t>2016, que “Aprova as Prioridades, Ações e Metas do PNRH para 2016-2020”, diz respeito à revisão das prioridades do PNRH para o referido período. Esse processo de revisão envolveu consultas públicas e um trabalho intenso do CNRH, que resultou na deliberação, por meio da referida resolução, de 16 prioridades, que se desdobram em ações e metas, com a indicação dos seus respectivos executores e parceiros/interlocutores, além da definição de prazos para seu cumprimento. Especificamente, a 15ª Prioridade do PNRH para 2016-2020 – que é “Desenvolver ações para a promoção do uso sustentável e reúso da água”, inclui a meta de “Definir diretrizes e critérios para o uso sustentável e reúso da água” –tem como executor a Câmara Técnica de Ciência e Tecnologia (CTCT)/CNRH, parceiros e interlocutores, o Ministério das Cidades (MCidades) e o Ministério da Saúde (MS), e estabelecem prazo até dezembro de 2018.</w:t>
      </w:r>
    </w:p>
    <w:p w14:paraId="5029BEF8" w14:textId="77777777" w:rsidR="009F317B" w:rsidRPr="00F57CEA" w:rsidRDefault="009F317B" w:rsidP="009F317B">
      <w:pPr>
        <w:spacing w:after="0"/>
        <w:ind w:firstLine="851"/>
        <w:rPr>
          <w:rFonts w:ascii="Arial" w:hAnsi="Arial" w:cs="Arial"/>
          <w:sz w:val="24"/>
          <w:szCs w:val="24"/>
          <w:lang w:val="pt-BR"/>
        </w:rPr>
      </w:pPr>
      <w:r w:rsidRPr="00F57CEA">
        <w:rPr>
          <w:rFonts w:ascii="Arial" w:hAnsi="Arial" w:cs="Arial"/>
          <w:sz w:val="24"/>
          <w:szCs w:val="24"/>
          <w:lang w:val="pt-BR"/>
        </w:rPr>
        <w:t xml:space="preserve">Vale salientar que existem projetos em andamento, no âmbito do Governo Federal, que visam ao estabelecimento de políticas relacionadas ao reúso de efluente sanitário tratado e à redução de perdas em sistemas de abastecimento, assim como Acordos de Cooperação Técnica (ACT) entre instituições para o desenvolvimento de programas conjuntos de incentivo ao uso eficiente da água na agricultura irrigada e para o estímulo ao uso racional da água na indústria. </w:t>
      </w:r>
    </w:p>
    <w:p w14:paraId="6C90141F" w14:textId="77777777" w:rsidR="009F317B" w:rsidRPr="00F57CEA" w:rsidRDefault="009F317B" w:rsidP="009F317B">
      <w:pPr>
        <w:spacing w:after="0"/>
        <w:ind w:firstLine="851"/>
        <w:rPr>
          <w:rFonts w:ascii="Arial" w:hAnsi="Arial" w:cs="Arial"/>
          <w:sz w:val="24"/>
          <w:szCs w:val="24"/>
          <w:lang w:val="pt-BR"/>
        </w:rPr>
      </w:pPr>
      <w:r w:rsidRPr="00F57CEA">
        <w:rPr>
          <w:rFonts w:ascii="Arial" w:hAnsi="Arial" w:cs="Arial"/>
          <w:sz w:val="24"/>
          <w:szCs w:val="24"/>
          <w:lang w:val="pt-BR"/>
        </w:rPr>
        <w:t xml:space="preserve">Contudo, a regulamentação sobre o reúso de água ainda demanda aprimoramento para diferentes modalidades, como para fins urbanos, industriais, aquicultura etc., além de políticas públicas que institucionalizem e fomentem práticas de uso racional e de reúso. </w:t>
      </w:r>
    </w:p>
    <w:p w14:paraId="6E60ECE9" w14:textId="77777777" w:rsidR="009F317B" w:rsidRPr="00F57CEA" w:rsidRDefault="009F317B" w:rsidP="009F317B">
      <w:pPr>
        <w:spacing w:after="0"/>
        <w:ind w:firstLine="851"/>
        <w:rPr>
          <w:rFonts w:ascii="Arial" w:hAnsi="Arial" w:cs="Arial"/>
          <w:sz w:val="24"/>
          <w:szCs w:val="24"/>
          <w:lang w:val="pt-BR"/>
        </w:rPr>
      </w:pPr>
      <w:r w:rsidRPr="00F57CEA">
        <w:rPr>
          <w:rFonts w:ascii="Arial" w:hAnsi="Arial" w:cs="Arial"/>
          <w:sz w:val="24"/>
          <w:szCs w:val="24"/>
          <w:lang w:val="pt-BR"/>
        </w:rPr>
        <w:t>Em vista disso, para o cumprimento da meta da 15ª Prioridade do PNRH, a CTCT realizou três Oficinas de Trabalho, especificamente, sobre uso racional e reúso de água. As oficinas tiveram como objetivo discutir de forma mais detalhada o uso racional e reúso de água nas categorias Industrial, Agrícola e Doméstico, por meio de palestras, com a participação de diversos atores do setor público, privado e da academia. Nesses encontros foram apresentados e discutidos estudos de caso, limitações e desafios enfrentados, fatores motivacionais, aspectos da gestão hídrica, entraves e lacunas legais, soluções adotadas etc.</w:t>
      </w:r>
    </w:p>
    <w:p w14:paraId="176D8608" w14:textId="77777777" w:rsidR="009F317B" w:rsidRPr="00F57CEA" w:rsidRDefault="009F317B" w:rsidP="009F317B">
      <w:pPr>
        <w:spacing w:after="0"/>
        <w:ind w:firstLine="851"/>
        <w:rPr>
          <w:rFonts w:ascii="Arial" w:hAnsi="Arial" w:cs="Arial"/>
          <w:sz w:val="24"/>
          <w:szCs w:val="24"/>
          <w:lang w:val="pt-BR"/>
        </w:rPr>
      </w:pPr>
      <w:r w:rsidRPr="00F57CEA">
        <w:rPr>
          <w:rFonts w:ascii="Arial" w:hAnsi="Arial" w:cs="Arial"/>
          <w:sz w:val="24"/>
          <w:szCs w:val="24"/>
          <w:lang w:val="pt-BR"/>
        </w:rPr>
        <w:t>Este projeto complementar é resultante</w:t>
      </w:r>
      <w:r w:rsidR="00D02B20" w:rsidRPr="00F57CEA">
        <w:rPr>
          <w:rFonts w:ascii="Arial" w:hAnsi="Arial" w:cs="Arial"/>
          <w:sz w:val="24"/>
          <w:szCs w:val="24"/>
          <w:lang w:val="pt-BR"/>
        </w:rPr>
        <w:t xml:space="preserve"> </w:t>
      </w:r>
      <w:r w:rsidRPr="00F57CEA">
        <w:rPr>
          <w:rFonts w:ascii="Arial" w:hAnsi="Arial" w:cs="Arial"/>
          <w:sz w:val="24"/>
          <w:szCs w:val="24"/>
          <w:lang w:val="pt-BR"/>
        </w:rPr>
        <w:t>dessas Oficinas de Trabalho da CTCT/CNRH e compila informações sobre iniciativas em curso no que se refere ao uso racional e reúso de água, a fim deque se possa, de forma objetiva, formular as políticas e regulamentações necessárias, considerando, de maneira mais abrangente, as metodologias para o uso racional e o reúso de água nas categorias supramencionadas.</w:t>
      </w:r>
    </w:p>
    <w:p w14:paraId="5FBB9D39" w14:textId="77777777" w:rsidR="00A07731" w:rsidRPr="00F57CEA" w:rsidRDefault="003707F8" w:rsidP="00A07731">
      <w:pPr>
        <w:spacing w:after="0"/>
        <w:ind w:firstLine="851"/>
        <w:rPr>
          <w:rFonts w:ascii="Arial" w:hAnsi="Arial" w:cs="Arial"/>
          <w:sz w:val="24"/>
          <w:szCs w:val="24"/>
          <w:lang w:val="pt-BR"/>
        </w:rPr>
      </w:pPr>
      <w:r w:rsidRPr="00F57CEA">
        <w:rPr>
          <w:rFonts w:ascii="Arial" w:hAnsi="Arial" w:cs="Arial"/>
          <w:sz w:val="24"/>
          <w:szCs w:val="24"/>
          <w:lang w:val="pt-BR"/>
        </w:rPr>
        <w:t>No primeiro</w:t>
      </w:r>
      <w:r w:rsidR="00A07731" w:rsidRPr="00F57CEA">
        <w:rPr>
          <w:rFonts w:ascii="Arial" w:hAnsi="Arial" w:cs="Arial"/>
          <w:sz w:val="24"/>
          <w:szCs w:val="24"/>
          <w:lang w:val="pt-BR"/>
        </w:rPr>
        <w:t xml:space="preserve"> relatório, denominado Produto </w:t>
      </w:r>
      <w:r w:rsidR="008B3814" w:rsidRPr="00F57CEA">
        <w:rPr>
          <w:rFonts w:ascii="Arial" w:hAnsi="Arial" w:cs="Arial"/>
          <w:sz w:val="24"/>
          <w:szCs w:val="24"/>
          <w:lang w:val="pt-BR"/>
        </w:rPr>
        <w:t>I</w:t>
      </w:r>
      <w:r w:rsidR="00A07731" w:rsidRPr="00F57CEA">
        <w:rPr>
          <w:rFonts w:ascii="Arial" w:hAnsi="Arial" w:cs="Arial"/>
          <w:sz w:val="24"/>
          <w:szCs w:val="24"/>
          <w:lang w:val="pt-BR"/>
        </w:rPr>
        <w:t xml:space="preserve">, </w:t>
      </w:r>
      <w:r w:rsidRPr="00F57CEA">
        <w:rPr>
          <w:rFonts w:ascii="Arial" w:hAnsi="Arial" w:cs="Arial"/>
          <w:sz w:val="24"/>
          <w:szCs w:val="24"/>
          <w:lang w:val="pt-BR"/>
        </w:rPr>
        <w:t xml:space="preserve">foi </w:t>
      </w:r>
      <w:r w:rsidR="00A07731" w:rsidRPr="00F57CEA">
        <w:rPr>
          <w:rFonts w:ascii="Arial" w:hAnsi="Arial" w:cs="Arial"/>
          <w:sz w:val="24"/>
          <w:szCs w:val="24"/>
          <w:lang w:val="pt-BR"/>
        </w:rPr>
        <w:t>consolida</w:t>
      </w:r>
      <w:r w:rsidR="002A37A1" w:rsidRPr="00F57CEA">
        <w:rPr>
          <w:rFonts w:ascii="Arial" w:hAnsi="Arial" w:cs="Arial"/>
          <w:sz w:val="24"/>
          <w:szCs w:val="24"/>
          <w:lang w:val="pt-BR"/>
        </w:rPr>
        <w:t xml:space="preserve">do, após </w:t>
      </w:r>
      <w:r w:rsidR="00A07731" w:rsidRPr="00F57CEA">
        <w:rPr>
          <w:rFonts w:ascii="Arial" w:hAnsi="Arial" w:cs="Arial"/>
          <w:sz w:val="24"/>
          <w:szCs w:val="24"/>
          <w:lang w:val="pt-BR"/>
        </w:rPr>
        <w:t>análise</w:t>
      </w:r>
      <w:r w:rsidR="005C480C" w:rsidRPr="00F57CEA">
        <w:rPr>
          <w:rFonts w:ascii="Arial" w:hAnsi="Arial" w:cs="Arial"/>
          <w:sz w:val="24"/>
          <w:szCs w:val="24"/>
          <w:lang w:val="pt-BR"/>
        </w:rPr>
        <w:t xml:space="preserve"> do </w:t>
      </w:r>
      <w:r w:rsidR="007C7DE1" w:rsidRPr="00F57CEA">
        <w:rPr>
          <w:rFonts w:ascii="Arial" w:hAnsi="Arial" w:cs="Arial"/>
          <w:sz w:val="24"/>
          <w:szCs w:val="24"/>
          <w:lang w:val="pt-BR"/>
        </w:rPr>
        <w:t>consultor, todo</w:t>
      </w:r>
      <w:r w:rsidR="00A07731" w:rsidRPr="00F57CEA">
        <w:rPr>
          <w:rFonts w:ascii="Arial" w:hAnsi="Arial" w:cs="Arial"/>
          <w:sz w:val="24"/>
          <w:szCs w:val="24"/>
          <w:lang w:val="pt-BR"/>
        </w:rPr>
        <w:t xml:space="preserve"> </w:t>
      </w:r>
      <w:r w:rsidR="0008271B" w:rsidRPr="00F57CEA">
        <w:rPr>
          <w:rFonts w:ascii="Arial" w:hAnsi="Arial" w:cs="Arial"/>
          <w:sz w:val="24"/>
          <w:szCs w:val="24"/>
          <w:lang w:val="pt-BR"/>
        </w:rPr>
        <w:t xml:space="preserve">o </w:t>
      </w:r>
      <w:r w:rsidR="00A07731" w:rsidRPr="00F57CEA">
        <w:rPr>
          <w:rFonts w:ascii="Arial" w:hAnsi="Arial" w:cs="Arial"/>
          <w:sz w:val="24"/>
          <w:szCs w:val="24"/>
          <w:lang w:val="pt-BR"/>
        </w:rPr>
        <w:t>material derivado das reuniões e das três Oficinas de Trabalho (atas, aprese</w:t>
      </w:r>
      <w:r w:rsidR="00BB4729" w:rsidRPr="00F57CEA">
        <w:rPr>
          <w:rFonts w:ascii="Arial" w:hAnsi="Arial" w:cs="Arial"/>
          <w:sz w:val="24"/>
          <w:szCs w:val="24"/>
          <w:lang w:val="pt-BR"/>
        </w:rPr>
        <w:t xml:space="preserve">ntações e áudios) da CTCT/CNRH anteriormente </w:t>
      </w:r>
      <w:r w:rsidR="00A07731" w:rsidRPr="00F57CEA">
        <w:rPr>
          <w:rFonts w:ascii="Arial" w:hAnsi="Arial" w:cs="Arial"/>
          <w:sz w:val="24"/>
          <w:szCs w:val="24"/>
          <w:lang w:val="pt-BR"/>
        </w:rPr>
        <w:t xml:space="preserve">mencionadas. </w:t>
      </w:r>
    </w:p>
    <w:p w14:paraId="3B8B7603" w14:textId="77777777" w:rsidR="0099262A" w:rsidRPr="00F57CEA" w:rsidRDefault="008B3814" w:rsidP="00B33A2F">
      <w:pPr>
        <w:spacing w:after="0"/>
        <w:ind w:firstLine="851"/>
        <w:rPr>
          <w:rFonts w:ascii="Arial" w:hAnsi="Arial" w:cs="Arial"/>
          <w:sz w:val="24"/>
          <w:szCs w:val="24"/>
          <w:lang w:val="pt-BR"/>
        </w:rPr>
      </w:pPr>
      <w:r w:rsidRPr="00F57CEA">
        <w:rPr>
          <w:rFonts w:ascii="Arial" w:hAnsi="Arial" w:cs="Arial"/>
          <w:sz w:val="24"/>
          <w:szCs w:val="24"/>
          <w:lang w:val="pt-BR"/>
        </w:rPr>
        <w:t xml:space="preserve">No segundo </w:t>
      </w:r>
      <w:r w:rsidR="003707F8" w:rsidRPr="00F57CEA">
        <w:rPr>
          <w:rFonts w:ascii="Arial" w:hAnsi="Arial" w:cs="Arial"/>
          <w:sz w:val="24"/>
          <w:szCs w:val="24"/>
          <w:lang w:val="pt-BR"/>
        </w:rPr>
        <w:t xml:space="preserve">relatório, </w:t>
      </w:r>
      <w:r w:rsidR="0008271B" w:rsidRPr="00F57CEA">
        <w:rPr>
          <w:rFonts w:ascii="Arial" w:hAnsi="Arial" w:cs="Arial"/>
          <w:sz w:val="24"/>
          <w:szCs w:val="24"/>
          <w:lang w:val="pt-BR"/>
        </w:rPr>
        <w:t xml:space="preserve">denominado </w:t>
      </w:r>
      <w:r w:rsidR="003707F8" w:rsidRPr="00F57CEA">
        <w:rPr>
          <w:rFonts w:ascii="Arial" w:hAnsi="Arial" w:cs="Arial"/>
          <w:sz w:val="24"/>
          <w:szCs w:val="24"/>
          <w:lang w:val="pt-BR"/>
        </w:rPr>
        <w:t xml:space="preserve">Produto </w:t>
      </w:r>
      <w:r w:rsidRPr="00F57CEA">
        <w:rPr>
          <w:rFonts w:ascii="Arial" w:hAnsi="Arial" w:cs="Arial"/>
          <w:sz w:val="24"/>
          <w:szCs w:val="24"/>
          <w:lang w:val="pt-BR"/>
        </w:rPr>
        <w:t>II</w:t>
      </w:r>
      <w:r w:rsidR="003707F8" w:rsidRPr="00F57CEA">
        <w:rPr>
          <w:rFonts w:ascii="Arial" w:hAnsi="Arial" w:cs="Arial"/>
          <w:sz w:val="24"/>
          <w:szCs w:val="24"/>
          <w:lang w:val="pt-BR"/>
        </w:rPr>
        <w:t>, apresent</w:t>
      </w:r>
      <w:r w:rsidRPr="00F57CEA">
        <w:rPr>
          <w:rFonts w:ascii="Arial" w:hAnsi="Arial" w:cs="Arial"/>
          <w:sz w:val="24"/>
          <w:szCs w:val="24"/>
          <w:lang w:val="pt-BR"/>
        </w:rPr>
        <w:t>ou</w:t>
      </w:r>
      <w:r w:rsidR="003707F8" w:rsidRPr="00F57CEA">
        <w:rPr>
          <w:rFonts w:ascii="Arial" w:hAnsi="Arial" w:cs="Arial"/>
          <w:sz w:val="24"/>
          <w:szCs w:val="24"/>
          <w:lang w:val="pt-BR"/>
        </w:rPr>
        <w:t xml:space="preserve">-se </w:t>
      </w:r>
      <w:r w:rsidR="00B33A2F" w:rsidRPr="00F57CEA">
        <w:rPr>
          <w:rFonts w:ascii="Arial" w:hAnsi="Arial" w:cs="Arial"/>
          <w:sz w:val="24"/>
          <w:szCs w:val="24"/>
          <w:lang w:val="pt-BR"/>
        </w:rPr>
        <w:t xml:space="preserve">a súmula dos conhecimentos resultantes das análises dos </w:t>
      </w:r>
      <w:r w:rsidR="0099262A" w:rsidRPr="00F57CEA">
        <w:rPr>
          <w:rFonts w:ascii="Arial" w:hAnsi="Arial" w:cs="Arial"/>
          <w:sz w:val="24"/>
          <w:szCs w:val="24"/>
          <w:lang w:val="pt-BR"/>
        </w:rPr>
        <w:t>projetos n</w:t>
      </w:r>
      <w:r w:rsidR="00B33A2F" w:rsidRPr="00F57CEA">
        <w:rPr>
          <w:rFonts w:ascii="Arial" w:hAnsi="Arial" w:cs="Arial"/>
          <w:sz w:val="24"/>
          <w:szCs w:val="24"/>
          <w:lang w:val="pt-BR"/>
        </w:rPr>
        <w:t xml:space="preserve">acionais (âmbito federal, estadual e municipal) e internacionais, incluindo experiências relatadas em artigos técnicos e científicos, passíveis de utilização no </w:t>
      </w:r>
      <w:r w:rsidR="0008271B" w:rsidRPr="00F57CEA">
        <w:rPr>
          <w:rFonts w:ascii="Arial" w:hAnsi="Arial" w:cs="Arial"/>
          <w:sz w:val="24"/>
          <w:szCs w:val="24"/>
          <w:lang w:val="pt-BR"/>
        </w:rPr>
        <w:t>País</w:t>
      </w:r>
      <w:r w:rsidR="00B33A2F" w:rsidRPr="00F57CEA">
        <w:rPr>
          <w:rFonts w:ascii="Arial" w:hAnsi="Arial" w:cs="Arial"/>
          <w:sz w:val="24"/>
          <w:szCs w:val="24"/>
          <w:lang w:val="pt-BR"/>
        </w:rPr>
        <w:t>, bem como a avaliação de normativos legais e técnicos (leis, decretos, resoluções, etc.) federais, estaduais e municipais sobre uso racional e re</w:t>
      </w:r>
      <w:r w:rsidR="009F0C71" w:rsidRPr="00F57CEA">
        <w:rPr>
          <w:rFonts w:ascii="Arial" w:hAnsi="Arial" w:cs="Arial"/>
          <w:sz w:val="24"/>
          <w:szCs w:val="24"/>
          <w:lang w:val="pt-BR"/>
        </w:rPr>
        <w:t>ú</w:t>
      </w:r>
      <w:r w:rsidR="00B33A2F" w:rsidRPr="00F57CEA">
        <w:rPr>
          <w:rFonts w:ascii="Arial" w:hAnsi="Arial" w:cs="Arial"/>
          <w:sz w:val="24"/>
          <w:szCs w:val="24"/>
          <w:lang w:val="pt-BR"/>
        </w:rPr>
        <w:t xml:space="preserve">so de água, </w:t>
      </w:r>
      <w:r w:rsidR="0099262A" w:rsidRPr="00F57CEA">
        <w:rPr>
          <w:rFonts w:ascii="Arial" w:hAnsi="Arial" w:cs="Arial"/>
          <w:sz w:val="24"/>
          <w:szCs w:val="24"/>
          <w:lang w:val="pt-BR"/>
        </w:rPr>
        <w:t>em tramitação ou não.</w:t>
      </w:r>
    </w:p>
    <w:p w14:paraId="703B36EA" w14:textId="77777777" w:rsidR="00A07731" w:rsidRPr="00F57CEA" w:rsidRDefault="008B3814" w:rsidP="00A07731">
      <w:pPr>
        <w:spacing w:after="0"/>
        <w:ind w:firstLine="851"/>
        <w:rPr>
          <w:rFonts w:ascii="Arial" w:hAnsi="Arial" w:cs="Arial"/>
          <w:sz w:val="24"/>
          <w:szCs w:val="24"/>
          <w:lang w:val="pt-BR"/>
        </w:rPr>
      </w:pPr>
      <w:r w:rsidRPr="00F57CEA">
        <w:rPr>
          <w:rFonts w:ascii="Arial" w:hAnsi="Arial" w:cs="Arial"/>
          <w:sz w:val="24"/>
          <w:szCs w:val="24"/>
          <w:lang w:val="pt-BR"/>
        </w:rPr>
        <w:t xml:space="preserve">Já neste relatório, </w:t>
      </w:r>
      <w:r w:rsidR="009F317B" w:rsidRPr="00F57CEA">
        <w:rPr>
          <w:rFonts w:ascii="Arial" w:hAnsi="Arial" w:cs="Arial"/>
          <w:sz w:val="24"/>
          <w:szCs w:val="24"/>
          <w:lang w:val="pt-BR"/>
        </w:rPr>
        <w:t>denominado</w:t>
      </w:r>
      <w:r w:rsidRPr="00F57CEA">
        <w:rPr>
          <w:rFonts w:ascii="Arial" w:hAnsi="Arial" w:cs="Arial"/>
          <w:sz w:val="24"/>
          <w:szCs w:val="24"/>
          <w:lang w:val="pt-BR"/>
        </w:rPr>
        <w:t xml:space="preserve"> Produto III</w:t>
      </w:r>
      <w:r w:rsidR="009F317B" w:rsidRPr="00F57CEA">
        <w:rPr>
          <w:rFonts w:ascii="Arial" w:hAnsi="Arial" w:cs="Arial"/>
          <w:sz w:val="24"/>
          <w:szCs w:val="24"/>
          <w:lang w:val="pt-BR"/>
        </w:rPr>
        <w:t>,</w:t>
      </w:r>
      <w:r w:rsidR="007C7DE1" w:rsidRPr="00F57CEA">
        <w:rPr>
          <w:rFonts w:ascii="Arial" w:hAnsi="Arial" w:cs="Arial"/>
          <w:sz w:val="24"/>
          <w:szCs w:val="24"/>
          <w:lang w:val="pt-BR"/>
        </w:rPr>
        <w:t xml:space="preserve"> </w:t>
      </w:r>
      <w:r w:rsidR="009F317B" w:rsidRPr="00F57CEA">
        <w:rPr>
          <w:rFonts w:ascii="Arial" w:hAnsi="Arial" w:cs="Arial"/>
          <w:sz w:val="24"/>
          <w:szCs w:val="24"/>
          <w:lang w:val="pt-BR"/>
        </w:rPr>
        <w:t>será feita</w:t>
      </w:r>
      <w:r w:rsidR="007C7DE1" w:rsidRPr="00F57CEA">
        <w:rPr>
          <w:rFonts w:ascii="Arial" w:hAnsi="Arial" w:cs="Arial"/>
          <w:sz w:val="24"/>
          <w:szCs w:val="24"/>
          <w:lang w:val="pt-BR"/>
        </w:rPr>
        <w:t xml:space="preserve"> </w:t>
      </w:r>
      <w:r w:rsidR="009F317B" w:rsidRPr="00F57CEA">
        <w:rPr>
          <w:rFonts w:ascii="Arial" w:hAnsi="Arial" w:cs="Arial"/>
          <w:sz w:val="24"/>
          <w:szCs w:val="24"/>
          <w:lang w:val="pt-BR"/>
        </w:rPr>
        <w:t>a</w:t>
      </w:r>
      <w:r w:rsidR="007C7DE1" w:rsidRPr="00F57CEA">
        <w:rPr>
          <w:rFonts w:ascii="Arial" w:hAnsi="Arial" w:cs="Arial"/>
          <w:sz w:val="24"/>
          <w:szCs w:val="24"/>
          <w:lang w:val="pt-BR"/>
        </w:rPr>
        <w:t xml:space="preserve"> </w:t>
      </w:r>
      <w:r w:rsidR="00A07731" w:rsidRPr="00F57CEA">
        <w:rPr>
          <w:rFonts w:ascii="Arial" w:hAnsi="Arial" w:cs="Arial"/>
          <w:sz w:val="24"/>
          <w:szCs w:val="24"/>
          <w:lang w:val="pt-BR"/>
        </w:rPr>
        <w:t xml:space="preserve">síntese das análises dos Produtos </w:t>
      </w:r>
      <w:r w:rsidRPr="00F57CEA">
        <w:rPr>
          <w:rFonts w:ascii="Arial" w:hAnsi="Arial" w:cs="Arial"/>
          <w:sz w:val="24"/>
          <w:szCs w:val="24"/>
          <w:lang w:val="pt-BR"/>
        </w:rPr>
        <w:t>I</w:t>
      </w:r>
      <w:r w:rsidR="00A07731" w:rsidRPr="00F57CEA">
        <w:rPr>
          <w:rFonts w:ascii="Arial" w:hAnsi="Arial" w:cs="Arial"/>
          <w:sz w:val="24"/>
          <w:szCs w:val="24"/>
          <w:lang w:val="pt-BR"/>
        </w:rPr>
        <w:t xml:space="preserve"> e </w:t>
      </w:r>
      <w:r w:rsidRPr="00F57CEA">
        <w:rPr>
          <w:rFonts w:ascii="Arial" w:hAnsi="Arial" w:cs="Arial"/>
          <w:sz w:val="24"/>
          <w:szCs w:val="24"/>
          <w:lang w:val="pt-BR"/>
        </w:rPr>
        <w:t>II</w:t>
      </w:r>
      <w:r w:rsidR="00A07731" w:rsidRPr="00F57CEA">
        <w:rPr>
          <w:rFonts w:ascii="Arial" w:hAnsi="Arial" w:cs="Arial"/>
          <w:sz w:val="24"/>
          <w:szCs w:val="24"/>
          <w:lang w:val="pt-BR"/>
        </w:rPr>
        <w:t xml:space="preserve">, </w:t>
      </w:r>
      <w:r w:rsidR="009F317B" w:rsidRPr="00F57CEA">
        <w:rPr>
          <w:rFonts w:ascii="Arial" w:hAnsi="Arial" w:cs="Arial"/>
          <w:sz w:val="24"/>
          <w:szCs w:val="24"/>
          <w:lang w:val="pt-BR"/>
        </w:rPr>
        <w:t>bem como, em anexo,</w:t>
      </w:r>
      <w:r w:rsidR="00A07731" w:rsidRPr="00F57CEA">
        <w:rPr>
          <w:rFonts w:ascii="Arial" w:hAnsi="Arial" w:cs="Arial"/>
          <w:sz w:val="24"/>
          <w:szCs w:val="24"/>
          <w:lang w:val="pt-BR"/>
        </w:rPr>
        <w:t xml:space="preserve"> uma proposta de subsídios técnicos para concepção de norma legal a ser discutida no âmbito do CNRH, conforme a 15ª Prioridade do PNRH para 2016-2020.</w:t>
      </w:r>
    </w:p>
    <w:p w14:paraId="2AB6A971" w14:textId="77777777" w:rsidR="00915BFA" w:rsidRPr="00F57CEA" w:rsidRDefault="00A07731" w:rsidP="00CB0C59">
      <w:pPr>
        <w:spacing w:after="0"/>
        <w:ind w:firstLine="851"/>
        <w:rPr>
          <w:rFonts w:ascii="Arial" w:hAnsi="Arial" w:cs="Arial"/>
          <w:sz w:val="24"/>
          <w:szCs w:val="24"/>
          <w:lang w:val="pt-BR"/>
        </w:rPr>
      </w:pPr>
      <w:r w:rsidRPr="00F57CEA">
        <w:rPr>
          <w:rFonts w:ascii="Arial" w:hAnsi="Arial" w:cs="Arial"/>
          <w:sz w:val="24"/>
          <w:szCs w:val="24"/>
          <w:lang w:val="pt-BR"/>
        </w:rPr>
        <w:t>A organização deste relatório contempla</w:t>
      </w:r>
      <w:r w:rsidR="007F208C" w:rsidRPr="00F57CEA">
        <w:rPr>
          <w:rFonts w:ascii="Arial" w:hAnsi="Arial" w:cs="Arial"/>
          <w:sz w:val="24"/>
          <w:szCs w:val="24"/>
          <w:lang w:val="pt-BR"/>
        </w:rPr>
        <w:t>, além deste capítulo</w:t>
      </w:r>
      <w:r w:rsidR="000279B2" w:rsidRPr="00F57CEA">
        <w:rPr>
          <w:rFonts w:ascii="Arial" w:hAnsi="Arial" w:cs="Arial"/>
          <w:sz w:val="24"/>
          <w:szCs w:val="24"/>
          <w:lang w:val="pt-BR"/>
        </w:rPr>
        <w:t xml:space="preserve"> introdutório</w:t>
      </w:r>
      <w:r w:rsidR="007F208C" w:rsidRPr="00F57CEA">
        <w:rPr>
          <w:rFonts w:ascii="Arial" w:hAnsi="Arial" w:cs="Arial"/>
          <w:sz w:val="24"/>
          <w:szCs w:val="24"/>
          <w:lang w:val="pt-BR"/>
        </w:rPr>
        <w:t>,</w:t>
      </w:r>
      <w:r w:rsidRPr="00F57CEA">
        <w:rPr>
          <w:rFonts w:ascii="Arial" w:hAnsi="Arial" w:cs="Arial"/>
          <w:sz w:val="24"/>
          <w:szCs w:val="24"/>
          <w:lang w:val="pt-BR"/>
        </w:rPr>
        <w:t xml:space="preserve"> o Capítulo 2, </w:t>
      </w:r>
      <w:r w:rsidR="00915BFA" w:rsidRPr="00F57CEA">
        <w:rPr>
          <w:rFonts w:ascii="Arial" w:hAnsi="Arial" w:cs="Arial"/>
          <w:sz w:val="24"/>
          <w:szCs w:val="24"/>
          <w:lang w:val="pt-BR"/>
        </w:rPr>
        <w:t xml:space="preserve">que </w:t>
      </w:r>
      <w:r w:rsidRPr="00F57CEA">
        <w:rPr>
          <w:rFonts w:ascii="Arial" w:hAnsi="Arial" w:cs="Arial"/>
          <w:sz w:val="24"/>
          <w:szCs w:val="24"/>
          <w:lang w:val="pt-BR"/>
        </w:rPr>
        <w:t>apr</w:t>
      </w:r>
      <w:r w:rsidR="000D0FA0" w:rsidRPr="00F57CEA">
        <w:rPr>
          <w:rFonts w:ascii="Arial" w:hAnsi="Arial" w:cs="Arial"/>
          <w:sz w:val="24"/>
          <w:szCs w:val="24"/>
          <w:lang w:val="pt-BR"/>
        </w:rPr>
        <w:t>esenta</w:t>
      </w:r>
      <w:r w:rsidR="00915BFA" w:rsidRPr="00F57CEA">
        <w:rPr>
          <w:rFonts w:ascii="Arial" w:hAnsi="Arial" w:cs="Arial"/>
          <w:sz w:val="24"/>
          <w:szCs w:val="24"/>
          <w:lang w:val="pt-BR"/>
        </w:rPr>
        <w:t xml:space="preserve"> a síntese das análises do Produto I; </w:t>
      </w:r>
      <w:r w:rsidRPr="00F57CEA">
        <w:rPr>
          <w:rFonts w:ascii="Arial" w:hAnsi="Arial" w:cs="Arial"/>
          <w:sz w:val="24"/>
          <w:szCs w:val="24"/>
          <w:lang w:val="pt-BR"/>
        </w:rPr>
        <w:t xml:space="preserve">o Capítulo 3, </w:t>
      </w:r>
      <w:r w:rsidR="00CB0C59" w:rsidRPr="00F57CEA">
        <w:rPr>
          <w:rFonts w:ascii="Arial" w:hAnsi="Arial" w:cs="Arial"/>
          <w:sz w:val="24"/>
          <w:szCs w:val="24"/>
          <w:lang w:val="pt-BR"/>
        </w:rPr>
        <w:t xml:space="preserve">em que se faz a </w:t>
      </w:r>
      <w:r w:rsidR="00915BFA" w:rsidRPr="00F57CEA">
        <w:rPr>
          <w:rFonts w:ascii="Arial" w:hAnsi="Arial" w:cs="Arial"/>
          <w:sz w:val="24"/>
          <w:szCs w:val="24"/>
          <w:lang w:val="pt-BR"/>
        </w:rPr>
        <w:t>síntese das análises do Produto II.</w:t>
      </w:r>
    </w:p>
    <w:p w14:paraId="3C8F2666" w14:textId="77777777" w:rsidR="00A07731" w:rsidRPr="00F57CEA" w:rsidRDefault="0075085B" w:rsidP="002912C2">
      <w:pPr>
        <w:spacing w:after="0"/>
        <w:ind w:firstLine="851"/>
        <w:rPr>
          <w:rFonts w:ascii="Arial" w:hAnsi="Arial" w:cs="Arial"/>
          <w:sz w:val="24"/>
          <w:szCs w:val="24"/>
          <w:lang w:val="pt-BR"/>
        </w:rPr>
      </w:pPr>
      <w:r w:rsidRPr="00F57CEA">
        <w:rPr>
          <w:rFonts w:ascii="Arial" w:hAnsi="Arial" w:cs="Arial"/>
          <w:sz w:val="24"/>
          <w:szCs w:val="24"/>
          <w:lang w:val="pt-BR"/>
        </w:rPr>
        <w:t>O</w:t>
      </w:r>
      <w:r w:rsidR="007C7DE1" w:rsidRPr="00F57CEA">
        <w:rPr>
          <w:rFonts w:ascii="Arial" w:hAnsi="Arial" w:cs="Arial"/>
          <w:sz w:val="24"/>
          <w:szCs w:val="24"/>
          <w:lang w:val="pt-BR"/>
        </w:rPr>
        <w:t xml:space="preserve"> </w:t>
      </w:r>
      <w:r w:rsidR="009F208D" w:rsidRPr="00F57CEA">
        <w:rPr>
          <w:rFonts w:ascii="Arial" w:hAnsi="Arial" w:cs="Arial"/>
          <w:sz w:val="24"/>
          <w:szCs w:val="24"/>
          <w:lang w:val="pt-BR"/>
        </w:rPr>
        <w:t xml:space="preserve">Capítulo </w:t>
      </w:r>
      <w:r w:rsidR="008A150C" w:rsidRPr="00F57CEA">
        <w:rPr>
          <w:rFonts w:ascii="Arial" w:hAnsi="Arial" w:cs="Arial"/>
          <w:sz w:val="24"/>
          <w:szCs w:val="24"/>
          <w:lang w:val="pt-BR"/>
        </w:rPr>
        <w:t>4</w:t>
      </w:r>
      <w:r w:rsidR="00A07731" w:rsidRPr="00F57CEA">
        <w:rPr>
          <w:rFonts w:ascii="Arial" w:hAnsi="Arial" w:cs="Arial"/>
          <w:sz w:val="24"/>
          <w:szCs w:val="24"/>
          <w:lang w:val="pt-BR"/>
        </w:rPr>
        <w:t>compr</w:t>
      </w:r>
      <w:r w:rsidR="002912C2" w:rsidRPr="00F57CEA">
        <w:rPr>
          <w:rFonts w:ascii="Arial" w:hAnsi="Arial" w:cs="Arial"/>
          <w:sz w:val="24"/>
          <w:szCs w:val="24"/>
          <w:lang w:val="pt-BR"/>
        </w:rPr>
        <w:t>eende as conclusões</w:t>
      </w:r>
      <w:r w:rsidR="003B3637" w:rsidRPr="00F57CEA">
        <w:rPr>
          <w:rFonts w:ascii="Arial" w:hAnsi="Arial" w:cs="Arial"/>
          <w:sz w:val="24"/>
          <w:szCs w:val="24"/>
          <w:lang w:val="pt-BR"/>
        </w:rPr>
        <w:t xml:space="preserve"> e recomendações </w:t>
      </w:r>
      <w:r w:rsidR="008A150C" w:rsidRPr="00F57CEA">
        <w:rPr>
          <w:rFonts w:ascii="Arial" w:hAnsi="Arial" w:cs="Arial"/>
          <w:sz w:val="24"/>
          <w:szCs w:val="24"/>
          <w:lang w:val="pt-BR"/>
        </w:rPr>
        <w:t xml:space="preserve">pertinentes e, posteriormente, </w:t>
      </w:r>
      <w:r w:rsidR="00A07731" w:rsidRPr="00F57CEA">
        <w:rPr>
          <w:rFonts w:ascii="Arial" w:hAnsi="Arial" w:cs="Arial"/>
          <w:sz w:val="24"/>
          <w:szCs w:val="24"/>
          <w:lang w:val="pt-BR"/>
        </w:rPr>
        <w:t>apresentam-se as referências que embasaram este documento.</w:t>
      </w:r>
    </w:p>
    <w:p w14:paraId="5AC0E26E" w14:textId="77777777" w:rsidR="008A150C" w:rsidRPr="00F57CEA" w:rsidRDefault="008A150C" w:rsidP="002912C2">
      <w:pPr>
        <w:spacing w:after="0"/>
        <w:ind w:firstLine="851"/>
        <w:rPr>
          <w:rFonts w:ascii="Arial" w:hAnsi="Arial" w:cs="Arial"/>
          <w:sz w:val="24"/>
          <w:szCs w:val="24"/>
          <w:lang w:val="pt-BR"/>
        </w:rPr>
      </w:pPr>
      <w:r w:rsidRPr="00F57CEA">
        <w:rPr>
          <w:rFonts w:ascii="Arial" w:hAnsi="Arial" w:cs="Arial"/>
          <w:sz w:val="24"/>
          <w:szCs w:val="24"/>
          <w:lang w:val="pt-BR"/>
        </w:rPr>
        <w:t xml:space="preserve">Por fim, </w:t>
      </w:r>
      <w:r w:rsidR="0075085B" w:rsidRPr="00F57CEA">
        <w:rPr>
          <w:rFonts w:ascii="Arial" w:hAnsi="Arial" w:cs="Arial"/>
          <w:sz w:val="24"/>
          <w:szCs w:val="24"/>
          <w:lang w:val="pt-BR"/>
        </w:rPr>
        <w:t>no</w:t>
      </w:r>
      <w:r w:rsidR="00EA5BEC" w:rsidRPr="00F57CEA">
        <w:rPr>
          <w:rFonts w:ascii="Arial" w:hAnsi="Arial" w:cs="Arial"/>
          <w:sz w:val="24"/>
          <w:szCs w:val="24"/>
          <w:lang w:val="pt-BR"/>
        </w:rPr>
        <w:t xml:space="preserve">s </w:t>
      </w:r>
      <w:r w:rsidRPr="00F57CEA">
        <w:rPr>
          <w:rFonts w:ascii="Arial" w:hAnsi="Arial" w:cs="Arial"/>
          <w:sz w:val="24"/>
          <w:szCs w:val="24"/>
          <w:lang w:val="pt-BR"/>
        </w:rPr>
        <w:t>anexo</w:t>
      </w:r>
      <w:r w:rsidR="00EA5BEC" w:rsidRPr="00F57CEA">
        <w:rPr>
          <w:rFonts w:ascii="Arial" w:hAnsi="Arial" w:cs="Arial"/>
          <w:sz w:val="24"/>
          <w:szCs w:val="24"/>
          <w:lang w:val="pt-BR"/>
        </w:rPr>
        <w:t>s</w:t>
      </w:r>
      <w:r w:rsidRPr="00F57CEA">
        <w:rPr>
          <w:rFonts w:ascii="Arial" w:hAnsi="Arial" w:cs="Arial"/>
          <w:sz w:val="24"/>
          <w:szCs w:val="24"/>
          <w:lang w:val="pt-BR"/>
        </w:rPr>
        <w:t xml:space="preserve">, </w:t>
      </w:r>
      <w:r w:rsidR="00676020" w:rsidRPr="00F57CEA">
        <w:rPr>
          <w:rFonts w:ascii="Arial" w:hAnsi="Arial" w:cs="Arial"/>
          <w:sz w:val="24"/>
          <w:szCs w:val="24"/>
          <w:lang w:val="pt-BR"/>
        </w:rPr>
        <w:t>é apresentada proposta de</w:t>
      </w:r>
      <w:r w:rsidRPr="00F57CEA">
        <w:rPr>
          <w:rFonts w:ascii="Arial" w:hAnsi="Arial" w:cs="Arial"/>
          <w:sz w:val="24"/>
          <w:szCs w:val="24"/>
          <w:lang w:val="pt-BR"/>
        </w:rPr>
        <w:t xml:space="preserve"> subsídios técnicos para </w:t>
      </w:r>
      <w:r w:rsidR="00676020" w:rsidRPr="00F57CEA">
        <w:rPr>
          <w:rFonts w:ascii="Arial" w:hAnsi="Arial" w:cs="Arial"/>
          <w:sz w:val="24"/>
          <w:szCs w:val="24"/>
          <w:lang w:val="pt-BR"/>
        </w:rPr>
        <w:t xml:space="preserve">elaboração de </w:t>
      </w:r>
      <w:r w:rsidRPr="00F57CEA">
        <w:rPr>
          <w:rFonts w:ascii="Arial" w:hAnsi="Arial" w:cs="Arial"/>
          <w:sz w:val="24"/>
          <w:szCs w:val="24"/>
          <w:lang w:val="pt-BR"/>
        </w:rPr>
        <w:t>norma legal</w:t>
      </w:r>
      <w:r w:rsidR="00676020" w:rsidRPr="00F57CEA">
        <w:rPr>
          <w:rFonts w:ascii="Arial" w:hAnsi="Arial" w:cs="Arial"/>
          <w:sz w:val="24"/>
          <w:szCs w:val="24"/>
          <w:lang w:val="pt-BR"/>
        </w:rPr>
        <w:t>,</w:t>
      </w:r>
      <w:r w:rsidRPr="00F57CEA">
        <w:rPr>
          <w:rFonts w:ascii="Arial" w:hAnsi="Arial" w:cs="Arial"/>
          <w:sz w:val="24"/>
          <w:szCs w:val="24"/>
          <w:lang w:val="pt-BR"/>
        </w:rPr>
        <w:t xml:space="preserve"> a ser discutida no âmbito do CNRH.</w:t>
      </w:r>
    </w:p>
    <w:p w14:paraId="34BB8BD3" w14:textId="77777777" w:rsidR="002E30D3" w:rsidRPr="00F57CEA" w:rsidRDefault="00684B67" w:rsidP="003F23D6">
      <w:pPr>
        <w:pStyle w:val="Ttulo1"/>
      </w:pPr>
      <w:r w:rsidRPr="00F57CEA">
        <w:br w:type="page"/>
      </w:r>
      <w:bookmarkStart w:id="3" w:name="_Toc504382325"/>
      <w:bookmarkStart w:id="4" w:name="_Toc523850054"/>
      <w:r w:rsidR="008B3814" w:rsidRPr="00F57CEA">
        <w:t>síntese d</w:t>
      </w:r>
      <w:r w:rsidR="009D4BCA" w:rsidRPr="00F57CEA">
        <w:t>as análises d</w:t>
      </w:r>
      <w:r w:rsidR="008B3814" w:rsidRPr="00F57CEA">
        <w:t>o produto i</w:t>
      </w:r>
      <w:bookmarkEnd w:id="3"/>
      <w:bookmarkEnd w:id="4"/>
    </w:p>
    <w:p w14:paraId="19EFECC7" w14:textId="77777777" w:rsidR="00462585" w:rsidRPr="00F57CEA" w:rsidRDefault="00462585" w:rsidP="00462585">
      <w:pPr>
        <w:spacing w:after="0"/>
        <w:ind w:firstLine="851"/>
        <w:rPr>
          <w:rFonts w:ascii="Arial" w:hAnsi="Arial" w:cs="Arial"/>
          <w:sz w:val="24"/>
          <w:szCs w:val="24"/>
          <w:lang w:val="pt-BR"/>
        </w:rPr>
      </w:pPr>
      <w:bookmarkStart w:id="5" w:name="_Toc501291591"/>
      <w:bookmarkStart w:id="6" w:name="_Toc501358346"/>
      <w:bookmarkStart w:id="7" w:name="_Toc502063256"/>
      <w:bookmarkStart w:id="8" w:name="_Toc502672961"/>
      <w:bookmarkStart w:id="9" w:name="_Toc502673039"/>
      <w:bookmarkStart w:id="10" w:name="_Toc502738649"/>
      <w:bookmarkStart w:id="11" w:name="_Toc502738727"/>
      <w:bookmarkStart w:id="12" w:name="_Toc502738910"/>
      <w:bookmarkStart w:id="13" w:name="_Toc502738988"/>
      <w:bookmarkStart w:id="14" w:name="_Toc502739058"/>
      <w:bookmarkStart w:id="15" w:name="_Toc502840600"/>
      <w:bookmarkStart w:id="16" w:name="_Toc502927455"/>
      <w:bookmarkStart w:id="17" w:name="_Toc502997880"/>
      <w:bookmarkStart w:id="18" w:name="_Toc502998075"/>
      <w:bookmarkStart w:id="19" w:name="_Toc503003033"/>
      <w:bookmarkStart w:id="20" w:name="_Toc503035272"/>
      <w:bookmarkStart w:id="21" w:name="_Toc503085478"/>
      <w:bookmarkStart w:id="22" w:name="_Toc504382326"/>
      <w:bookmarkStart w:id="23" w:name="_Toc501291592"/>
      <w:bookmarkStart w:id="24" w:name="_Toc501358347"/>
      <w:bookmarkStart w:id="25" w:name="_Toc502063257"/>
      <w:bookmarkStart w:id="26" w:name="_Toc502672962"/>
      <w:bookmarkStart w:id="27" w:name="_Toc502673040"/>
      <w:bookmarkStart w:id="28" w:name="_Toc502738650"/>
      <w:bookmarkStart w:id="29" w:name="_Toc502738728"/>
      <w:bookmarkStart w:id="30" w:name="_Toc502738911"/>
      <w:bookmarkStart w:id="31" w:name="_Toc502738989"/>
      <w:bookmarkStart w:id="32" w:name="_Toc502739059"/>
      <w:bookmarkStart w:id="33" w:name="_Toc502840601"/>
      <w:bookmarkStart w:id="34" w:name="_Toc502927456"/>
      <w:bookmarkStart w:id="35" w:name="_Toc502997881"/>
      <w:bookmarkStart w:id="36" w:name="_Toc502998076"/>
      <w:bookmarkStart w:id="37" w:name="_Toc503003034"/>
      <w:bookmarkStart w:id="38" w:name="_Toc503035273"/>
      <w:bookmarkStart w:id="39" w:name="_Toc503085479"/>
      <w:bookmarkStart w:id="40" w:name="_Toc504382327"/>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F57CEA">
        <w:rPr>
          <w:rFonts w:ascii="Arial" w:hAnsi="Arial" w:cs="Arial"/>
          <w:sz w:val="24"/>
          <w:szCs w:val="24"/>
          <w:lang w:val="pt-BR"/>
        </w:rPr>
        <w:t>O Produto I consistiu na análise de todo o material derivado das reuniões e das três Oficinas de Trabalho (atas, apresentações e áudios) da CTCT/CNRH, ocorridas, inicialmente, em 2014 em relação ao setor industrial, em 2015 sobre o setor agrícola e, finalmente, em 2017 acerca do setor doméstico, tendo como objetivo contextualizar a prática do uso racional e reúso de água, apresentando ao público as dificuldades, os desafios e as oportunidades para sua implementação, a fim de proporcionar a construção conjunta de uma normativa legal que estabeleça diretrizes e critérios para a prática de reúso.</w:t>
      </w:r>
    </w:p>
    <w:p w14:paraId="245B60F1" w14:textId="77777777" w:rsidR="00462585" w:rsidRPr="00F57CEA" w:rsidRDefault="00462585" w:rsidP="00462585">
      <w:pPr>
        <w:spacing w:after="0"/>
        <w:ind w:firstLine="851"/>
        <w:rPr>
          <w:rFonts w:ascii="Arial" w:hAnsi="Arial" w:cs="Arial"/>
          <w:sz w:val="24"/>
          <w:szCs w:val="24"/>
          <w:lang w:val="pt-BR"/>
        </w:rPr>
      </w:pPr>
      <w:r w:rsidRPr="00F57CEA">
        <w:rPr>
          <w:rFonts w:ascii="Arial" w:hAnsi="Arial" w:cs="Arial"/>
          <w:sz w:val="24"/>
          <w:szCs w:val="24"/>
          <w:lang w:val="pt-BR"/>
        </w:rPr>
        <w:t>As oficinas foram organizadas em mesas de abertura e mesas temáticas, com exceção da oficina que tratou do uso doméstico de água, organizada em painéis.</w:t>
      </w:r>
    </w:p>
    <w:p w14:paraId="60A2BE70" w14:textId="77777777" w:rsidR="00462585" w:rsidRPr="00F57CEA" w:rsidRDefault="00462585" w:rsidP="00462585">
      <w:pPr>
        <w:spacing w:after="0"/>
        <w:ind w:firstLine="851"/>
        <w:rPr>
          <w:rFonts w:ascii="Arial" w:hAnsi="Arial" w:cs="Arial"/>
          <w:sz w:val="24"/>
          <w:szCs w:val="24"/>
          <w:lang w:val="pt-BR"/>
        </w:rPr>
      </w:pPr>
      <w:r w:rsidRPr="00F57CEA">
        <w:rPr>
          <w:rFonts w:ascii="Arial" w:hAnsi="Arial" w:cs="Arial"/>
          <w:sz w:val="24"/>
          <w:szCs w:val="24"/>
          <w:lang w:val="pt-BR"/>
        </w:rPr>
        <w:t>A estrutura das mesas e painéis foi pensada de modo a discutir questões fundamentais para o desenvolvimento do uso racional e reúso de água nas três referidas categorias no Brasil, tais como:</w:t>
      </w:r>
    </w:p>
    <w:p w14:paraId="5E70B410" w14:textId="77777777" w:rsidR="00462585" w:rsidRPr="00F57CEA" w:rsidRDefault="00462585" w:rsidP="007B098A">
      <w:pPr>
        <w:pStyle w:val="PargrafodaLista"/>
        <w:numPr>
          <w:ilvl w:val="0"/>
          <w:numId w:val="15"/>
        </w:numPr>
        <w:spacing w:after="0"/>
        <w:ind w:left="1248" w:hanging="397"/>
        <w:rPr>
          <w:rFonts w:ascii="Arial" w:hAnsi="Arial" w:cs="Arial"/>
          <w:sz w:val="24"/>
          <w:szCs w:val="24"/>
          <w:lang w:val="pt-BR"/>
        </w:rPr>
      </w:pPr>
      <w:r w:rsidRPr="00F57CEA">
        <w:rPr>
          <w:rFonts w:ascii="Arial" w:hAnsi="Arial" w:cs="Arial"/>
          <w:sz w:val="24"/>
          <w:szCs w:val="24"/>
          <w:lang w:val="pt-BR"/>
        </w:rPr>
        <w:t>Quais os maiores desafios técnicos, econômicos e ambientais para implantação do uso racional e reúso?</w:t>
      </w:r>
    </w:p>
    <w:p w14:paraId="24B8C0CD" w14:textId="77777777" w:rsidR="00462585" w:rsidRPr="00F57CEA" w:rsidRDefault="00462585" w:rsidP="007B098A">
      <w:pPr>
        <w:pStyle w:val="PargrafodaLista"/>
        <w:numPr>
          <w:ilvl w:val="0"/>
          <w:numId w:val="15"/>
        </w:numPr>
        <w:spacing w:after="0"/>
        <w:ind w:left="1248" w:hanging="397"/>
        <w:rPr>
          <w:rFonts w:ascii="Arial" w:hAnsi="Arial" w:cs="Arial"/>
          <w:sz w:val="24"/>
          <w:szCs w:val="24"/>
          <w:lang w:val="pt-BR"/>
        </w:rPr>
      </w:pPr>
      <w:r w:rsidRPr="00F57CEA">
        <w:rPr>
          <w:rFonts w:ascii="Arial" w:hAnsi="Arial" w:cs="Arial"/>
          <w:sz w:val="24"/>
          <w:szCs w:val="24"/>
          <w:lang w:val="pt-BR"/>
        </w:rPr>
        <w:t>As regulações, normas e legislações existentes hoje no Brasil atendem plenamente a demanda?</w:t>
      </w:r>
    </w:p>
    <w:p w14:paraId="5EC93D08" w14:textId="77777777" w:rsidR="00462585" w:rsidRPr="00F57CEA" w:rsidRDefault="00462585" w:rsidP="007B098A">
      <w:pPr>
        <w:pStyle w:val="PargrafodaLista"/>
        <w:numPr>
          <w:ilvl w:val="0"/>
          <w:numId w:val="15"/>
        </w:numPr>
        <w:spacing w:after="0"/>
        <w:ind w:left="1248" w:hanging="397"/>
        <w:rPr>
          <w:rFonts w:ascii="Arial" w:hAnsi="Arial" w:cs="Arial"/>
          <w:sz w:val="24"/>
          <w:szCs w:val="24"/>
          <w:lang w:val="pt-BR"/>
        </w:rPr>
      </w:pPr>
      <w:r w:rsidRPr="00F57CEA">
        <w:rPr>
          <w:rFonts w:ascii="Arial" w:hAnsi="Arial" w:cs="Arial"/>
          <w:sz w:val="24"/>
          <w:szCs w:val="24"/>
          <w:lang w:val="pt-BR"/>
        </w:rPr>
        <w:t>Quais os principais antecedentes, as definições e os requisitos para implantação do uso racional e reúso?</w:t>
      </w:r>
    </w:p>
    <w:p w14:paraId="69373D76" w14:textId="77777777" w:rsidR="00462585" w:rsidRPr="00F57CEA" w:rsidRDefault="00462585" w:rsidP="007B098A">
      <w:pPr>
        <w:pStyle w:val="PargrafodaLista"/>
        <w:numPr>
          <w:ilvl w:val="0"/>
          <w:numId w:val="15"/>
        </w:numPr>
        <w:spacing w:after="0"/>
        <w:ind w:left="1248" w:hanging="397"/>
        <w:rPr>
          <w:rFonts w:ascii="Arial" w:hAnsi="Arial" w:cs="Arial"/>
          <w:sz w:val="24"/>
          <w:szCs w:val="24"/>
          <w:lang w:val="pt-BR"/>
        </w:rPr>
      </w:pPr>
      <w:r w:rsidRPr="00F57CEA">
        <w:rPr>
          <w:rFonts w:ascii="Arial" w:hAnsi="Arial" w:cs="Arial"/>
          <w:sz w:val="24"/>
          <w:szCs w:val="24"/>
          <w:lang w:val="pt-BR"/>
        </w:rPr>
        <w:t>Quais casos de sucesso encontrados no Brasil e no mundo?</w:t>
      </w:r>
    </w:p>
    <w:p w14:paraId="073DC4BE" w14:textId="77777777" w:rsidR="00462585" w:rsidRPr="00F57CEA" w:rsidRDefault="00462585" w:rsidP="007B098A">
      <w:pPr>
        <w:pStyle w:val="PargrafodaLista"/>
        <w:numPr>
          <w:ilvl w:val="0"/>
          <w:numId w:val="15"/>
        </w:numPr>
        <w:spacing w:after="0"/>
        <w:ind w:left="1248" w:hanging="397"/>
        <w:rPr>
          <w:rFonts w:ascii="Arial" w:hAnsi="Arial" w:cs="Arial"/>
          <w:sz w:val="24"/>
          <w:szCs w:val="24"/>
          <w:lang w:val="pt-BR"/>
        </w:rPr>
      </w:pPr>
      <w:r w:rsidRPr="00F57CEA">
        <w:rPr>
          <w:rFonts w:ascii="Arial" w:hAnsi="Arial" w:cs="Arial"/>
          <w:sz w:val="24"/>
          <w:szCs w:val="24"/>
          <w:lang w:val="pt-BR"/>
        </w:rPr>
        <w:t>Quais os mecanismos e instrumentos de incentivo atuais para implantação de sistemas de reúso e do uso racional?</w:t>
      </w:r>
    </w:p>
    <w:p w14:paraId="67B15D93" w14:textId="77777777" w:rsidR="00462585" w:rsidRPr="00F57CEA" w:rsidRDefault="00462585" w:rsidP="00462585">
      <w:pPr>
        <w:spacing w:after="0"/>
        <w:ind w:firstLine="851"/>
        <w:rPr>
          <w:rFonts w:ascii="Arial" w:hAnsi="Arial" w:cs="Arial"/>
          <w:sz w:val="24"/>
          <w:szCs w:val="24"/>
          <w:lang w:val="pt-BR"/>
        </w:rPr>
      </w:pPr>
      <w:r w:rsidRPr="00F57CEA">
        <w:rPr>
          <w:rFonts w:ascii="Arial" w:hAnsi="Arial" w:cs="Arial"/>
          <w:sz w:val="24"/>
          <w:szCs w:val="24"/>
          <w:lang w:val="pt-BR"/>
        </w:rPr>
        <w:t>Trata-se, portanto, de um trabalho multi-institucional, com vistas à sustentabilidade dos recursos hídricos diante do cenário atual do País.</w:t>
      </w:r>
    </w:p>
    <w:p w14:paraId="1A5FC538" w14:textId="77777777" w:rsidR="00462585" w:rsidRPr="00F57CEA" w:rsidRDefault="00462585" w:rsidP="00462585">
      <w:pPr>
        <w:spacing w:after="0"/>
        <w:ind w:firstLine="851"/>
        <w:rPr>
          <w:rFonts w:ascii="Arial" w:hAnsi="Arial" w:cs="Arial"/>
          <w:sz w:val="24"/>
          <w:szCs w:val="24"/>
          <w:lang w:val="pt-BR"/>
        </w:rPr>
      </w:pPr>
      <w:r w:rsidRPr="00F57CEA">
        <w:rPr>
          <w:rFonts w:ascii="Arial" w:hAnsi="Arial" w:cs="Arial"/>
          <w:sz w:val="24"/>
          <w:szCs w:val="24"/>
          <w:lang w:val="pt-BR"/>
        </w:rPr>
        <w:t xml:space="preserve">Nos itens seguintes, apresentam-se a síntese dessas oficinas, bem como os pontos a serem aprofundados no Produto II. </w:t>
      </w:r>
    </w:p>
    <w:p w14:paraId="671DAFA3" w14:textId="77777777" w:rsidR="00562E3A" w:rsidRPr="00F57CEA" w:rsidRDefault="00562E3A" w:rsidP="00AA3753">
      <w:pPr>
        <w:pStyle w:val="Ttulo2"/>
      </w:pPr>
      <w:bookmarkStart w:id="41" w:name="_Toc509240851"/>
      <w:bookmarkStart w:id="42" w:name="_Toc523850055"/>
      <w:r w:rsidRPr="00F57CEA">
        <w:t>Oficina de Trabalho sobre Racionalização e Reúso de Água no Setor Industrial</w:t>
      </w:r>
      <w:bookmarkEnd w:id="41"/>
      <w:bookmarkEnd w:id="42"/>
    </w:p>
    <w:p w14:paraId="78E7E630" w14:textId="77777777" w:rsidR="00562E3A" w:rsidRPr="00F57CEA" w:rsidRDefault="00562E3A" w:rsidP="00562E3A">
      <w:pPr>
        <w:spacing w:after="0"/>
        <w:ind w:firstLine="851"/>
        <w:rPr>
          <w:rFonts w:ascii="Arial" w:hAnsi="Arial" w:cs="Arial"/>
          <w:sz w:val="24"/>
          <w:szCs w:val="24"/>
          <w:lang w:val="pt-BR"/>
        </w:rPr>
      </w:pPr>
      <w:r w:rsidRPr="00F57CEA">
        <w:rPr>
          <w:rFonts w:ascii="Arial" w:hAnsi="Arial" w:cs="Arial"/>
          <w:sz w:val="24"/>
          <w:szCs w:val="24"/>
          <w:lang w:val="pt-BR"/>
        </w:rPr>
        <w:t xml:space="preserve">A </w:t>
      </w:r>
      <w:r w:rsidR="002C2A3F" w:rsidRPr="00F57CEA">
        <w:rPr>
          <w:rFonts w:ascii="Arial" w:hAnsi="Arial" w:cs="Arial"/>
          <w:sz w:val="24"/>
          <w:szCs w:val="24"/>
          <w:lang w:val="pt-BR"/>
        </w:rPr>
        <w:t>CTCT/CNRH</w:t>
      </w:r>
      <w:r w:rsidRPr="00F57CEA">
        <w:rPr>
          <w:rFonts w:ascii="Arial" w:hAnsi="Arial" w:cs="Arial"/>
          <w:sz w:val="24"/>
          <w:szCs w:val="24"/>
          <w:lang w:val="pt-BR"/>
        </w:rPr>
        <w:t>, entendendo a grande relevância da discussão e formalização do tema reúso pelo CNRH e para o Brasil, em parceria com os representantes do setor produtivo, promoveu a Oficina de Trabalho sobre Racionalização e Reúso de Água no Setor Industrial, realizada em 14 de agosto de 2014 na sede Instituto Brasileiro de Mineração (Ibram), em Brasília – Distrito Federal (DF), sob a presidência do Sr. Jefferson Nascimento de Oliveira (Organizações Técnicas de Ensino e Pesquisa – Otep), tendo como relatora a Sra. Rachel Landgraf de Siqueira (Secretaria de Recursos Hídricos e Qualidade Ambiental – SRHQ/Ministério do Meio Ambiente – MMA), da Secretaria Executiva do CNRH.</w:t>
      </w:r>
    </w:p>
    <w:p w14:paraId="7376C7CE" w14:textId="77777777" w:rsidR="00B631D7" w:rsidRPr="00F57CEA" w:rsidRDefault="00562E3A" w:rsidP="00562E3A">
      <w:pPr>
        <w:spacing w:after="0"/>
        <w:ind w:firstLine="851"/>
        <w:rPr>
          <w:rFonts w:ascii="Arial" w:hAnsi="Arial" w:cs="Arial"/>
          <w:sz w:val="24"/>
          <w:szCs w:val="24"/>
          <w:lang w:val="pt-BR"/>
        </w:rPr>
      </w:pPr>
      <w:r w:rsidRPr="00F57CEA">
        <w:rPr>
          <w:rFonts w:ascii="Arial" w:hAnsi="Arial" w:cs="Arial"/>
          <w:sz w:val="24"/>
          <w:szCs w:val="24"/>
          <w:lang w:val="pt-BR"/>
        </w:rPr>
        <w:t>A primeira mesa, a Mesa de Abertura,</w:t>
      </w:r>
      <w:r w:rsidR="008547CD" w:rsidRPr="00F57CEA">
        <w:rPr>
          <w:rFonts w:ascii="Arial" w:hAnsi="Arial" w:cs="Arial"/>
          <w:sz w:val="24"/>
          <w:szCs w:val="24"/>
          <w:lang w:val="pt-BR"/>
        </w:rPr>
        <w:t xml:space="preserve"> teve</w:t>
      </w:r>
      <w:r w:rsidR="007C7DE1" w:rsidRPr="00F57CEA">
        <w:rPr>
          <w:rFonts w:ascii="Arial" w:hAnsi="Arial" w:cs="Arial"/>
          <w:sz w:val="24"/>
          <w:szCs w:val="24"/>
          <w:lang w:val="pt-BR"/>
        </w:rPr>
        <w:t xml:space="preserve"> </w:t>
      </w:r>
      <w:r w:rsidR="008547CD" w:rsidRPr="00F57CEA">
        <w:rPr>
          <w:rFonts w:ascii="Arial" w:hAnsi="Arial" w:cs="Arial"/>
          <w:sz w:val="24"/>
          <w:szCs w:val="24"/>
          <w:lang w:val="pt-BR"/>
        </w:rPr>
        <w:t xml:space="preserve">como </w:t>
      </w:r>
      <w:r w:rsidR="00135D7C" w:rsidRPr="00F57CEA">
        <w:rPr>
          <w:rFonts w:ascii="Arial" w:hAnsi="Arial" w:cs="Arial"/>
          <w:sz w:val="24"/>
          <w:szCs w:val="24"/>
          <w:lang w:val="pt-BR"/>
        </w:rPr>
        <w:t xml:space="preserve">objetivo trazer aos presentes um panorama das questões relacionadas à racionalização e ao reúso de água no setor industrial </w:t>
      </w:r>
      <w:r w:rsidR="00B631D7" w:rsidRPr="00F57CEA">
        <w:rPr>
          <w:rFonts w:ascii="Arial" w:hAnsi="Arial" w:cs="Arial"/>
          <w:sz w:val="24"/>
          <w:szCs w:val="24"/>
          <w:lang w:val="pt-BR"/>
        </w:rPr>
        <w:t>e</w:t>
      </w:r>
      <w:r w:rsidR="00447170" w:rsidRPr="00F57CEA">
        <w:rPr>
          <w:rFonts w:ascii="Arial" w:hAnsi="Arial" w:cs="Arial"/>
          <w:sz w:val="24"/>
          <w:szCs w:val="24"/>
          <w:lang w:val="pt-BR"/>
        </w:rPr>
        <w:t>,</w:t>
      </w:r>
      <w:r w:rsidR="00B631D7" w:rsidRPr="00F57CEA">
        <w:rPr>
          <w:rFonts w:ascii="Arial" w:hAnsi="Arial" w:cs="Arial"/>
          <w:sz w:val="24"/>
          <w:szCs w:val="24"/>
          <w:lang w:val="pt-BR"/>
        </w:rPr>
        <w:t xml:space="preserve"> nas mesas </w:t>
      </w:r>
      <w:r w:rsidR="007C7DE1" w:rsidRPr="00F57CEA">
        <w:rPr>
          <w:rFonts w:ascii="Arial" w:hAnsi="Arial" w:cs="Arial"/>
          <w:sz w:val="24"/>
          <w:szCs w:val="24"/>
          <w:lang w:val="pt-BR"/>
        </w:rPr>
        <w:t>subsequentes, ocorreram</w:t>
      </w:r>
      <w:r w:rsidR="00B631D7" w:rsidRPr="00F57CEA">
        <w:rPr>
          <w:rFonts w:ascii="Arial" w:hAnsi="Arial" w:cs="Arial"/>
          <w:sz w:val="24"/>
          <w:szCs w:val="24"/>
          <w:lang w:val="pt-BR"/>
        </w:rPr>
        <w:t xml:space="preserve"> palestras específicas sobre o tema, </w:t>
      </w:r>
      <w:r w:rsidR="007C7DE1" w:rsidRPr="00F57CEA">
        <w:rPr>
          <w:rFonts w:ascii="Arial" w:hAnsi="Arial" w:cs="Arial"/>
          <w:sz w:val="24"/>
          <w:szCs w:val="24"/>
          <w:lang w:val="pt-BR"/>
        </w:rPr>
        <w:t>apresentadas por</w:t>
      </w:r>
      <w:r w:rsidR="00B631D7" w:rsidRPr="00F57CEA">
        <w:rPr>
          <w:rFonts w:ascii="Arial" w:hAnsi="Arial" w:cs="Arial"/>
          <w:sz w:val="24"/>
          <w:szCs w:val="24"/>
          <w:lang w:val="pt-BR"/>
        </w:rPr>
        <w:t xml:space="preserve"> representantes de instituições de ensino, empresas privadas, órgãos de classe, instituições públicas etc., visando </w:t>
      </w:r>
      <w:r w:rsidR="008547CD" w:rsidRPr="00F57CEA">
        <w:rPr>
          <w:rFonts w:ascii="Arial" w:hAnsi="Arial" w:cs="Arial"/>
          <w:sz w:val="24"/>
          <w:szCs w:val="24"/>
          <w:lang w:val="pt-BR"/>
        </w:rPr>
        <w:t xml:space="preserve">discorrer </w:t>
      </w:r>
      <w:r w:rsidR="007C7DE1" w:rsidRPr="00F57CEA">
        <w:rPr>
          <w:rFonts w:ascii="Arial" w:hAnsi="Arial" w:cs="Arial"/>
          <w:sz w:val="24"/>
          <w:szCs w:val="24"/>
          <w:lang w:val="pt-BR"/>
        </w:rPr>
        <w:t>sobre os</w:t>
      </w:r>
      <w:r w:rsidR="00B631D7" w:rsidRPr="00F57CEA">
        <w:rPr>
          <w:rFonts w:ascii="Arial" w:hAnsi="Arial" w:cs="Arial"/>
          <w:sz w:val="24"/>
          <w:szCs w:val="24"/>
          <w:lang w:val="pt-BR"/>
        </w:rPr>
        <w:t xml:space="preserve"> pontos essenciais a serem debatidos. </w:t>
      </w:r>
      <w:r w:rsidR="008547CD" w:rsidRPr="00F57CEA">
        <w:rPr>
          <w:rFonts w:ascii="Arial" w:hAnsi="Arial" w:cs="Arial"/>
          <w:sz w:val="24"/>
          <w:szCs w:val="24"/>
          <w:lang w:val="pt-BR"/>
        </w:rPr>
        <w:t xml:space="preserve">No </w:t>
      </w:r>
      <w:r w:rsidR="00B631D7" w:rsidRPr="00F57CEA">
        <w:rPr>
          <w:rFonts w:ascii="Arial" w:hAnsi="Arial" w:cs="Arial"/>
          <w:sz w:val="24"/>
          <w:szCs w:val="24"/>
          <w:lang w:val="pt-BR"/>
        </w:rPr>
        <w:t xml:space="preserve">Quadro 2.1 </w:t>
      </w:r>
      <w:r w:rsidR="008547CD" w:rsidRPr="00F57CEA">
        <w:rPr>
          <w:rFonts w:ascii="Arial" w:hAnsi="Arial" w:cs="Arial"/>
          <w:sz w:val="24"/>
          <w:szCs w:val="24"/>
          <w:lang w:val="pt-BR"/>
        </w:rPr>
        <w:t xml:space="preserve">estão listadas </w:t>
      </w:r>
      <w:r w:rsidR="00B631D7" w:rsidRPr="00F57CEA">
        <w:rPr>
          <w:rFonts w:ascii="Arial" w:hAnsi="Arial" w:cs="Arial"/>
          <w:sz w:val="24"/>
          <w:szCs w:val="24"/>
          <w:lang w:val="pt-BR"/>
        </w:rPr>
        <w:t xml:space="preserve">todas essas mesas, </w:t>
      </w:r>
      <w:r w:rsidR="000E18B6" w:rsidRPr="00F57CEA">
        <w:rPr>
          <w:rFonts w:ascii="Arial" w:hAnsi="Arial" w:cs="Arial"/>
          <w:sz w:val="24"/>
          <w:szCs w:val="24"/>
          <w:lang w:val="pt-BR"/>
        </w:rPr>
        <w:t xml:space="preserve">os </w:t>
      </w:r>
      <w:r w:rsidR="00B631D7" w:rsidRPr="00F57CEA">
        <w:rPr>
          <w:rFonts w:ascii="Arial" w:hAnsi="Arial" w:cs="Arial"/>
          <w:sz w:val="24"/>
          <w:szCs w:val="24"/>
          <w:lang w:val="pt-BR"/>
        </w:rPr>
        <w:t>respectivos temas</w:t>
      </w:r>
      <w:r w:rsidR="000E18B6" w:rsidRPr="00F57CEA">
        <w:rPr>
          <w:rFonts w:ascii="Arial" w:hAnsi="Arial" w:cs="Arial"/>
          <w:sz w:val="24"/>
          <w:szCs w:val="24"/>
          <w:lang w:val="pt-BR"/>
        </w:rPr>
        <w:t xml:space="preserve"> e seus palestrantes</w:t>
      </w:r>
      <w:r w:rsidR="00B631D7" w:rsidRPr="00F57CEA">
        <w:rPr>
          <w:rFonts w:ascii="Arial" w:hAnsi="Arial" w:cs="Arial"/>
          <w:sz w:val="24"/>
          <w:szCs w:val="24"/>
          <w:lang w:val="pt-BR"/>
        </w:rPr>
        <w:t>.</w:t>
      </w:r>
    </w:p>
    <w:p w14:paraId="2EDC1A28" w14:textId="77777777" w:rsidR="00286FA6" w:rsidRPr="00F57CEA" w:rsidRDefault="00286FA6" w:rsidP="00286FA6">
      <w:pPr>
        <w:pStyle w:val="Legenda"/>
        <w:rPr>
          <w:lang w:val="pt-BR"/>
        </w:rPr>
      </w:pPr>
      <w:bookmarkStart w:id="43" w:name="_Toc523850004"/>
      <w:r w:rsidRPr="00F57CEA">
        <w:rPr>
          <w:b/>
          <w:lang w:val="pt-BR"/>
        </w:rPr>
        <w:t xml:space="preserve">Quadro </w:t>
      </w:r>
      <w:r w:rsidR="00F4572A" w:rsidRPr="00F57CEA">
        <w:rPr>
          <w:b/>
          <w:lang w:val="pt-BR"/>
        </w:rPr>
        <w:fldChar w:fldCharType="begin"/>
      </w:r>
      <w:r w:rsidRPr="00F57CEA">
        <w:rPr>
          <w:b/>
          <w:lang w:val="pt-BR"/>
        </w:rPr>
        <w:instrText xml:space="preserve"> STYLEREF 1 \s </w:instrText>
      </w:r>
      <w:r w:rsidR="00F4572A" w:rsidRPr="00F57CEA">
        <w:rPr>
          <w:b/>
          <w:lang w:val="pt-BR"/>
        </w:rPr>
        <w:fldChar w:fldCharType="separate"/>
      </w:r>
      <w:r w:rsidRPr="00F57CEA">
        <w:rPr>
          <w:b/>
          <w:noProof/>
          <w:lang w:val="pt-BR"/>
        </w:rPr>
        <w:t>2</w:t>
      </w:r>
      <w:r w:rsidR="00F4572A" w:rsidRPr="00F57CEA">
        <w:rPr>
          <w:b/>
          <w:lang w:val="pt-BR"/>
        </w:rPr>
        <w:fldChar w:fldCharType="end"/>
      </w:r>
      <w:r w:rsidRPr="00F57CEA">
        <w:rPr>
          <w:b/>
          <w:lang w:val="pt-BR"/>
        </w:rPr>
        <w:t>.</w:t>
      </w:r>
      <w:r w:rsidR="00F4572A" w:rsidRPr="00F57CEA">
        <w:rPr>
          <w:b/>
          <w:lang w:val="pt-BR"/>
        </w:rPr>
        <w:fldChar w:fldCharType="begin"/>
      </w:r>
      <w:r w:rsidRPr="00F57CEA">
        <w:rPr>
          <w:b/>
          <w:lang w:val="pt-BR"/>
        </w:rPr>
        <w:instrText xml:space="preserve"> SEQ Quadro \* ARABIC \s 1 </w:instrText>
      </w:r>
      <w:r w:rsidR="00F4572A" w:rsidRPr="00F57CEA">
        <w:rPr>
          <w:b/>
          <w:lang w:val="pt-BR"/>
        </w:rPr>
        <w:fldChar w:fldCharType="separate"/>
      </w:r>
      <w:r w:rsidRPr="00F57CEA">
        <w:rPr>
          <w:b/>
          <w:noProof/>
          <w:lang w:val="pt-BR"/>
        </w:rPr>
        <w:t>1</w:t>
      </w:r>
      <w:r w:rsidR="00F4572A" w:rsidRPr="00F57CEA">
        <w:rPr>
          <w:b/>
          <w:lang w:val="pt-BR"/>
        </w:rPr>
        <w:fldChar w:fldCharType="end"/>
      </w:r>
      <w:r w:rsidRPr="00F57CEA">
        <w:rPr>
          <w:b/>
          <w:lang w:val="pt-BR"/>
        </w:rPr>
        <w:t>:</w:t>
      </w:r>
      <w:r w:rsidR="00676020" w:rsidRPr="00F57CEA">
        <w:rPr>
          <w:b/>
          <w:lang w:val="pt-BR"/>
        </w:rPr>
        <w:t xml:space="preserve"> </w:t>
      </w:r>
      <w:r w:rsidR="00855A32" w:rsidRPr="00F57CEA">
        <w:rPr>
          <w:lang w:val="pt-BR"/>
        </w:rPr>
        <w:t xml:space="preserve">Mesas </w:t>
      </w:r>
      <w:r w:rsidR="000E18B6" w:rsidRPr="00F57CEA">
        <w:rPr>
          <w:lang w:val="pt-BR"/>
        </w:rPr>
        <w:t xml:space="preserve">de debates, </w:t>
      </w:r>
      <w:r w:rsidR="000E18B6" w:rsidRPr="00F57CEA">
        <w:rPr>
          <w:rFonts w:cs="Arial"/>
          <w:szCs w:val="24"/>
          <w:lang w:val="pt-BR"/>
        </w:rPr>
        <w:t>os respectivos temas e seus palestrantes</w:t>
      </w:r>
      <w:r w:rsidR="000E18B6" w:rsidRPr="00F57CEA">
        <w:rPr>
          <w:lang w:val="pt-BR"/>
        </w:rPr>
        <w:t xml:space="preserve"> da Oficina de Trabalho sobre o setor industrial</w:t>
      </w:r>
      <w:r w:rsidR="00676020" w:rsidRPr="00F57CEA">
        <w:rPr>
          <w:lang w:val="pt-BR"/>
        </w:rPr>
        <w:t xml:space="preserve"> (</w:t>
      </w:r>
      <w:r w:rsidR="00676020" w:rsidRPr="00F57CEA">
        <w:rPr>
          <w:i/>
          <w:lang w:val="pt-BR"/>
        </w:rPr>
        <w:t>continua</w:t>
      </w:r>
      <w:r w:rsidR="00676020" w:rsidRPr="00F57CEA">
        <w:rPr>
          <w:lang w:val="pt-BR"/>
        </w:rPr>
        <w:t>)</w:t>
      </w:r>
      <w:bookmarkEnd w:id="4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99"/>
        <w:gridCol w:w="6113"/>
      </w:tblGrid>
      <w:tr w:rsidR="00F57CEA" w:rsidRPr="00F57CEA" w14:paraId="12A3DCB4" w14:textId="77777777" w:rsidTr="002E211C">
        <w:trPr>
          <w:trHeight w:val="515"/>
          <w:jc w:val="center"/>
        </w:trPr>
        <w:tc>
          <w:tcPr>
            <w:tcW w:w="1682" w:type="pct"/>
            <w:shd w:val="clear" w:color="auto" w:fill="D9D9D9" w:themeFill="background1" w:themeFillShade="D9"/>
            <w:vAlign w:val="center"/>
          </w:tcPr>
          <w:p w14:paraId="4CE42ECC" w14:textId="77777777" w:rsidR="002E211C" w:rsidRPr="00F57CEA" w:rsidRDefault="002E211C" w:rsidP="00286FA6">
            <w:pPr>
              <w:snapToGrid w:val="0"/>
              <w:spacing w:after="0"/>
              <w:jc w:val="center"/>
              <w:rPr>
                <w:rFonts w:ascii="Arial" w:hAnsi="Arial" w:cs="Arial"/>
                <w:b/>
                <w:szCs w:val="24"/>
                <w:lang w:val="pt-BR"/>
              </w:rPr>
            </w:pPr>
            <w:r w:rsidRPr="00F57CEA">
              <w:rPr>
                <w:rFonts w:ascii="Arial" w:hAnsi="Arial" w:cs="Arial"/>
                <w:b/>
                <w:szCs w:val="24"/>
                <w:lang w:val="pt-BR"/>
              </w:rPr>
              <w:t>Palestrante</w:t>
            </w:r>
          </w:p>
        </w:tc>
        <w:tc>
          <w:tcPr>
            <w:tcW w:w="3318" w:type="pct"/>
            <w:shd w:val="clear" w:color="auto" w:fill="D9D9D9" w:themeFill="background1" w:themeFillShade="D9"/>
            <w:vAlign w:val="center"/>
          </w:tcPr>
          <w:p w14:paraId="68E41FC6" w14:textId="77777777" w:rsidR="002E211C" w:rsidRPr="00F57CEA" w:rsidRDefault="002E211C" w:rsidP="00286FA6">
            <w:pPr>
              <w:snapToGrid w:val="0"/>
              <w:spacing w:after="0"/>
              <w:jc w:val="center"/>
              <w:rPr>
                <w:rFonts w:ascii="Arial" w:hAnsi="Arial" w:cs="Arial"/>
                <w:b/>
                <w:szCs w:val="24"/>
                <w:lang w:val="pt-BR"/>
              </w:rPr>
            </w:pPr>
            <w:r w:rsidRPr="00F57CEA">
              <w:rPr>
                <w:rFonts w:ascii="Arial" w:hAnsi="Arial" w:cs="Arial"/>
                <w:b/>
                <w:szCs w:val="24"/>
                <w:lang w:val="pt-BR"/>
              </w:rPr>
              <w:t>Função/Cargo</w:t>
            </w:r>
          </w:p>
        </w:tc>
      </w:tr>
      <w:tr w:rsidR="00F57CEA" w:rsidRPr="00F57CEA" w14:paraId="1CCBA778" w14:textId="77777777" w:rsidTr="002E211C">
        <w:trPr>
          <w:trHeight w:val="409"/>
          <w:jc w:val="center"/>
        </w:trPr>
        <w:tc>
          <w:tcPr>
            <w:tcW w:w="5000" w:type="pct"/>
            <w:gridSpan w:val="2"/>
            <w:vAlign w:val="center"/>
          </w:tcPr>
          <w:p w14:paraId="33569CD7" w14:textId="77777777" w:rsidR="002E211C" w:rsidRPr="00F57CEA" w:rsidRDefault="002E211C" w:rsidP="00855A32">
            <w:pPr>
              <w:snapToGrid w:val="0"/>
              <w:spacing w:after="0"/>
              <w:jc w:val="center"/>
              <w:rPr>
                <w:rFonts w:ascii="Arial" w:hAnsi="Arial" w:cs="Arial"/>
                <w:b/>
                <w:szCs w:val="24"/>
              </w:rPr>
            </w:pPr>
            <w:r w:rsidRPr="00F57CEA">
              <w:rPr>
                <w:rFonts w:ascii="Arial" w:hAnsi="Arial" w:cs="Arial"/>
                <w:b/>
                <w:szCs w:val="24"/>
                <w:lang w:val="pt-BR"/>
              </w:rPr>
              <w:t>Mesa de Abertura</w:t>
            </w:r>
          </w:p>
        </w:tc>
      </w:tr>
      <w:tr w:rsidR="00F57CEA" w:rsidRPr="00E1783B" w14:paraId="1B950480" w14:textId="77777777" w:rsidTr="002E211C">
        <w:trPr>
          <w:trHeight w:val="300"/>
          <w:jc w:val="center"/>
        </w:trPr>
        <w:tc>
          <w:tcPr>
            <w:tcW w:w="1682" w:type="pct"/>
            <w:vAlign w:val="center"/>
          </w:tcPr>
          <w:p w14:paraId="4BE46562" w14:textId="77777777" w:rsidR="002E211C" w:rsidRPr="00F57CEA" w:rsidRDefault="002E211C" w:rsidP="00855A32">
            <w:pPr>
              <w:snapToGrid w:val="0"/>
              <w:spacing w:after="0"/>
              <w:jc w:val="center"/>
              <w:rPr>
                <w:rFonts w:ascii="Arial" w:hAnsi="Arial" w:cs="Arial"/>
                <w:szCs w:val="24"/>
                <w:lang w:val="pt-BR"/>
              </w:rPr>
            </w:pPr>
            <w:r w:rsidRPr="00F57CEA">
              <w:rPr>
                <w:rFonts w:ascii="Arial" w:hAnsi="Arial" w:cs="Arial"/>
                <w:szCs w:val="24"/>
                <w:lang w:val="pt-BR"/>
              </w:rPr>
              <w:t>Rinaldo Mancin</w:t>
            </w:r>
          </w:p>
        </w:tc>
        <w:tc>
          <w:tcPr>
            <w:tcW w:w="3318" w:type="pct"/>
            <w:vAlign w:val="center"/>
          </w:tcPr>
          <w:p w14:paraId="141242B0" w14:textId="77777777" w:rsidR="002E211C" w:rsidRPr="00F57CEA" w:rsidRDefault="002E211C" w:rsidP="00855A32">
            <w:pPr>
              <w:snapToGrid w:val="0"/>
              <w:spacing w:after="0"/>
              <w:jc w:val="center"/>
              <w:rPr>
                <w:rFonts w:ascii="Arial" w:hAnsi="Arial" w:cs="Arial"/>
                <w:szCs w:val="24"/>
                <w:lang w:val="pt-BR"/>
              </w:rPr>
            </w:pPr>
            <w:r w:rsidRPr="00F57CEA">
              <w:rPr>
                <w:rFonts w:ascii="Arial" w:hAnsi="Arial" w:cs="Arial"/>
                <w:szCs w:val="24"/>
                <w:lang w:val="pt-BR"/>
              </w:rPr>
              <w:t>Diretor de Assuntos Ambientais do Instituto Brasileiro de Mineração (Ibram)</w:t>
            </w:r>
          </w:p>
        </w:tc>
      </w:tr>
      <w:tr w:rsidR="00F57CEA" w:rsidRPr="00E1783B" w14:paraId="5076068A" w14:textId="77777777" w:rsidTr="002E211C">
        <w:trPr>
          <w:trHeight w:val="300"/>
          <w:jc w:val="center"/>
        </w:trPr>
        <w:tc>
          <w:tcPr>
            <w:tcW w:w="1682" w:type="pct"/>
            <w:vAlign w:val="center"/>
          </w:tcPr>
          <w:p w14:paraId="3EDA5C92" w14:textId="77777777" w:rsidR="002E211C" w:rsidRPr="00F57CEA" w:rsidRDefault="002E211C" w:rsidP="00855A32">
            <w:pPr>
              <w:snapToGrid w:val="0"/>
              <w:spacing w:after="0"/>
              <w:jc w:val="center"/>
              <w:rPr>
                <w:rFonts w:ascii="Arial" w:hAnsi="Arial" w:cs="Arial"/>
                <w:szCs w:val="24"/>
                <w:lang w:val="pt-BR"/>
              </w:rPr>
            </w:pPr>
            <w:r w:rsidRPr="00F57CEA">
              <w:rPr>
                <w:rFonts w:ascii="Arial" w:hAnsi="Arial" w:cs="Arial"/>
                <w:szCs w:val="24"/>
                <w:lang w:val="pt-BR"/>
              </w:rPr>
              <w:t>Jefferson Nacimento de Oliveira</w:t>
            </w:r>
          </w:p>
        </w:tc>
        <w:tc>
          <w:tcPr>
            <w:tcW w:w="3318" w:type="pct"/>
            <w:vAlign w:val="center"/>
          </w:tcPr>
          <w:p w14:paraId="5A1E1E1C" w14:textId="77777777" w:rsidR="002E211C" w:rsidRPr="00F57CEA" w:rsidRDefault="002E211C" w:rsidP="00855A32">
            <w:pPr>
              <w:snapToGrid w:val="0"/>
              <w:spacing w:after="0"/>
              <w:jc w:val="center"/>
              <w:rPr>
                <w:rFonts w:ascii="Arial" w:hAnsi="Arial" w:cs="Arial"/>
                <w:szCs w:val="24"/>
                <w:lang w:val="pt-BR"/>
              </w:rPr>
            </w:pPr>
            <w:r w:rsidRPr="00F57CEA">
              <w:rPr>
                <w:rFonts w:ascii="Arial" w:hAnsi="Arial" w:cs="Arial"/>
                <w:szCs w:val="24"/>
                <w:lang w:val="pt-BR"/>
              </w:rPr>
              <w:t>Professor do Departamento de Engenharia Civil da Universidade Estadual Paulista (Unesp) e presidente da CTCT/CNRH</w:t>
            </w:r>
          </w:p>
        </w:tc>
      </w:tr>
      <w:tr w:rsidR="00F57CEA" w:rsidRPr="00E1783B" w14:paraId="31B42538" w14:textId="77777777" w:rsidTr="002E211C">
        <w:trPr>
          <w:trHeight w:val="300"/>
          <w:jc w:val="center"/>
        </w:trPr>
        <w:tc>
          <w:tcPr>
            <w:tcW w:w="1682" w:type="pct"/>
            <w:vAlign w:val="center"/>
          </w:tcPr>
          <w:p w14:paraId="5AE5CB53" w14:textId="77777777" w:rsidR="002E211C" w:rsidRPr="00F57CEA" w:rsidRDefault="002E211C" w:rsidP="00855A32">
            <w:pPr>
              <w:snapToGrid w:val="0"/>
              <w:spacing w:after="0"/>
              <w:jc w:val="center"/>
              <w:rPr>
                <w:rFonts w:ascii="Arial" w:hAnsi="Arial" w:cs="Arial"/>
                <w:szCs w:val="24"/>
                <w:lang w:val="pt-BR"/>
              </w:rPr>
            </w:pPr>
            <w:r w:rsidRPr="00F57CEA">
              <w:rPr>
                <w:rFonts w:ascii="Arial" w:hAnsi="Arial" w:cs="Arial"/>
                <w:szCs w:val="24"/>
                <w:lang w:val="pt-BR"/>
              </w:rPr>
              <w:t>Marco José Melo Neves</w:t>
            </w:r>
          </w:p>
        </w:tc>
        <w:tc>
          <w:tcPr>
            <w:tcW w:w="3318" w:type="pct"/>
            <w:vAlign w:val="center"/>
          </w:tcPr>
          <w:p w14:paraId="3CB61E46" w14:textId="77777777" w:rsidR="002E211C" w:rsidRPr="00F57CEA" w:rsidRDefault="002E211C" w:rsidP="00855A32">
            <w:pPr>
              <w:snapToGrid w:val="0"/>
              <w:spacing w:after="0"/>
              <w:jc w:val="center"/>
              <w:rPr>
                <w:rFonts w:ascii="Arial" w:hAnsi="Arial" w:cs="Arial"/>
                <w:szCs w:val="24"/>
                <w:lang w:val="pt-BR"/>
              </w:rPr>
            </w:pPr>
            <w:r w:rsidRPr="00F57CEA">
              <w:rPr>
                <w:rFonts w:ascii="Arial" w:hAnsi="Arial" w:cs="Arial"/>
                <w:szCs w:val="24"/>
                <w:lang w:val="pt-BR"/>
              </w:rPr>
              <w:t>Especialista em Recursos Hídricos e assessor do diretor-presidente da Agência Nacional de Águas (ANA)</w:t>
            </w:r>
          </w:p>
        </w:tc>
      </w:tr>
      <w:tr w:rsidR="00F57CEA" w:rsidRPr="00E1783B" w14:paraId="37BEC4DC" w14:textId="77777777" w:rsidTr="002E211C">
        <w:trPr>
          <w:trHeight w:val="300"/>
          <w:jc w:val="center"/>
        </w:trPr>
        <w:tc>
          <w:tcPr>
            <w:tcW w:w="1682" w:type="pct"/>
            <w:vAlign w:val="center"/>
          </w:tcPr>
          <w:p w14:paraId="67049B40" w14:textId="77777777" w:rsidR="002E211C" w:rsidRPr="00F57CEA" w:rsidRDefault="002E211C" w:rsidP="00855A32">
            <w:pPr>
              <w:snapToGrid w:val="0"/>
              <w:spacing w:after="0"/>
              <w:jc w:val="center"/>
              <w:rPr>
                <w:rFonts w:ascii="Arial" w:hAnsi="Arial" w:cs="Arial"/>
                <w:szCs w:val="24"/>
                <w:lang w:val="pt-BR"/>
              </w:rPr>
            </w:pPr>
            <w:r w:rsidRPr="00F57CEA">
              <w:rPr>
                <w:rFonts w:ascii="Arial" w:hAnsi="Arial" w:cs="Arial"/>
                <w:szCs w:val="24"/>
                <w:lang w:val="pt-BR"/>
              </w:rPr>
              <w:t>Alexandre Comin</w:t>
            </w:r>
          </w:p>
        </w:tc>
        <w:tc>
          <w:tcPr>
            <w:tcW w:w="3318" w:type="pct"/>
            <w:vAlign w:val="center"/>
          </w:tcPr>
          <w:p w14:paraId="36C4D226" w14:textId="77777777" w:rsidR="002E211C" w:rsidRPr="00F57CEA" w:rsidRDefault="002E211C" w:rsidP="00855A32">
            <w:pPr>
              <w:snapToGrid w:val="0"/>
              <w:spacing w:after="0"/>
              <w:jc w:val="center"/>
              <w:rPr>
                <w:rFonts w:ascii="Arial" w:hAnsi="Arial" w:cs="Arial"/>
                <w:szCs w:val="24"/>
                <w:lang w:val="pt-BR"/>
              </w:rPr>
            </w:pPr>
            <w:r w:rsidRPr="00F57CEA">
              <w:rPr>
                <w:rFonts w:ascii="Arial" w:hAnsi="Arial" w:cs="Arial"/>
                <w:szCs w:val="24"/>
                <w:lang w:val="pt-BR"/>
              </w:rPr>
              <w:t>Diretor do Departamento de Competitividade Industrial do Ministério da Indústria, Comércio Exterior e Serviços (MDIC)</w:t>
            </w:r>
          </w:p>
        </w:tc>
      </w:tr>
      <w:tr w:rsidR="00F57CEA" w:rsidRPr="00F57CEA" w14:paraId="74092266" w14:textId="77777777" w:rsidTr="002E211C">
        <w:trPr>
          <w:trHeight w:val="300"/>
          <w:jc w:val="center"/>
        </w:trPr>
        <w:tc>
          <w:tcPr>
            <w:tcW w:w="1682" w:type="pct"/>
            <w:vAlign w:val="center"/>
          </w:tcPr>
          <w:p w14:paraId="2C930995" w14:textId="77777777" w:rsidR="002E211C" w:rsidRPr="00F57CEA" w:rsidRDefault="002E211C" w:rsidP="00855A32">
            <w:pPr>
              <w:snapToGrid w:val="0"/>
              <w:spacing w:after="0"/>
              <w:jc w:val="center"/>
              <w:rPr>
                <w:rFonts w:ascii="Arial" w:hAnsi="Arial" w:cs="Arial"/>
                <w:szCs w:val="24"/>
                <w:lang w:val="pt-BR"/>
              </w:rPr>
            </w:pPr>
            <w:r w:rsidRPr="00F57CEA">
              <w:rPr>
                <w:rFonts w:ascii="Arial" w:hAnsi="Arial" w:cs="Arial"/>
                <w:szCs w:val="24"/>
                <w:lang w:val="pt-BR"/>
              </w:rPr>
              <w:t>Ney Maranhão</w:t>
            </w:r>
          </w:p>
        </w:tc>
        <w:tc>
          <w:tcPr>
            <w:tcW w:w="3318" w:type="pct"/>
            <w:vAlign w:val="center"/>
          </w:tcPr>
          <w:p w14:paraId="1FE374EB" w14:textId="77777777" w:rsidR="002E211C" w:rsidRPr="00F57CEA" w:rsidRDefault="002E211C" w:rsidP="00855A32">
            <w:pPr>
              <w:snapToGrid w:val="0"/>
              <w:spacing w:after="0"/>
              <w:jc w:val="center"/>
              <w:rPr>
                <w:rFonts w:ascii="Arial" w:hAnsi="Arial" w:cs="Arial"/>
                <w:szCs w:val="24"/>
                <w:lang w:val="pt-BR"/>
              </w:rPr>
            </w:pPr>
            <w:r w:rsidRPr="00F57CEA">
              <w:rPr>
                <w:rFonts w:ascii="Arial" w:hAnsi="Arial" w:cs="Arial"/>
                <w:szCs w:val="24"/>
                <w:lang w:val="pt-BR"/>
              </w:rPr>
              <w:t>SRHQ/MMA</w:t>
            </w:r>
          </w:p>
        </w:tc>
      </w:tr>
    </w:tbl>
    <w:p w14:paraId="1D79AAC1" w14:textId="77777777" w:rsidR="00676020" w:rsidRPr="00F57CEA" w:rsidRDefault="00676020" w:rsidP="00676020">
      <w:pPr>
        <w:pStyle w:val="Legenda"/>
        <w:rPr>
          <w:lang w:val="pt-BR"/>
        </w:rPr>
      </w:pPr>
      <w:r w:rsidRPr="00F57CEA">
        <w:rPr>
          <w:lang w:val="pt-BR"/>
        </w:rPr>
        <w:br w:type="page"/>
      </w:r>
      <w:r w:rsidRPr="00F57CEA">
        <w:rPr>
          <w:b/>
          <w:lang w:val="pt-BR"/>
        </w:rPr>
        <w:t>Quadro</w:t>
      </w:r>
      <w:r w:rsidR="0074734B" w:rsidRPr="00F57CEA">
        <w:rPr>
          <w:b/>
          <w:lang w:val="pt-BR"/>
        </w:rPr>
        <w:t xml:space="preserve"> </w:t>
      </w:r>
      <w:r w:rsidRPr="00F57CEA">
        <w:rPr>
          <w:b/>
          <w:lang w:val="pt-BR"/>
        </w:rPr>
        <w:t xml:space="preserve">2.1: </w:t>
      </w:r>
      <w:r w:rsidRPr="00F57CEA">
        <w:rPr>
          <w:lang w:val="pt-BR"/>
        </w:rPr>
        <w:t xml:space="preserve">Mesas de debates, </w:t>
      </w:r>
      <w:r w:rsidRPr="00F57CEA">
        <w:rPr>
          <w:rFonts w:cs="Arial"/>
          <w:szCs w:val="24"/>
          <w:lang w:val="pt-BR"/>
        </w:rPr>
        <w:t>os respectivos temas e seus palestrantes</w:t>
      </w:r>
      <w:r w:rsidRPr="00F57CEA">
        <w:rPr>
          <w:lang w:val="pt-BR"/>
        </w:rPr>
        <w:t xml:space="preserve"> da Oficina de Trabalho sobre o setor industrial (</w:t>
      </w:r>
      <w:r w:rsidRPr="00F57CEA">
        <w:rPr>
          <w:i/>
          <w:lang w:val="pt-BR"/>
        </w:rPr>
        <w:t>conclusão</w:t>
      </w:r>
      <w:r w:rsidRPr="00F57CEA">
        <w:rPr>
          <w:lang w:val="pt-B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99"/>
        <w:gridCol w:w="6113"/>
      </w:tblGrid>
      <w:tr w:rsidR="00F57CEA" w:rsidRPr="00F57CEA" w14:paraId="5094BA0E" w14:textId="77777777" w:rsidTr="00DA342E">
        <w:trPr>
          <w:trHeight w:val="515"/>
          <w:jc w:val="center"/>
        </w:trPr>
        <w:tc>
          <w:tcPr>
            <w:tcW w:w="1682" w:type="pct"/>
            <w:shd w:val="clear" w:color="auto" w:fill="D9D9D9" w:themeFill="background1" w:themeFillShade="D9"/>
            <w:vAlign w:val="center"/>
          </w:tcPr>
          <w:p w14:paraId="5F985FCA" w14:textId="77777777" w:rsidR="00676020" w:rsidRPr="00F57CEA" w:rsidRDefault="00676020" w:rsidP="00DA342E">
            <w:pPr>
              <w:snapToGrid w:val="0"/>
              <w:spacing w:after="0"/>
              <w:jc w:val="center"/>
              <w:rPr>
                <w:rFonts w:ascii="Arial" w:hAnsi="Arial" w:cs="Arial"/>
                <w:b/>
                <w:szCs w:val="24"/>
                <w:lang w:val="pt-BR"/>
              </w:rPr>
            </w:pPr>
            <w:r w:rsidRPr="00F57CEA">
              <w:rPr>
                <w:rFonts w:ascii="Arial" w:hAnsi="Arial" w:cs="Arial"/>
                <w:b/>
                <w:szCs w:val="24"/>
                <w:lang w:val="pt-BR"/>
              </w:rPr>
              <w:t>Palestrante</w:t>
            </w:r>
          </w:p>
        </w:tc>
        <w:tc>
          <w:tcPr>
            <w:tcW w:w="3318" w:type="pct"/>
            <w:shd w:val="clear" w:color="auto" w:fill="D9D9D9" w:themeFill="background1" w:themeFillShade="D9"/>
            <w:vAlign w:val="center"/>
          </w:tcPr>
          <w:p w14:paraId="739FB2A1" w14:textId="77777777" w:rsidR="00676020" w:rsidRPr="00F57CEA" w:rsidRDefault="00676020" w:rsidP="00DA342E">
            <w:pPr>
              <w:snapToGrid w:val="0"/>
              <w:spacing w:after="0"/>
              <w:jc w:val="center"/>
              <w:rPr>
                <w:rFonts w:ascii="Arial" w:hAnsi="Arial" w:cs="Arial"/>
                <w:b/>
                <w:szCs w:val="24"/>
                <w:lang w:val="pt-BR"/>
              </w:rPr>
            </w:pPr>
            <w:r w:rsidRPr="00F57CEA">
              <w:rPr>
                <w:rFonts w:ascii="Arial" w:hAnsi="Arial" w:cs="Arial"/>
                <w:b/>
                <w:szCs w:val="24"/>
                <w:lang w:val="pt-BR"/>
              </w:rPr>
              <w:t>Função/Cargo</w:t>
            </w:r>
          </w:p>
        </w:tc>
      </w:tr>
      <w:tr w:rsidR="00F57CEA" w:rsidRPr="00E1783B" w14:paraId="024E6AFE" w14:textId="77777777" w:rsidTr="002E211C">
        <w:trPr>
          <w:trHeight w:val="300"/>
          <w:jc w:val="center"/>
        </w:trPr>
        <w:tc>
          <w:tcPr>
            <w:tcW w:w="5000" w:type="pct"/>
            <w:gridSpan w:val="2"/>
            <w:vAlign w:val="center"/>
          </w:tcPr>
          <w:p w14:paraId="74B296C1" w14:textId="77777777" w:rsidR="002E211C" w:rsidRPr="00F57CEA" w:rsidRDefault="002E211C" w:rsidP="00855A32">
            <w:pPr>
              <w:snapToGrid w:val="0"/>
              <w:spacing w:after="0"/>
              <w:jc w:val="center"/>
              <w:rPr>
                <w:rFonts w:ascii="Arial" w:hAnsi="Arial" w:cs="Arial"/>
                <w:b/>
                <w:szCs w:val="24"/>
                <w:lang w:val="pt-BR"/>
              </w:rPr>
            </w:pPr>
            <w:r w:rsidRPr="00F57CEA">
              <w:rPr>
                <w:rFonts w:ascii="Arial" w:hAnsi="Arial" w:cs="Arial"/>
                <w:b/>
                <w:szCs w:val="24"/>
                <w:lang w:val="pt-BR"/>
              </w:rPr>
              <w:t>Mesa 1: Racionalização e reúso de água: antecedentes, definições e requisitos para sua implantação pelo setor industrial</w:t>
            </w:r>
          </w:p>
        </w:tc>
      </w:tr>
      <w:tr w:rsidR="00F57CEA" w:rsidRPr="00E1783B" w14:paraId="2F368003" w14:textId="77777777" w:rsidTr="002E211C">
        <w:trPr>
          <w:trHeight w:val="467"/>
          <w:jc w:val="center"/>
        </w:trPr>
        <w:tc>
          <w:tcPr>
            <w:tcW w:w="1682" w:type="pct"/>
            <w:vAlign w:val="center"/>
          </w:tcPr>
          <w:p w14:paraId="156B55F0" w14:textId="77777777" w:rsidR="002E211C" w:rsidRPr="00F57CEA" w:rsidRDefault="002E211C" w:rsidP="00855A32">
            <w:pPr>
              <w:snapToGrid w:val="0"/>
              <w:spacing w:after="0"/>
              <w:jc w:val="center"/>
              <w:rPr>
                <w:rFonts w:ascii="Arial" w:hAnsi="Arial" w:cs="Arial"/>
                <w:szCs w:val="24"/>
                <w:lang w:val="pt-BR"/>
              </w:rPr>
            </w:pPr>
            <w:r w:rsidRPr="00F57CEA">
              <w:rPr>
                <w:rFonts w:ascii="Arial" w:hAnsi="Arial" w:cs="Arial"/>
                <w:szCs w:val="24"/>
                <w:lang w:val="pt-BR"/>
              </w:rPr>
              <w:t>José Carlos Mierzwa</w:t>
            </w:r>
          </w:p>
        </w:tc>
        <w:tc>
          <w:tcPr>
            <w:tcW w:w="3318" w:type="pct"/>
            <w:vAlign w:val="center"/>
          </w:tcPr>
          <w:p w14:paraId="51CC8C7D" w14:textId="77777777" w:rsidR="002E211C" w:rsidRPr="00F57CEA" w:rsidRDefault="002E211C" w:rsidP="00855A32">
            <w:pPr>
              <w:snapToGrid w:val="0"/>
              <w:spacing w:after="0"/>
              <w:jc w:val="center"/>
              <w:rPr>
                <w:rFonts w:ascii="Arial" w:hAnsi="Arial" w:cs="Arial"/>
                <w:szCs w:val="24"/>
                <w:lang w:val="pt-BR"/>
              </w:rPr>
            </w:pPr>
            <w:r w:rsidRPr="00F57CEA">
              <w:rPr>
                <w:rFonts w:ascii="Arial" w:hAnsi="Arial" w:cs="Arial"/>
                <w:szCs w:val="24"/>
                <w:lang w:val="pt-BR"/>
              </w:rPr>
              <w:t xml:space="preserve">Professor </w:t>
            </w:r>
            <w:r w:rsidR="00F813F9" w:rsidRPr="00F57CEA">
              <w:rPr>
                <w:rFonts w:ascii="Arial" w:hAnsi="Arial" w:cs="Arial"/>
                <w:szCs w:val="24"/>
                <w:lang w:val="pt-BR"/>
              </w:rPr>
              <w:t xml:space="preserve">e </w:t>
            </w:r>
            <w:r w:rsidRPr="00F57CEA">
              <w:rPr>
                <w:rFonts w:ascii="Arial" w:hAnsi="Arial" w:cs="Arial"/>
                <w:szCs w:val="24"/>
                <w:lang w:val="pt-BR"/>
              </w:rPr>
              <w:t xml:space="preserve">pesquisador da </w:t>
            </w:r>
            <w:r w:rsidR="00F813F9" w:rsidRPr="00F57CEA">
              <w:rPr>
                <w:rFonts w:ascii="Arial" w:hAnsi="Arial" w:cs="Arial"/>
                <w:szCs w:val="24"/>
                <w:lang w:val="pt-BR"/>
              </w:rPr>
              <w:t>Universidade de São Paulo (</w:t>
            </w:r>
            <w:r w:rsidRPr="00F57CEA">
              <w:rPr>
                <w:rFonts w:ascii="Arial" w:hAnsi="Arial" w:cs="Arial"/>
                <w:szCs w:val="24"/>
                <w:lang w:val="pt-BR"/>
              </w:rPr>
              <w:t>USP</w:t>
            </w:r>
            <w:r w:rsidR="00F813F9" w:rsidRPr="00F57CEA">
              <w:rPr>
                <w:rFonts w:ascii="Arial" w:hAnsi="Arial" w:cs="Arial"/>
                <w:szCs w:val="24"/>
                <w:lang w:val="pt-BR"/>
              </w:rPr>
              <w:t>)</w:t>
            </w:r>
          </w:p>
        </w:tc>
      </w:tr>
      <w:tr w:rsidR="00F57CEA" w:rsidRPr="00E1783B" w14:paraId="341F3496" w14:textId="77777777" w:rsidTr="002E211C">
        <w:trPr>
          <w:trHeight w:val="467"/>
          <w:jc w:val="center"/>
        </w:trPr>
        <w:tc>
          <w:tcPr>
            <w:tcW w:w="5000" w:type="pct"/>
            <w:gridSpan w:val="2"/>
            <w:vAlign w:val="center"/>
          </w:tcPr>
          <w:p w14:paraId="58D9BC72" w14:textId="77777777" w:rsidR="002E211C" w:rsidRPr="00F57CEA" w:rsidRDefault="002E211C" w:rsidP="00855A32">
            <w:pPr>
              <w:snapToGrid w:val="0"/>
              <w:spacing w:after="0"/>
              <w:jc w:val="center"/>
              <w:rPr>
                <w:rFonts w:ascii="Arial" w:hAnsi="Arial" w:cs="Arial"/>
                <w:b/>
                <w:szCs w:val="24"/>
                <w:lang w:val="pt-BR"/>
              </w:rPr>
            </w:pPr>
            <w:r w:rsidRPr="00F57CEA">
              <w:rPr>
                <w:rFonts w:ascii="Arial" w:hAnsi="Arial" w:cs="Arial"/>
                <w:b/>
                <w:szCs w:val="24"/>
                <w:lang w:val="pt-BR"/>
              </w:rPr>
              <w:t>Mesa 2: Troca de experiências em reúso de água no setor industrial</w:t>
            </w:r>
          </w:p>
        </w:tc>
      </w:tr>
      <w:tr w:rsidR="00F57CEA" w:rsidRPr="00E1783B" w14:paraId="7E1F49D2" w14:textId="77777777" w:rsidTr="002E211C">
        <w:trPr>
          <w:trHeight w:val="467"/>
          <w:jc w:val="center"/>
        </w:trPr>
        <w:tc>
          <w:tcPr>
            <w:tcW w:w="1682" w:type="pct"/>
            <w:vAlign w:val="center"/>
          </w:tcPr>
          <w:p w14:paraId="2C3129CC" w14:textId="77777777" w:rsidR="002E211C" w:rsidRPr="00F57CEA" w:rsidRDefault="002E211C" w:rsidP="00855A32">
            <w:pPr>
              <w:snapToGrid w:val="0"/>
              <w:spacing w:after="0"/>
              <w:jc w:val="center"/>
              <w:rPr>
                <w:rFonts w:ascii="Arial" w:hAnsi="Arial" w:cs="Arial"/>
                <w:szCs w:val="24"/>
                <w:lang w:val="pt-BR"/>
              </w:rPr>
            </w:pPr>
            <w:r w:rsidRPr="00F57CEA">
              <w:rPr>
                <w:rFonts w:ascii="Arial" w:hAnsi="Arial" w:cs="Arial"/>
                <w:szCs w:val="24"/>
                <w:lang w:val="pt-BR"/>
              </w:rPr>
              <w:t>Ricardo dos Santos</w:t>
            </w:r>
          </w:p>
        </w:tc>
        <w:tc>
          <w:tcPr>
            <w:tcW w:w="3318" w:type="pct"/>
            <w:vAlign w:val="center"/>
          </w:tcPr>
          <w:p w14:paraId="751D3FA3" w14:textId="77777777" w:rsidR="002E211C" w:rsidRPr="00F57CEA" w:rsidRDefault="002E211C" w:rsidP="00855A32">
            <w:pPr>
              <w:snapToGrid w:val="0"/>
              <w:spacing w:after="0"/>
              <w:jc w:val="center"/>
              <w:rPr>
                <w:rFonts w:ascii="Arial" w:hAnsi="Arial" w:cs="Arial"/>
                <w:szCs w:val="24"/>
                <w:lang w:val="pt-BR"/>
              </w:rPr>
            </w:pPr>
            <w:r w:rsidRPr="00F57CEA">
              <w:rPr>
                <w:rFonts w:ascii="Arial" w:hAnsi="Arial" w:cs="Arial"/>
                <w:szCs w:val="24"/>
                <w:lang w:val="pt-BR"/>
              </w:rPr>
              <w:t>Gerente de Meio Ambiente da Votorantim Metais</w:t>
            </w:r>
          </w:p>
        </w:tc>
      </w:tr>
      <w:tr w:rsidR="00F57CEA" w:rsidRPr="00E1783B" w14:paraId="5BDC1D9B" w14:textId="77777777" w:rsidTr="002E211C">
        <w:trPr>
          <w:trHeight w:val="467"/>
          <w:jc w:val="center"/>
        </w:trPr>
        <w:tc>
          <w:tcPr>
            <w:tcW w:w="1682" w:type="pct"/>
            <w:vAlign w:val="center"/>
          </w:tcPr>
          <w:p w14:paraId="115FF600" w14:textId="77777777" w:rsidR="002E211C" w:rsidRPr="00F57CEA" w:rsidRDefault="002E211C" w:rsidP="00855A32">
            <w:pPr>
              <w:snapToGrid w:val="0"/>
              <w:spacing w:after="0"/>
              <w:jc w:val="center"/>
              <w:rPr>
                <w:rFonts w:ascii="Arial" w:hAnsi="Arial" w:cs="Arial"/>
                <w:szCs w:val="24"/>
                <w:lang w:val="pt-BR"/>
              </w:rPr>
            </w:pPr>
            <w:r w:rsidRPr="00F57CEA">
              <w:rPr>
                <w:rFonts w:ascii="Arial" w:hAnsi="Arial" w:cs="Arial"/>
                <w:szCs w:val="24"/>
                <w:lang w:val="pt-BR"/>
              </w:rPr>
              <w:t>Marcos Asseburg</w:t>
            </w:r>
          </w:p>
        </w:tc>
        <w:tc>
          <w:tcPr>
            <w:tcW w:w="3318" w:type="pct"/>
            <w:vAlign w:val="center"/>
          </w:tcPr>
          <w:p w14:paraId="296D2974" w14:textId="77777777" w:rsidR="002E211C" w:rsidRPr="00F57CEA" w:rsidRDefault="002E211C" w:rsidP="00855A32">
            <w:pPr>
              <w:snapToGrid w:val="0"/>
              <w:spacing w:after="0"/>
              <w:jc w:val="center"/>
              <w:rPr>
                <w:rFonts w:ascii="Arial" w:hAnsi="Arial" w:cs="Arial"/>
                <w:szCs w:val="24"/>
                <w:lang w:val="pt-BR"/>
              </w:rPr>
            </w:pPr>
            <w:r w:rsidRPr="00F57CEA">
              <w:rPr>
                <w:rFonts w:ascii="Arial" w:hAnsi="Arial" w:cs="Arial"/>
                <w:szCs w:val="24"/>
                <w:lang w:val="pt-BR"/>
              </w:rPr>
              <w:t>Diretor de Contrato na Odebrecht/Projeto Aquapolo</w:t>
            </w:r>
          </w:p>
        </w:tc>
      </w:tr>
      <w:tr w:rsidR="00F57CEA" w:rsidRPr="00E1783B" w14:paraId="19E823DF" w14:textId="77777777" w:rsidTr="002E211C">
        <w:trPr>
          <w:trHeight w:val="467"/>
          <w:jc w:val="center"/>
        </w:trPr>
        <w:tc>
          <w:tcPr>
            <w:tcW w:w="5000" w:type="pct"/>
            <w:gridSpan w:val="2"/>
            <w:vAlign w:val="center"/>
          </w:tcPr>
          <w:p w14:paraId="2668B4AD" w14:textId="77777777" w:rsidR="002E211C" w:rsidRPr="00F57CEA" w:rsidRDefault="002E211C" w:rsidP="00855A32">
            <w:pPr>
              <w:snapToGrid w:val="0"/>
              <w:spacing w:after="0"/>
              <w:jc w:val="center"/>
              <w:rPr>
                <w:rFonts w:ascii="Arial" w:hAnsi="Arial" w:cs="Arial"/>
                <w:b/>
                <w:szCs w:val="24"/>
                <w:lang w:val="pt-BR"/>
              </w:rPr>
            </w:pPr>
            <w:r w:rsidRPr="00F57CEA">
              <w:rPr>
                <w:rFonts w:ascii="Arial" w:hAnsi="Arial" w:cs="Arial"/>
                <w:b/>
                <w:szCs w:val="24"/>
                <w:lang w:val="pt-BR"/>
              </w:rPr>
              <w:t>Mesa 3: Desafios para implantação do reúso de água no setor industrial: um olhar sobre as pequenas e médias empresas</w:t>
            </w:r>
          </w:p>
        </w:tc>
      </w:tr>
      <w:tr w:rsidR="00F57CEA" w:rsidRPr="00E1783B" w14:paraId="7BFF0EBB" w14:textId="77777777" w:rsidTr="002E211C">
        <w:trPr>
          <w:trHeight w:val="467"/>
          <w:jc w:val="center"/>
        </w:trPr>
        <w:tc>
          <w:tcPr>
            <w:tcW w:w="1682" w:type="pct"/>
            <w:vAlign w:val="center"/>
          </w:tcPr>
          <w:p w14:paraId="79B4DF60" w14:textId="77777777" w:rsidR="002E211C" w:rsidRPr="00F57CEA" w:rsidRDefault="00855A32" w:rsidP="00855A32">
            <w:pPr>
              <w:snapToGrid w:val="0"/>
              <w:spacing w:after="0"/>
              <w:jc w:val="center"/>
              <w:rPr>
                <w:rFonts w:ascii="Arial" w:hAnsi="Arial" w:cs="Arial"/>
                <w:szCs w:val="24"/>
                <w:lang w:val="pt-BR"/>
              </w:rPr>
            </w:pPr>
            <w:r w:rsidRPr="00F57CEA">
              <w:rPr>
                <w:rFonts w:ascii="Arial" w:hAnsi="Arial" w:cs="Arial"/>
                <w:szCs w:val="24"/>
                <w:lang w:val="pt-BR"/>
              </w:rPr>
              <w:t>Ana Maria Oestreich</w:t>
            </w:r>
          </w:p>
        </w:tc>
        <w:tc>
          <w:tcPr>
            <w:tcW w:w="3318" w:type="pct"/>
            <w:vAlign w:val="center"/>
          </w:tcPr>
          <w:p w14:paraId="2AEA5D03" w14:textId="77777777" w:rsidR="002E211C" w:rsidRPr="00F57CEA" w:rsidRDefault="00855A32" w:rsidP="00855A32">
            <w:pPr>
              <w:snapToGrid w:val="0"/>
              <w:spacing w:after="0"/>
              <w:jc w:val="center"/>
              <w:rPr>
                <w:rFonts w:ascii="Arial" w:hAnsi="Arial" w:cs="Arial"/>
                <w:szCs w:val="24"/>
                <w:lang w:val="pt-BR"/>
              </w:rPr>
            </w:pPr>
            <w:r w:rsidRPr="00F57CEA">
              <w:rPr>
                <w:rFonts w:ascii="Arial" w:hAnsi="Arial" w:cs="Arial"/>
                <w:szCs w:val="24"/>
                <w:lang w:val="pt-BR"/>
              </w:rPr>
              <w:t>Chefe do Setor de Tecnologias Limpas do Centro de Tecnologia SENAI Ambiental do Rio de Janeiro</w:t>
            </w:r>
          </w:p>
        </w:tc>
      </w:tr>
      <w:tr w:rsidR="00F57CEA" w:rsidRPr="00E1783B" w14:paraId="09DC4588" w14:textId="77777777" w:rsidTr="002E211C">
        <w:trPr>
          <w:trHeight w:val="467"/>
          <w:jc w:val="center"/>
        </w:trPr>
        <w:tc>
          <w:tcPr>
            <w:tcW w:w="1682" w:type="pct"/>
            <w:vAlign w:val="center"/>
          </w:tcPr>
          <w:p w14:paraId="02E5298D" w14:textId="77777777" w:rsidR="002E211C" w:rsidRPr="00F57CEA" w:rsidRDefault="00855A32" w:rsidP="00855A32">
            <w:pPr>
              <w:snapToGrid w:val="0"/>
              <w:spacing w:after="0"/>
              <w:jc w:val="center"/>
              <w:rPr>
                <w:rFonts w:ascii="Arial" w:hAnsi="Arial" w:cs="Arial"/>
                <w:szCs w:val="24"/>
                <w:lang w:val="pt-BR"/>
              </w:rPr>
            </w:pPr>
            <w:r w:rsidRPr="00F57CEA">
              <w:rPr>
                <w:rFonts w:ascii="Arial" w:hAnsi="Arial" w:cs="Arial"/>
                <w:szCs w:val="24"/>
                <w:lang w:val="pt-BR"/>
              </w:rPr>
              <w:t>Wagner Soares da Costa</w:t>
            </w:r>
          </w:p>
        </w:tc>
        <w:tc>
          <w:tcPr>
            <w:tcW w:w="3318" w:type="pct"/>
            <w:vAlign w:val="center"/>
          </w:tcPr>
          <w:p w14:paraId="2C77C564" w14:textId="77777777" w:rsidR="002E211C" w:rsidRPr="00F57CEA" w:rsidRDefault="00855A32" w:rsidP="00855A32">
            <w:pPr>
              <w:snapToGrid w:val="0"/>
              <w:spacing w:after="0"/>
              <w:jc w:val="center"/>
              <w:rPr>
                <w:rFonts w:ascii="Arial" w:hAnsi="Arial" w:cs="Arial"/>
                <w:szCs w:val="24"/>
                <w:lang w:val="pt-BR"/>
              </w:rPr>
            </w:pPr>
            <w:r w:rsidRPr="00F57CEA">
              <w:rPr>
                <w:rFonts w:ascii="Arial" w:hAnsi="Arial" w:cs="Arial"/>
                <w:szCs w:val="24"/>
                <w:lang w:val="pt-BR"/>
              </w:rPr>
              <w:t>Gerente de Meio Ambiente da Federação das Indústrias do Estado de Minas Gerais (Fiemg)</w:t>
            </w:r>
          </w:p>
        </w:tc>
      </w:tr>
      <w:tr w:rsidR="00F57CEA" w:rsidRPr="00E1783B" w14:paraId="36140C07" w14:textId="77777777" w:rsidTr="00855A32">
        <w:trPr>
          <w:trHeight w:val="467"/>
          <w:jc w:val="center"/>
        </w:trPr>
        <w:tc>
          <w:tcPr>
            <w:tcW w:w="5000" w:type="pct"/>
            <w:gridSpan w:val="2"/>
            <w:vAlign w:val="center"/>
          </w:tcPr>
          <w:p w14:paraId="62641F5D" w14:textId="77777777" w:rsidR="00855A32" w:rsidRPr="00F57CEA" w:rsidRDefault="00855A32" w:rsidP="00855A32">
            <w:pPr>
              <w:snapToGrid w:val="0"/>
              <w:spacing w:after="0"/>
              <w:jc w:val="center"/>
              <w:rPr>
                <w:rFonts w:ascii="Arial" w:hAnsi="Arial" w:cs="Arial"/>
                <w:b/>
                <w:szCs w:val="24"/>
                <w:lang w:val="pt-BR"/>
              </w:rPr>
            </w:pPr>
            <w:r w:rsidRPr="00F57CEA">
              <w:rPr>
                <w:rFonts w:ascii="Arial" w:hAnsi="Arial" w:cs="Arial"/>
                <w:b/>
                <w:szCs w:val="24"/>
                <w:lang w:val="pt-BR"/>
              </w:rPr>
              <w:t>Mesa 4: Mecanismos e instrumentos de incentivo para implantação de sistemas de reúso na indústria</w:t>
            </w:r>
          </w:p>
        </w:tc>
      </w:tr>
      <w:tr w:rsidR="00F57CEA" w:rsidRPr="00E1783B" w14:paraId="748442A2" w14:textId="77777777" w:rsidTr="002E211C">
        <w:trPr>
          <w:trHeight w:val="467"/>
          <w:jc w:val="center"/>
        </w:trPr>
        <w:tc>
          <w:tcPr>
            <w:tcW w:w="1682" w:type="pct"/>
            <w:vAlign w:val="center"/>
          </w:tcPr>
          <w:p w14:paraId="3A1E28D5" w14:textId="77777777" w:rsidR="00855A32" w:rsidRPr="00F57CEA" w:rsidRDefault="00855A32" w:rsidP="00855A32">
            <w:pPr>
              <w:snapToGrid w:val="0"/>
              <w:spacing w:after="0"/>
              <w:jc w:val="center"/>
              <w:rPr>
                <w:rFonts w:ascii="Arial" w:hAnsi="Arial" w:cs="Arial"/>
                <w:szCs w:val="24"/>
                <w:lang w:val="pt-BR"/>
              </w:rPr>
            </w:pPr>
            <w:r w:rsidRPr="00F57CEA">
              <w:rPr>
                <w:rFonts w:ascii="Arial" w:hAnsi="Arial" w:cs="Arial"/>
                <w:szCs w:val="24"/>
                <w:lang w:val="pt-BR"/>
              </w:rPr>
              <w:t>Alfeu Garbin</w:t>
            </w:r>
          </w:p>
          <w:p w14:paraId="32114760" w14:textId="77777777" w:rsidR="008547CD" w:rsidRPr="00F57CEA" w:rsidRDefault="008547CD" w:rsidP="00855A32">
            <w:pPr>
              <w:snapToGrid w:val="0"/>
              <w:spacing w:after="0"/>
              <w:jc w:val="center"/>
              <w:rPr>
                <w:rFonts w:ascii="Arial" w:hAnsi="Arial" w:cs="Arial"/>
                <w:szCs w:val="24"/>
                <w:lang w:val="pt-BR"/>
              </w:rPr>
            </w:pPr>
          </w:p>
          <w:p w14:paraId="5BEBF91A" w14:textId="77777777" w:rsidR="008547CD" w:rsidRPr="00F57CEA" w:rsidRDefault="008547CD" w:rsidP="00855A32">
            <w:pPr>
              <w:snapToGrid w:val="0"/>
              <w:spacing w:after="0"/>
              <w:jc w:val="center"/>
              <w:rPr>
                <w:rFonts w:ascii="Arial" w:hAnsi="Arial" w:cs="Arial"/>
                <w:szCs w:val="24"/>
                <w:lang w:val="pt-BR"/>
              </w:rPr>
            </w:pPr>
            <w:r w:rsidRPr="00F57CEA">
              <w:rPr>
                <w:rFonts w:ascii="Arial" w:hAnsi="Arial" w:cs="Arial"/>
                <w:szCs w:val="24"/>
                <w:lang w:val="pt-BR"/>
              </w:rPr>
              <w:t>Luiz Gustavo Pereira</w:t>
            </w:r>
          </w:p>
        </w:tc>
        <w:tc>
          <w:tcPr>
            <w:tcW w:w="3318" w:type="pct"/>
            <w:vAlign w:val="center"/>
          </w:tcPr>
          <w:p w14:paraId="06C04260" w14:textId="77777777" w:rsidR="008547CD" w:rsidRPr="00F57CEA" w:rsidRDefault="00855A32">
            <w:pPr>
              <w:snapToGrid w:val="0"/>
              <w:spacing w:after="0"/>
              <w:jc w:val="center"/>
              <w:rPr>
                <w:rFonts w:ascii="Arial" w:hAnsi="Arial" w:cs="Arial"/>
                <w:szCs w:val="24"/>
                <w:lang w:val="pt-BR"/>
              </w:rPr>
            </w:pPr>
            <w:r w:rsidRPr="00F57CEA">
              <w:rPr>
                <w:rFonts w:ascii="Arial" w:hAnsi="Arial" w:cs="Arial"/>
                <w:szCs w:val="24"/>
                <w:lang w:val="pt-BR"/>
              </w:rPr>
              <w:t xml:space="preserve">Gerente Nacional de Ativos do </w:t>
            </w:r>
            <w:r w:rsidR="00F813F9" w:rsidRPr="00F57CEA">
              <w:rPr>
                <w:rFonts w:ascii="Arial" w:hAnsi="Arial" w:cs="Arial"/>
                <w:szCs w:val="24"/>
                <w:lang w:val="pt-BR"/>
              </w:rPr>
              <w:t>Fundo de Garantia do Tempo de Serviço (</w:t>
            </w:r>
            <w:r w:rsidRPr="00F57CEA">
              <w:rPr>
                <w:rFonts w:ascii="Arial" w:hAnsi="Arial" w:cs="Arial"/>
                <w:szCs w:val="24"/>
                <w:lang w:val="pt-BR"/>
              </w:rPr>
              <w:t>FGTS</w:t>
            </w:r>
            <w:r w:rsidR="00F813F9" w:rsidRPr="00F57CEA">
              <w:rPr>
                <w:rFonts w:ascii="Arial" w:hAnsi="Arial" w:cs="Arial"/>
                <w:szCs w:val="24"/>
                <w:lang w:val="pt-BR"/>
              </w:rPr>
              <w:t>)</w:t>
            </w:r>
          </w:p>
          <w:p w14:paraId="18BF0DE1" w14:textId="77777777" w:rsidR="00855A32" w:rsidRPr="00F57CEA" w:rsidRDefault="00855A32">
            <w:pPr>
              <w:snapToGrid w:val="0"/>
              <w:spacing w:after="0"/>
              <w:jc w:val="center"/>
              <w:rPr>
                <w:rFonts w:ascii="Arial" w:hAnsi="Arial" w:cs="Arial"/>
                <w:szCs w:val="24"/>
                <w:lang w:val="pt-BR"/>
              </w:rPr>
            </w:pPr>
            <w:r w:rsidRPr="00F57CEA">
              <w:rPr>
                <w:rFonts w:ascii="Arial" w:hAnsi="Arial" w:cs="Arial"/>
                <w:szCs w:val="24"/>
                <w:lang w:val="pt-BR"/>
              </w:rPr>
              <w:t>Superintendência Nacional d</w:t>
            </w:r>
            <w:r w:rsidR="00F813F9" w:rsidRPr="00F57CEA">
              <w:rPr>
                <w:rFonts w:ascii="Arial" w:hAnsi="Arial" w:cs="Arial"/>
                <w:szCs w:val="24"/>
                <w:lang w:val="pt-BR"/>
              </w:rPr>
              <w:t>o</w:t>
            </w:r>
            <w:r w:rsidRPr="00F57CEA">
              <w:rPr>
                <w:rFonts w:ascii="Arial" w:hAnsi="Arial" w:cs="Arial"/>
                <w:szCs w:val="24"/>
                <w:lang w:val="pt-BR"/>
              </w:rPr>
              <w:t xml:space="preserve"> FGTS (SUFUG)</w:t>
            </w:r>
          </w:p>
        </w:tc>
      </w:tr>
      <w:tr w:rsidR="00F57CEA" w:rsidRPr="00F57CEA" w14:paraId="01691B00" w14:textId="77777777" w:rsidTr="002E211C">
        <w:trPr>
          <w:trHeight w:val="467"/>
          <w:jc w:val="center"/>
        </w:trPr>
        <w:tc>
          <w:tcPr>
            <w:tcW w:w="1682" w:type="pct"/>
            <w:vAlign w:val="center"/>
          </w:tcPr>
          <w:p w14:paraId="10FD2F26" w14:textId="77777777" w:rsidR="00855A32" w:rsidRPr="00F57CEA" w:rsidRDefault="00855A32" w:rsidP="00855A32">
            <w:pPr>
              <w:snapToGrid w:val="0"/>
              <w:spacing w:after="0"/>
              <w:jc w:val="center"/>
              <w:rPr>
                <w:rFonts w:ascii="Arial" w:hAnsi="Arial" w:cs="Arial"/>
                <w:szCs w:val="24"/>
                <w:lang w:val="pt-BR"/>
              </w:rPr>
            </w:pPr>
            <w:r w:rsidRPr="00F57CEA">
              <w:rPr>
                <w:rFonts w:ascii="Arial" w:hAnsi="Arial" w:cs="Arial"/>
                <w:szCs w:val="24"/>
                <w:lang w:val="pt-BR"/>
              </w:rPr>
              <w:t>Eduardo Pedroza</w:t>
            </w:r>
          </w:p>
        </w:tc>
        <w:tc>
          <w:tcPr>
            <w:tcW w:w="3318" w:type="pct"/>
            <w:vAlign w:val="center"/>
          </w:tcPr>
          <w:p w14:paraId="5C0686AA" w14:textId="77777777" w:rsidR="00855A32" w:rsidRPr="00F57CEA" w:rsidRDefault="00855A32" w:rsidP="00855A32">
            <w:pPr>
              <w:snapToGrid w:val="0"/>
              <w:spacing w:after="0"/>
              <w:jc w:val="center"/>
              <w:rPr>
                <w:rFonts w:ascii="Arial" w:hAnsi="Arial" w:cs="Arial"/>
                <w:szCs w:val="24"/>
                <w:lang w:val="pt-BR"/>
              </w:rPr>
            </w:pPr>
            <w:r w:rsidRPr="00F57CEA">
              <w:rPr>
                <w:rFonts w:ascii="Arial" w:hAnsi="Arial" w:cs="Arial"/>
                <w:szCs w:val="24"/>
                <w:lang w:val="pt-BR"/>
              </w:rPr>
              <w:t>Gerente da Odebrecht Ambiental</w:t>
            </w:r>
          </w:p>
        </w:tc>
      </w:tr>
      <w:tr w:rsidR="00F57CEA" w:rsidRPr="00E1783B" w14:paraId="2CD9FBF1" w14:textId="77777777" w:rsidTr="00855A32">
        <w:trPr>
          <w:trHeight w:val="467"/>
          <w:jc w:val="center"/>
        </w:trPr>
        <w:tc>
          <w:tcPr>
            <w:tcW w:w="5000" w:type="pct"/>
            <w:gridSpan w:val="2"/>
            <w:vAlign w:val="center"/>
          </w:tcPr>
          <w:p w14:paraId="383D906A" w14:textId="77777777" w:rsidR="00855A32" w:rsidRPr="00F57CEA" w:rsidRDefault="00855A32" w:rsidP="00855A32">
            <w:pPr>
              <w:snapToGrid w:val="0"/>
              <w:spacing w:after="0"/>
              <w:jc w:val="center"/>
              <w:rPr>
                <w:rFonts w:ascii="Arial" w:hAnsi="Arial" w:cs="Arial"/>
                <w:b/>
                <w:szCs w:val="24"/>
                <w:lang w:val="pt-BR"/>
              </w:rPr>
            </w:pPr>
            <w:r w:rsidRPr="00F57CEA">
              <w:rPr>
                <w:rFonts w:ascii="Arial" w:hAnsi="Arial" w:cs="Arial"/>
                <w:b/>
                <w:szCs w:val="24"/>
                <w:lang w:val="pt-BR"/>
              </w:rPr>
              <w:t>Mesa 5: A visão do reúso de água sob o ponto de vista ambiental</w:t>
            </w:r>
          </w:p>
        </w:tc>
      </w:tr>
      <w:tr w:rsidR="00F57CEA" w:rsidRPr="00E1783B" w14:paraId="7F3CAE33" w14:textId="77777777" w:rsidTr="002E211C">
        <w:trPr>
          <w:trHeight w:val="467"/>
          <w:jc w:val="center"/>
        </w:trPr>
        <w:tc>
          <w:tcPr>
            <w:tcW w:w="1682" w:type="pct"/>
            <w:vAlign w:val="center"/>
          </w:tcPr>
          <w:p w14:paraId="41A30BCA" w14:textId="77777777" w:rsidR="00855A32" w:rsidRPr="00F57CEA" w:rsidRDefault="00855A32" w:rsidP="00855A32">
            <w:pPr>
              <w:snapToGrid w:val="0"/>
              <w:spacing w:after="0"/>
              <w:jc w:val="center"/>
              <w:rPr>
                <w:rFonts w:ascii="Arial" w:hAnsi="Arial" w:cs="Arial"/>
                <w:szCs w:val="24"/>
                <w:lang w:val="pt-BR"/>
              </w:rPr>
            </w:pPr>
            <w:r w:rsidRPr="00F57CEA">
              <w:rPr>
                <w:rFonts w:ascii="Arial" w:hAnsi="Arial" w:cs="Arial"/>
                <w:szCs w:val="24"/>
                <w:lang w:val="pt-BR"/>
              </w:rPr>
              <w:t>Marcio Rosa Rodrigues de Freitas</w:t>
            </w:r>
          </w:p>
        </w:tc>
        <w:tc>
          <w:tcPr>
            <w:tcW w:w="3318" w:type="pct"/>
            <w:vAlign w:val="center"/>
          </w:tcPr>
          <w:p w14:paraId="270829EA" w14:textId="77777777" w:rsidR="00855A32" w:rsidRPr="00F57CEA" w:rsidRDefault="00855A32" w:rsidP="00855A32">
            <w:pPr>
              <w:snapToGrid w:val="0"/>
              <w:spacing w:after="0"/>
              <w:jc w:val="center"/>
              <w:rPr>
                <w:rFonts w:ascii="Arial" w:hAnsi="Arial" w:cs="Arial"/>
                <w:szCs w:val="24"/>
                <w:lang w:val="pt-BR"/>
              </w:rPr>
            </w:pPr>
            <w:r w:rsidRPr="00F57CEA">
              <w:rPr>
                <w:rFonts w:ascii="Arial" w:hAnsi="Arial" w:cs="Arial"/>
                <w:szCs w:val="24"/>
                <w:lang w:val="pt-BR"/>
              </w:rPr>
              <w:t>Coordenador Geral de Avaliação e Controle de Substâncias Químicas da Diretoria de Qualidade Ambiental do Instituto Brasileiro do Meio Ambiente e dos Recursos Naturais Renováveis (Ibama) / Presidente da Câmara Técnica de Qualidade Ambiental e Gestão de Resíduos do Conselho Nacional do Meio Ambiente (Conama)</w:t>
            </w:r>
          </w:p>
        </w:tc>
      </w:tr>
    </w:tbl>
    <w:p w14:paraId="55F3E392" w14:textId="77777777" w:rsidR="00B631D7" w:rsidRPr="00F57CEA" w:rsidRDefault="00B631D7" w:rsidP="00286FA6">
      <w:pPr>
        <w:spacing w:after="0"/>
        <w:rPr>
          <w:rFonts w:ascii="Arial" w:hAnsi="Arial" w:cs="Arial"/>
          <w:sz w:val="24"/>
          <w:szCs w:val="24"/>
          <w:lang w:val="pt-BR"/>
        </w:rPr>
      </w:pPr>
    </w:p>
    <w:p w14:paraId="086E3A6C" w14:textId="77777777" w:rsidR="006D07BF" w:rsidRPr="00F57CEA" w:rsidRDefault="00EC4868" w:rsidP="00562E3A">
      <w:pPr>
        <w:spacing w:after="0"/>
        <w:ind w:firstLine="851"/>
        <w:rPr>
          <w:rFonts w:ascii="Arial" w:hAnsi="Arial" w:cs="Arial"/>
          <w:sz w:val="24"/>
          <w:szCs w:val="24"/>
          <w:lang w:val="pt-BR"/>
        </w:rPr>
      </w:pPr>
      <w:r w:rsidRPr="00F57CEA">
        <w:rPr>
          <w:rFonts w:ascii="Arial" w:hAnsi="Arial" w:cs="Arial"/>
          <w:sz w:val="24"/>
          <w:szCs w:val="24"/>
          <w:lang w:val="pt-BR"/>
        </w:rPr>
        <w:t>Como síntese</w:t>
      </w:r>
      <w:r w:rsidR="00855A32" w:rsidRPr="00F57CEA">
        <w:rPr>
          <w:rFonts w:ascii="Arial" w:hAnsi="Arial" w:cs="Arial"/>
          <w:sz w:val="24"/>
          <w:szCs w:val="24"/>
          <w:lang w:val="pt-BR"/>
        </w:rPr>
        <w:t xml:space="preserve"> dos resultados </w:t>
      </w:r>
      <w:r w:rsidR="006D07BF" w:rsidRPr="00F57CEA">
        <w:rPr>
          <w:rFonts w:ascii="Arial" w:hAnsi="Arial" w:cs="Arial"/>
          <w:sz w:val="24"/>
          <w:szCs w:val="24"/>
          <w:lang w:val="pt-BR"/>
        </w:rPr>
        <w:t xml:space="preserve">das análises dessa </w:t>
      </w:r>
      <w:r w:rsidR="00905231" w:rsidRPr="00F57CEA">
        <w:rPr>
          <w:rFonts w:ascii="Arial" w:hAnsi="Arial" w:cs="Arial"/>
          <w:sz w:val="24"/>
          <w:szCs w:val="24"/>
          <w:lang w:val="pt-BR"/>
        </w:rPr>
        <w:t>Oficina de Trabalho</w:t>
      </w:r>
      <w:r w:rsidR="006D07BF" w:rsidRPr="00F57CEA">
        <w:rPr>
          <w:rFonts w:ascii="Arial" w:hAnsi="Arial" w:cs="Arial"/>
          <w:sz w:val="24"/>
          <w:szCs w:val="24"/>
          <w:lang w:val="pt-BR"/>
        </w:rPr>
        <w:t>, pode-se indicar</w:t>
      </w:r>
      <w:r w:rsidR="00DB175B" w:rsidRPr="00F57CEA">
        <w:rPr>
          <w:rFonts w:ascii="Arial" w:hAnsi="Arial" w:cs="Arial"/>
          <w:sz w:val="24"/>
          <w:szCs w:val="24"/>
          <w:lang w:val="pt-BR"/>
        </w:rPr>
        <w:t>:</w:t>
      </w:r>
    </w:p>
    <w:p w14:paraId="07C407AC" w14:textId="77777777" w:rsidR="006D07BF" w:rsidRPr="00F57CEA" w:rsidRDefault="00674941" w:rsidP="006D07B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O uso racional é a maneira mais barata e efetiva para que se possa ter água</w:t>
      </w:r>
      <w:r w:rsidR="006D07BF" w:rsidRPr="00F57CEA">
        <w:rPr>
          <w:rFonts w:ascii="Arial" w:hAnsi="Arial" w:cs="Arial"/>
          <w:sz w:val="24"/>
          <w:szCs w:val="24"/>
          <w:lang w:val="pt-BR"/>
        </w:rPr>
        <w:t xml:space="preserve">, ou seja, equivalente a </w:t>
      </w:r>
      <w:r w:rsidRPr="00F57CEA">
        <w:rPr>
          <w:rFonts w:ascii="Arial" w:hAnsi="Arial" w:cs="Arial"/>
          <w:sz w:val="24"/>
          <w:szCs w:val="24"/>
          <w:lang w:val="pt-BR"/>
        </w:rPr>
        <w:t>usar a água de maneira mais eficiente</w:t>
      </w:r>
      <w:r w:rsidR="006D07BF" w:rsidRPr="00F57CEA">
        <w:rPr>
          <w:rFonts w:ascii="Arial" w:hAnsi="Arial" w:cs="Arial"/>
          <w:sz w:val="24"/>
          <w:szCs w:val="24"/>
          <w:lang w:val="pt-BR"/>
        </w:rPr>
        <w:t xml:space="preserve">. Para tanto, deve-se </w:t>
      </w:r>
      <w:r w:rsidRPr="00F57CEA">
        <w:rPr>
          <w:rFonts w:ascii="Arial" w:hAnsi="Arial" w:cs="Arial"/>
          <w:sz w:val="24"/>
          <w:szCs w:val="24"/>
          <w:lang w:val="pt-BR"/>
        </w:rPr>
        <w:t xml:space="preserve">analisar detalhadamente cada etapa </w:t>
      </w:r>
      <w:r w:rsidR="008547CD" w:rsidRPr="00F57CEA">
        <w:rPr>
          <w:rFonts w:ascii="Arial" w:hAnsi="Arial" w:cs="Arial"/>
          <w:sz w:val="24"/>
          <w:szCs w:val="24"/>
          <w:lang w:val="pt-BR"/>
        </w:rPr>
        <w:t xml:space="preserve">do </w:t>
      </w:r>
      <w:r w:rsidRPr="00F57CEA">
        <w:rPr>
          <w:rFonts w:ascii="Arial" w:hAnsi="Arial" w:cs="Arial"/>
          <w:sz w:val="24"/>
          <w:szCs w:val="24"/>
          <w:lang w:val="pt-BR"/>
        </w:rPr>
        <w:t xml:space="preserve">processo </w:t>
      </w:r>
      <w:r w:rsidR="008547CD" w:rsidRPr="00F57CEA">
        <w:rPr>
          <w:rFonts w:ascii="Arial" w:hAnsi="Arial" w:cs="Arial"/>
          <w:sz w:val="24"/>
          <w:szCs w:val="24"/>
          <w:lang w:val="pt-BR"/>
        </w:rPr>
        <w:t xml:space="preserve">a fim </w:t>
      </w:r>
      <w:r w:rsidR="006D07BF" w:rsidRPr="00F57CEA">
        <w:rPr>
          <w:rFonts w:ascii="Arial" w:hAnsi="Arial" w:cs="Arial"/>
          <w:sz w:val="24"/>
          <w:szCs w:val="24"/>
          <w:lang w:val="pt-BR"/>
        </w:rPr>
        <w:t xml:space="preserve">de </w:t>
      </w:r>
      <w:r w:rsidRPr="00F57CEA">
        <w:rPr>
          <w:rFonts w:ascii="Arial" w:hAnsi="Arial" w:cs="Arial"/>
          <w:sz w:val="24"/>
          <w:szCs w:val="24"/>
          <w:lang w:val="pt-BR"/>
        </w:rPr>
        <w:t>melhorar as operações</w:t>
      </w:r>
      <w:r w:rsidR="00E86808" w:rsidRPr="00F57CEA">
        <w:rPr>
          <w:rFonts w:ascii="Arial" w:hAnsi="Arial" w:cs="Arial"/>
          <w:sz w:val="24"/>
          <w:szCs w:val="24"/>
          <w:lang w:val="pt-BR"/>
        </w:rPr>
        <w:t>,</w:t>
      </w:r>
      <w:r w:rsidR="007C7DE1" w:rsidRPr="00F57CEA">
        <w:rPr>
          <w:rFonts w:ascii="Arial" w:hAnsi="Arial" w:cs="Arial"/>
          <w:sz w:val="24"/>
          <w:szCs w:val="24"/>
          <w:lang w:val="pt-BR"/>
        </w:rPr>
        <w:t xml:space="preserve"> </w:t>
      </w:r>
      <w:r w:rsidR="00E86808" w:rsidRPr="00F57CEA">
        <w:rPr>
          <w:rFonts w:ascii="Arial" w:hAnsi="Arial" w:cs="Arial"/>
          <w:sz w:val="24"/>
          <w:szCs w:val="24"/>
          <w:lang w:val="pt-BR"/>
        </w:rPr>
        <w:t>além de adotar</w:t>
      </w:r>
      <w:r w:rsidRPr="00F57CEA">
        <w:rPr>
          <w:rFonts w:ascii="Arial" w:hAnsi="Arial" w:cs="Arial"/>
          <w:sz w:val="24"/>
          <w:szCs w:val="24"/>
          <w:lang w:val="pt-BR"/>
        </w:rPr>
        <w:t xml:space="preserve"> equipamentos mais eficientes;</w:t>
      </w:r>
    </w:p>
    <w:p w14:paraId="0666FB13" w14:textId="77777777" w:rsidR="008A118B" w:rsidRPr="00F57CEA" w:rsidRDefault="006D07BF" w:rsidP="008A118B">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 r</w:t>
      </w:r>
      <w:r w:rsidR="00674941" w:rsidRPr="00F57CEA">
        <w:rPr>
          <w:rFonts w:ascii="Arial" w:hAnsi="Arial" w:cs="Arial"/>
          <w:sz w:val="24"/>
          <w:szCs w:val="24"/>
          <w:lang w:val="pt-BR"/>
        </w:rPr>
        <w:t xml:space="preserve">edução de consumo de água por meio da racionalização diminui a necessidade de tratamento, a necessidade de outorga do direito de uso, aumenta a capacidade </w:t>
      </w:r>
      <w:r w:rsidR="007C7DE1" w:rsidRPr="00F57CEA">
        <w:rPr>
          <w:rFonts w:ascii="Arial" w:hAnsi="Arial" w:cs="Arial"/>
          <w:sz w:val="24"/>
          <w:szCs w:val="24"/>
          <w:lang w:val="pt-BR"/>
        </w:rPr>
        <w:t>da Estação</w:t>
      </w:r>
      <w:r w:rsidR="00B905A1" w:rsidRPr="00F57CEA">
        <w:rPr>
          <w:rFonts w:ascii="Arial" w:hAnsi="Arial" w:cs="Arial"/>
          <w:sz w:val="24"/>
          <w:szCs w:val="24"/>
          <w:lang w:val="pt-BR"/>
        </w:rPr>
        <w:t xml:space="preserve"> de Tratamento de Efluentes</w:t>
      </w:r>
      <w:r w:rsidR="00676020" w:rsidRPr="00F57CEA">
        <w:rPr>
          <w:rFonts w:ascii="Arial" w:hAnsi="Arial" w:cs="Arial"/>
          <w:sz w:val="24"/>
          <w:szCs w:val="24"/>
          <w:lang w:val="pt-BR"/>
        </w:rPr>
        <w:t xml:space="preserve"> </w:t>
      </w:r>
      <w:r w:rsidR="00223158" w:rsidRPr="00F57CEA">
        <w:rPr>
          <w:rFonts w:ascii="Arial" w:hAnsi="Arial" w:cs="Arial"/>
          <w:sz w:val="24"/>
          <w:szCs w:val="24"/>
          <w:lang w:val="pt-BR"/>
        </w:rPr>
        <w:t>(</w:t>
      </w:r>
      <w:r w:rsidRPr="00F57CEA">
        <w:rPr>
          <w:rFonts w:ascii="Arial" w:hAnsi="Arial" w:cs="Arial"/>
          <w:sz w:val="24"/>
          <w:szCs w:val="24"/>
          <w:lang w:val="pt-BR"/>
        </w:rPr>
        <w:t>ETE</w:t>
      </w:r>
      <w:r w:rsidR="00223158" w:rsidRPr="00F57CEA">
        <w:rPr>
          <w:rFonts w:ascii="Arial" w:hAnsi="Arial" w:cs="Arial"/>
          <w:sz w:val="24"/>
          <w:szCs w:val="24"/>
          <w:lang w:val="pt-BR"/>
        </w:rPr>
        <w:t>)</w:t>
      </w:r>
      <w:r w:rsidRPr="00F57CEA">
        <w:rPr>
          <w:rFonts w:ascii="Arial" w:hAnsi="Arial" w:cs="Arial"/>
          <w:sz w:val="24"/>
          <w:szCs w:val="24"/>
          <w:lang w:val="pt-BR"/>
        </w:rPr>
        <w:t xml:space="preserve"> e a competitividade, </w:t>
      </w:r>
      <w:r w:rsidR="00674941" w:rsidRPr="00F57CEA">
        <w:rPr>
          <w:rFonts w:ascii="Arial" w:hAnsi="Arial" w:cs="Arial"/>
          <w:sz w:val="24"/>
          <w:szCs w:val="24"/>
          <w:lang w:val="pt-BR"/>
        </w:rPr>
        <w:t>economizando-se ainda mais e gerando lucro;</w:t>
      </w:r>
    </w:p>
    <w:p w14:paraId="37BAB41C" w14:textId="77777777" w:rsidR="008A118B" w:rsidRPr="00F57CEA" w:rsidRDefault="00E86808" w:rsidP="008A118B">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É preciso haver</w:t>
      </w:r>
      <w:r w:rsidR="006D07BF" w:rsidRPr="00F57CEA">
        <w:rPr>
          <w:rFonts w:ascii="Arial" w:hAnsi="Arial" w:cs="Arial"/>
          <w:sz w:val="24"/>
          <w:szCs w:val="24"/>
          <w:lang w:val="pt-BR"/>
        </w:rPr>
        <w:t xml:space="preserve"> um planejamento integrado entre a fonte de abastecimento de água, principalmente no caso de água de reúso, </w:t>
      </w:r>
      <w:r w:rsidR="00D75469" w:rsidRPr="00F57CEA">
        <w:rPr>
          <w:rFonts w:ascii="Arial" w:hAnsi="Arial" w:cs="Arial"/>
          <w:sz w:val="24"/>
          <w:szCs w:val="24"/>
          <w:lang w:val="pt-BR"/>
        </w:rPr>
        <w:t>e os c</w:t>
      </w:r>
      <w:r w:rsidR="00674941" w:rsidRPr="00F57CEA">
        <w:rPr>
          <w:rFonts w:ascii="Arial" w:hAnsi="Arial" w:cs="Arial"/>
          <w:sz w:val="24"/>
          <w:szCs w:val="24"/>
          <w:lang w:val="pt-BR"/>
        </w:rPr>
        <w:t xml:space="preserve">onsumidores – </w:t>
      </w:r>
      <w:r w:rsidR="00D75469" w:rsidRPr="00F57CEA">
        <w:rPr>
          <w:rFonts w:ascii="Arial" w:hAnsi="Arial" w:cs="Arial"/>
          <w:sz w:val="24"/>
          <w:szCs w:val="24"/>
          <w:lang w:val="pt-BR"/>
        </w:rPr>
        <w:t>polos industriais ou indústrias;</w:t>
      </w:r>
    </w:p>
    <w:p w14:paraId="109C7675" w14:textId="77777777" w:rsidR="00F44587" w:rsidRPr="00F57CEA" w:rsidRDefault="00E86808" w:rsidP="00F44587">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Não há como estabelecer/regulamentar padrões </w:t>
      </w:r>
      <w:r w:rsidR="00674941" w:rsidRPr="00F57CEA">
        <w:rPr>
          <w:rFonts w:ascii="Arial" w:hAnsi="Arial" w:cs="Arial"/>
          <w:sz w:val="24"/>
          <w:szCs w:val="24"/>
          <w:lang w:val="pt-BR"/>
        </w:rPr>
        <w:t>de qualidade para a água de reúso no contexto industrial</w:t>
      </w:r>
      <w:r w:rsidRPr="00F57CEA">
        <w:rPr>
          <w:rFonts w:ascii="Arial" w:hAnsi="Arial" w:cs="Arial"/>
          <w:sz w:val="24"/>
          <w:szCs w:val="24"/>
          <w:lang w:val="pt-BR"/>
        </w:rPr>
        <w:t>, haja vista que</w:t>
      </w:r>
      <w:r w:rsidR="008A118B" w:rsidRPr="00F57CEA">
        <w:rPr>
          <w:rFonts w:ascii="Arial" w:hAnsi="Arial" w:cs="Arial"/>
          <w:sz w:val="24"/>
          <w:szCs w:val="24"/>
          <w:lang w:val="pt-BR"/>
        </w:rPr>
        <w:t xml:space="preserve"> as</w:t>
      </w:r>
      <w:r w:rsidR="00674941" w:rsidRPr="00F57CEA">
        <w:rPr>
          <w:rFonts w:ascii="Arial" w:hAnsi="Arial" w:cs="Arial"/>
          <w:sz w:val="24"/>
          <w:szCs w:val="24"/>
          <w:lang w:val="pt-BR"/>
        </w:rPr>
        <w:t xml:space="preserve"> indústrias possuem vários setores</w:t>
      </w:r>
      <w:r w:rsidRPr="00F57CEA">
        <w:rPr>
          <w:rFonts w:ascii="Arial" w:hAnsi="Arial" w:cs="Arial"/>
          <w:sz w:val="24"/>
          <w:szCs w:val="24"/>
          <w:lang w:val="pt-BR"/>
        </w:rPr>
        <w:t>,</w:t>
      </w:r>
      <w:r w:rsidR="00674941" w:rsidRPr="00F57CEA">
        <w:rPr>
          <w:rFonts w:ascii="Arial" w:hAnsi="Arial" w:cs="Arial"/>
          <w:sz w:val="24"/>
          <w:szCs w:val="24"/>
          <w:lang w:val="pt-BR"/>
        </w:rPr>
        <w:t xml:space="preserve"> cada um com um tipo de processo específico que </w:t>
      </w:r>
      <w:r w:rsidR="008A118B" w:rsidRPr="00F57CEA">
        <w:rPr>
          <w:rFonts w:ascii="Arial" w:hAnsi="Arial" w:cs="Arial"/>
          <w:sz w:val="24"/>
          <w:szCs w:val="24"/>
          <w:lang w:val="pt-BR"/>
        </w:rPr>
        <w:t xml:space="preserve">demanda um padrão específico. </w:t>
      </w:r>
      <w:r w:rsidRPr="00F57CEA">
        <w:rPr>
          <w:rFonts w:ascii="Arial" w:hAnsi="Arial" w:cs="Arial"/>
          <w:sz w:val="24"/>
          <w:szCs w:val="24"/>
          <w:lang w:val="pt-BR"/>
        </w:rPr>
        <w:t>Logo, o setor industrial tem como necessidade ser</w:t>
      </w:r>
      <w:r w:rsidR="00674941" w:rsidRPr="00F57CEA">
        <w:rPr>
          <w:rFonts w:ascii="Arial" w:hAnsi="Arial" w:cs="Arial"/>
          <w:sz w:val="24"/>
          <w:szCs w:val="24"/>
          <w:lang w:val="pt-BR"/>
        </w:rPr>
        <w:t xml:space="preserve"> autorregulamentado por quem fornece essa água de reúso e por quem vai recebê-la;</w:t>
      </w:r>
    </w:p>
    <w:p w14:paraId="5D7929A3" w14:textId="77777777" w:rsidR="00F44587" w:rsidRPr="00F57CEA" w:rsidRDefault="00674941" w:rsidP="00F44587">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O projeto de reúso</w:t>
      </w:r>
      <w:r w:rsidR="00F44587" w:rsidRPr="00F57CEA">
        <w:rPr>
          <w:rFonts w:ascii="Arial" w:hAnsi="Arial" w:cs="Arial"/>
          <w:sz w:val="24"/>
          <w:szCs w:val="24"/>
          <w:lang w:val="pt-BR"/>
        </w:rPr>
        <w:t xml:space="preserve"> de água</w:t>
      </w:r>
      <w:r w:rsidRPr="00F57CEA">
        <w:rPr>
          <w:rFonts w:ascii="Arial" w:hAnsi="Arial" w:cs="Arial"/>
          <w:sz w:val="24"/>
          <w:szCs w:val="24"/>
          <w:lang w:val="pt-BR"/>
        </w:rPr>
        <w:t xml:space="preserve"> deve ter um licenciamento ambiental, por exemplo, que estabeleça diretrizes gerais de monitoramento, de fiscalização, de responsabilidades e avaliação visando ao processo geral da prática de reúso, tal como é feito o estudo de impacto ambiental; </w:t>
      </w:r>
    </w:p>
    <w:p w14:paraId="0C3F48D4" w14:textId="77777777" w:rsidR="0018322F" w:rsidRPr="00F57CEA" w:rsidRDefault="00F44587" w:rsidP="0018322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Uma </w:t>
      </w:r>
      <w:r w:rsidR="00E86808" w:rsidRPr="00F57CEA">
        <w:rPr>
          <w:rFonts w:ascii="Arial" w:hAnsi="Arial" w:cs="Arial"/>
          <w:sz w:val="24"/>
          <w:szCs w:val="24"/>
          <w:lang w:val="pt-BR"/>
        </w:rPr>
        <w:t xml:space="preserve">política </w:t>
      </w:r>
      <w:r w:rsidRPr="00F57CEA">
        <w:rPr>
          <w:rFonts w:ascii="Arial" w:hAnsi="Arial" w:cs="Arial"/>
          <w:sz w:val="24"/>
          <w:szCs w:val="24"/>
          <w:lang w:val="pt-BR"/>
        </w:rPr>
        <w:t xml:space="preserve">nacional para uso racional e reúso de água </w:t>
      </w:r>
      <w:r w:rsidR="007C7DE1" w:rsidRPr="00F57CEA">
        <w:rPr>
          <w:rFonts w:ascii="Arial" w:hAnsi="Arial" w:cs="Arial"/>
          <w:sz w:val="24"/>
          <w:szCs w:val="24"/>
          <w:lang w:val="pt-BR"/>
        </w:rPr>
        <w:t>deve ser</w:t>
      </w:r>
      <w:r w:rsidR="00674941" w:rsidRPr="00F57CEA">
        <w:rPr>
          <w:rFonts w:ascii="Arial" w:hAnsi="Arial" w:cs="Arial"/>
          <w:sz w:val="24"/>
          <w:szCs w:val="24"/>
          <w:lang w:val="pt-BR"/>
        </w:rPr>
        <w:t xml:space="preserve"> trata</w:t>
      </w:r>
      <w:r w:rsidRPr="00F57CEA">
        <w:rPr>
          <w:rFonts w:ascii="Arial" w:hAnsi="Arial" w:cs="Arial"/>
          <w:sz w:val="24"/>
          <w:szCs w:val="24"/>
          <w:lang w:val="pt-BR"/>
        </w:rPr>
        <w:t>da levando em conta a</w:t>
      </w:r>
      <w:r w:rsidR="00674941" w:rsidRPr="00F57CEA">
        <w:rPr>
          <w:rFonts w:ascii="Arial" w:hAnsi="Arial" w:cs="Arial"/>
          <w:sz w:val="24"/>
          <w:szCs w:val="24"/>
          <w:lang w:val="pt-BR"/>
        </w:rPr>
        <w:t xml:space="preserve"> disponibilidade quantitativa e </w:t>
      </w:r>
      <w:r w:rsidR="00E86808" w:rsidRPr="00F57CEA">
        <w:rPr>
          <w:rFonts w:ascii="Arial" w:hAnsi="Arial" w:cs="Arial"/>
          <w:sz w:val="24"/>
          <w:szCs w:val="24"/>
          <w:lang w:val="pt-BR"/>
        </w:rPr>
        <w:t xml:space="preserve">a </w:t>
      </w:r>
      <w:r w:rsidR="00674941" w:rsidRPr="00F57CEA">
        <w:rPr>
          <w:rFonts w:ascii="Arial" w:hAnsi="Arial" w:cs="Arial"/>
          <w:sz w:val="24"/>
          <w:szCs w:val="24"/>
          <w:lang w:val="pt-BR"/>
        </w:rPr>
        <w:t xml:space="preserve">qualidade de água, </w:t>
      </w:r>
      <w:r w:rsidRPr="00F57CEA">
        <w:rPr>
          <w:rFonts w:ascii="Arial" w:hAnsi="Arial" w:cs="Arial"/>
          <w:sz w:val="24"/>
          <w:szCs w:val="24"/>
          <w:lang w:val="pt-BR"/>
        </w:rPr>
        <w:t xml:space="preserve">as </w:t>
      </w:r>
      <w:r w:rsidR="00674941" w:rsidRPr="00F57CEA">
        <w:rPr>
          <w:rFonts w:ascii="Arial" w:hAnsi="Arial" w:cs="Arial"/>
          <w:sz w:val="24"/>
          <w:szCs w:val="24"/>
          <w:lang w:val="pt-BR"/>
        </w:rPr>
        <w:t>diferenças regionais entre bacias</w:t>
      </w:r>
      <w:r w:rsidRPr="00F57CEA">
        <w:rPr>
          <w:rFonts w:ascii="Arial" w:hAnsi="Arial" w:cs="Arial"/>
          <w:sz w:val="24"/>
          <w:szCs w:val="24"/>
          <w:lang w:val="pt-BR"/>
        </w:rPr>
        <w:t xml:space="preserve"> e as especificidades </w:t>
      </w:r>
      <w:r w:rsidR="00674941" w:rsidRPr="00F57CEA">
        <w:rPr>
          <w:rFonts w:ascii="Arial" w:hAnsi="Arial" w:cs="Arial"/>
          <w:sz w:val="24"/>
          <w:szCs w:val="24"/>
          <w:lang w:val="pt-BR"/>
        </w:rPr>
        <w:t xml:space="preserve">de lançamento final </w:t>
      </w:r>
      <w:r w:rsidRPr="00F57CEA">
        <w:rPr>
          <w:rFonts w:ascii="Arial" w:hAnsi="Arial" w:cs="Arial"/>
          <w:sz w:val="24"/>
          <w:szCs w:val="24"/>
          <w:lang w:val="pt-BR"/>
        </w:rPr>
        <w:t xml:space="preserve">do efluente, sendo </w:t>
      </w:r>
      <w:r w:rsidR="00674941" w:rsidRPr="00F57CEA">
        <w:rPr>
          <w:rFonts w:ascii="Arial" w:hAnsi="Arial" w:cs="Arial"/>
          <w:sz w:val="24"/>
          <w:szCs w:val="24"/>
          <w:lang w:val="pt-BR"/>
        </w:rPr>
        <w:t xml:space="preserve">flexível para atender às diversas condições do </w:t>
      </w:r>
      <w:r w:rsidR="00E86808" w:rsidRPr="00F57CEA">
        <w:rPr>
          <w:rFonts w:ascii="Arial" w:hAnsi="Arial" w:cs="Arial"/>
          <w:sz w:val="24"/>
          <w:szCs w:val="24"/>
          <w:lang w:val="pt-BR"/>
        </w:rPr>
        <w:t>País</w:t>
      </w:r>
      <w:r w:rsidR="00674941" w:rsidRPr="00F57CEA">
        <w:rPr>
          <w:rFonts w:ascii="Arial" w:hAnsi="Arial" w:cs="Arial"/>
          <w:sz w:val="24"/>
          <w:szCs w:val="24"/>
          <w:lang w:val="pt-BR"/>
        </w:rPr>
        <w:t>;</w:t>
      </w:r>
    </w:p>
    <w:p w14:paraId="72D9B518" w14:textId="77777777" w:rsidR="00B00A1B" w:rsidRPr="00F57CEA" w:rsidRDefault="00674941" w:rsidP="00B00A1B">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O ponto mais importante para o planejamento</w:t>
      </w:r>
      <w:r w:rsidR="007C7DE1" w:rsidRPr="00F57CEA">
        <w:rPr>
          <w:rFonts w:ascii="Arial" w:hAnsi="Arial" w:cs="Arial"/>
          <w:sz w:val="24"/>
          <w:szCs w:val="24"/>
          <w:lang w:val="pt-BR"/>
        </w:rPr>
        <w:t xml:space="preserve"> </w:t>
      </w:r>
      <w:r w:rsidR="00E86808" w:rsidRPr="00F57CEA">
        <w:rPr>
          <w:rFonts w:ascii="Arial" w:hAnsi="Arial" w:cs="Arial"/>
          <w:sz w:val="24"/>
          <w:szCs w:val="24"/>
          <w:lang w:val="pt-BR"/>
        </w:rPr>
        <w:t>de</w:t>
      </w:r>
      <w:r w:rsidR="007C7DE1" w:rsidRPr="00F57CEA">
        <w:rPr>
          <w:rFonts w:ascii="Arial" w:hAnsi="Arial" w:cs="Arial"/>
          <w:sz w:val="24"/>
          <w:szCs w:val="24"/>
          <w:lang w:val="pt-BR"/>
        </w:rPr>
        <w:t xml:space="preserve"> </w:t>
      </w:r>
      <w:r w:rsidR="0018322F" w:rsidRPr="00F57CEA">
        <w:rPr>
          <w:rFonts w:ascii="Arial" w:hAnsi="Arial" w:cs="Arial"/>
          <w:sz w:val="24"/>
          <w:szCs w:val="24"/>
          <w:lang w:val="pt-BR"/>
        </w:rPr>
        <w:t xml:space="preserve">reúso para pequenas empresas é a criação de distrito ou polo </w:t>
      </w:r>
      <w:r w:rsidRPr="00F57CEA">
        <w:rPr>
          <w:rFonts w:ascii="Arial" w:hAnsi="Arial" w:cs="Arial"/>
          <w:sz w:val="24"/>
          <w:szCs w:val="24"/>
          <w:lang w:val="pt-BR"/>
        </w:rPr>
        <w:t>industrial</w:t>
      </w:r>
      <w:r w:rsidR="0018322F" w:rsidRPr="00F57CEA">
        <w:rPr>
          <w:rFonts w:ascii="Arial" w:hAnsi="Arial" w:cs="Arial"/>
          <w:sz w:val="24"/>
          <w:szCs w:val="24"/>
          <w:lang w:val="pt-BR"/>
        </w:rPr>
        <w:t xml:space="preserve">, visando </w:t>
      </w:r>
      <w:r w:rsidRPr="00F57CEA">
        <w:rPr>
          <w:rFonts w:ascii="Arial" w:hAnsi="Arial" w:cs="Arial"/>
          <w:sz w:val="24"/>
          <w:szCs w:val="24"/>
          <w:lang w:val="pt-BR"/>
        </w:rPr>
        <w:t>agrupar as pequenas empresas em uma área planejada e específica para isso;</w:t>
      </w:r>
    </w:p>
    <w:p w14:paraId="25054FE2" w14:textId="77777777" w:rsidR="004E1F7A" w:rsidRPr="00F57CEA" w:rsidRDefault="00B00A1B" w:rsidP="00B00A1B">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O </w:t>
      </w:r>
      <w:r w:rsidR="00223158" w:rsidRPr="00F57CEA">
        <w:rPr>
          <w:rFonts w:ascii="Arial" w:hAnsi="Arial" w:cs="Arial"/>
          <w:sz w:val="24"/>
          <w:szCs w:val="24"/>
          <w:lang w:val="pt-BR"/>
        </w:rPr>
        <w:t>Projeto de Lei do Senado (</w:t>
      </w:r>
      <w:r w:rsidR="00674941" w:rsidRPr="00F57CEA">
        <w:rPr>
          <w:rFonts w:ascii="Arial" w:hAnsi="Arial" w:cs="Arial"/>
          <w:sz w:val="24"/>
          <w:szCs w:val="24"/>
          <w:lang w:val="pt-BR"/>
        </w:rPr>
        <w:t>PLS</w:t>
      </w:r>
      <w:r w:rsidR="00223158" w:rsidRPr="00F57CEA">
        <w:rPr>
          <w:rFonts w:ascii="Arial" w:hAnsi="Arial" w:cs="Arial"/>
          <w:sz w:val="24"/>
          <w:szCs w:val="24"/>
          <w:lang w:val="pt-BR"/>
        </w:rPr>
        <w:t>)</w:t>
      </w:r>
      <w:r w:rsidR="00674941" w:rsidRPr="00F57CEA">
        <w:rPr>
          <w:rFonts w:ascii="Arial" w:hAnsi="Arial" w:cs="Arial"/>
          <w:sz w:val="24"/>
          <w:szCs w:val="24"/>
          <w:lang w:val="pt-BR"/>
        </w:rPr>
        <w:t xml:space="preserve"> n</w:t>
      </w:r>
      <w:r w:rsidRPr="00F57CEA">
        <w:rPr>
          <w:rFonts w:ascii="Arial" w:hAnsi="Arial" w:cs="Arial"/>
          <w:sz w:val="24"/>
          <w:szCs w:val="24"/>
          <w:lang w:val="pt-BR"/>
        </w:rPr>
        <w:t>. 12/2014</w:t>
      </w:r>
      <w:r w:rsidR="00674941" w:rsidRPr="00F57CEA">
        <w:rPr>
          <w:rFonts w:ascii="Arial" w:hAnsi="Arial" w:cs="Arial"/>
          <w:sz w:val="24"/>
          <w:szCs w:val="24"/>
          <w:lang w:val="pt-BR"/>
        </w:rPr>
        <w:t xml:space="preserve">, que </w:t>
      </w:r>
      <w:r w:rsidRPr="00F57CEA">
        <w:rPr>
          <w:rFonts w:ascii="Arial" w:hAnsi="Arial" w:cs="Arial"/>
          <w:sz w:val="24"/>
          <w:szCs w:val="24"/>
          <w:lang w:val="pt-BR"/>
        </w:rPr>
        <w:t xml:space="preserve">está em tramitação, </w:t>
      </w:r>
      <w:r w:rsidR="00674941" w:rsidRPr="00F57CEA">
        <w:rPr>
          <w:rFonts w:ascii="Arial" w:hAnsi="Arial" w:cs="Arial"/>
          <w:sz w:val="24"/>
          <w:szCs w:val="24"/>
          <w:lang w:val="pt-BR"/>
        </w:rPr>
        <w:t xml:space="preserve">dispõe sobre incentivos para fomentar a reutilização de recursos hídricos. Contudo, é específico para quem produz e distribui água de reúso, mas não para empresas que fazem o reúso ou reciclagem </w:t>
      </w:r>
      <w:r w:rsidRPr="00F57CEA">
        <w:rPr>
          <w:rFonts w:ascii="Arial" w:hAnsi="Arial" w:cs="Arial"/>
          <w:sz w:val="24"/>
          <w:szCs w:val="24"/>
          <w:lang w:val="pt-BR"/>
        </w:rPr>
        <w:t>em seu sistema para autoconsumo;</w:t>
      </w:r>
    </w:p>
    <w:p w14:paraId="57D655CF" w14:textId="77777777" w:rsidR="003C1723" w:rsidRPr="00F57CEA" w:rsidRDefault="00674941" w:rsidP="003C1723">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 </w:t>
      </w:r>
      <w:r w:rsidR="00223158" w:rsidRPr="00F57CEA">
        <w:rPr>
          <w:rFonts w:ascii="Arial" w:hAnsi="Arial" w:cs="Arial"/>
          <w:sz w:val="24"/>
          <w:szCs w:val="24"/>
          <w:lang w:val="pt-BR"/>
        </w:rPr>
        <w:t>Companhia Ambiental do Estado de São Paulo (</w:t>
      </w:r>
      <w:r w:rsidRPr="00F57CEA">
        <w:rPr>
          <w:rFonts w:ascii="Arial" w:hAnsi="Arial" w:cs="Arial"/>
          <w:sz w:val="24"/>
          <w:szCs w:val="24"/>
          <w:lang w:val="pt-BR"/>
        </w:rPr>
        <w:t>C</w:t>
      </w:r>
      <w:r w:rsidR="00B00A1B" w:rsidRPr="00F57CEA">
        <w:rPr>
          <w:rFonts w:ascii="Arial" w:hAnsi="Arial" w:cs="Arial"/>
          <w:sz w:val="24"/>
          <w:szCs w:val="24"/>
          <w:lang w:val="pt-BR"/>
        </w:rPr>
        <w:t>etesb</w:t>
      </w:r>
      <w:r w:rsidR="00223158" w:rsidRPr="00F57CEA">
        <w:rPr>
          <w:rFonts w:ascii="Arial" w:hAnsi="Arial" w:cs="Arial"/>
          <w:sz w:val="24"/>
          <w:szCs w:val="24"/>
          <w:lang w:val="pt-BR"/>
        </w:rPr>
        <w:t>)</w:t>
      </w:r>
      <w:r w:rsidR="00676020" w:rsidRPr="00F57CEA">
        <w:rPr>
          <w:rFonts w:ascii="Arial" w:hAnsi="Arial" w:cs="Arial"/>
          <w:sz w:val="24"/>
          <w:szCs w:val="24"/>
          <w:lang w:val="pt-BR"/>
        </w:rPr>
        <w:t xml:space="preserve"> </w:t>
      </w:r>
      <w:r w:rsidR="00E86808" w:rsidRPr="00F57CEA">
        <w:rPr>
          <w:rFonts w:ascii="Arial" w:hAnsi="Arial" w:cs="Arial"/>
          <w:sz w:val="24"/>
          <w:szCs w:val="24"/>
          <w:lang w:val="pt-BR"/>
        </w:rPr>
        <w:t>disponibiliza</w:t>
      </w:r>
      <w:r w:rsidR="00676020" w:rsidRPr="00F57CEA">
        <w:rPr>
          <w:rFonts w:ascii="Arial" w:hAnsi="Arial" w:cs="Arial"/>
          <w:sz w:val="24"/>
          <w:szCs w:val="24"/>
          <w:lang w:val="pt-BR"/>
        </w:rPr>
        <w:t xml:space="preserve"> </w:t>
      </w:r>
      <w:r w:rsidR="00B00A1B" w:rsidRPr="00F57CEA">
        <w:rPr>
          <w:rFonts w:ascii="Arial" w:hAnsi="Arial" w:cs="Arial"/>
          <w:sz w:val="24"/>
          <w:szCs w:val="24"/>
          <w:lang w:val="pt-BR"/>
        </w:rPr>
        <w:t xml:space="preserve">diversos guias sobre o tema, no </w:t>
      </w:r>
      <w:r w:rsidRPr="00F57CEA">
        <w:rPr>
          <w:rFonts w:ascii="Arial" w:hAnsi="Arial" w:cs="Arial"/>
          <w:sz w:val="24"/>
          <w:szCs w:val="24"/>
          <w:lang w:val="pt-BR"/>
        </w:rPr>
        <w:t xml:space="preserve">link “Produção mais Limpa”; </w:t>
      </w:r>
      <w:r w:rsidR="00B00A1B" w:rsidRPr="00F57CEA">
        <w:rPr>
          <w:rFonts w:ascii="Arial" w:hAnsi="Arial" w:cs="Arial"/>
          <w:sz w:val="24"/>
          <w:szCs w:val="24"/>
          <w:lang w:val="pt-BR"/>
        </w:rPr>
        <w:t xml:space="preserve">e a </w:t>
      </w:r>
      <w:r w:rsidRPr="00F57CEA">
        <w:rPr>
          <w:rFonts w:ascii="Arial" w:hAnsi="Arial" w:cs="Arial"/>
          <w:sz w:val="24"/>
          <w:szCs w:val="24"/>
          <w:lang w:val="pt-BR"/>
        </w:rPr>
        <w:t>F</w:t>
      </w:r>
      <w:r w:rsidR="00B00A1B" w:rsidRPr="00F57CEA">
        <w:rPr>
          <w:rFonts w:ascii="Arial" w:hAnsi="Arial" w:cs="Arial"/>
          <w:sz w:val="24"/>
          <w:szCs w:val="24"/>
          <w:lang w:val="pt-BR"/>
        </w:rPr>
        <w:t xml:space="preserve">iesp </w:t>
      </w:r>
      <w:r w:rsidRPr="00F57CEA">
        <w:rPr>
          <w:rFonts w:ascii="Arial" w:hAnsi="Arial" w:cs="Arial"/>
          <w:sz w:val="24"/>
          <w:szCs w:val="24"/>
          <w:lang w:val="pt-BR"/>
        </w:rPr>
        <w:t xml:space="preserve">tem </w:t>
      </w:r>
      <w:r w:rsidR="00C6047A" w:rsidRPr="00F57CEA">
        <w:rPr>
          <w:rFonts w:ascii="Arial" w:hAnsi="Arial" w:cs="Arial"/>
          <w:sz w:val="24"/>
          <w:szCs w:val="24"/>
          <w:lang w:val="pt-BR"/>
        </w:rPr>
        <w:t>três</w:t>
      </w:r>
      <w:r w:rsidR="00B00A1B" w:rsidRPr="00F57CEA">
        <w:rPr>
          <w:rFonts w:ascii="Arial" w:hAnsi="Arial" w:cs="Arial"/>
          <w:sz w:val="24"/>
          <w:szCs w:val="24"/>
          <w:lang w:val="pt-BR"/>
        </w:rPr>
        <w:t xml:space="preserve"> publicações importantes</w:t>
      </w:r>
      <w:r w:rsidRPr="00F57CEA">
        <w:rPr>
          <w:rFonts w:ascii="Arial" w:hAnsi="Arial" w:cs="Arial"/>
          <w:sz w:val="24"/>
          <w:szCs w:val="24"/>
          <w:lang w:val="pt-BR"/>
        </w:rPr>
        <w:t xml:space="preserve">: </w:t>
      </w:r>
      <w:r w:rsidRPr="00F57CEA">
        <w:rPr>
          <w:rFonts w:ascii="Arial" w:hAnsi="Arial" w:cs="Arial"/>
          <w:i/>
          <w:iCs/>
          <w:sz w:val="24"/>
          <w:szCs w:val="24"/>
          <w:lang w:val="pt-BR"/>
        </w:rPr>
        <w:t>Manual de Orientações para o Setor Industrial - Conservação e Reúso da Água (2004)</w:t>
      </w:r>
      <w:r w:rsidR="006A7FC2" w:rsidRPr="00F57CEA">
        <w:rPr>
          <w:rFonts w:ascii="Arial" w:hAnsi="Arial" w:cs="Arial"/>
          <w:sz w:val="24"/>
          <w:szCs w:val="24"/>
          <w:lang w:val="pt-BR"/>
        </w:rPr>
        <w:t xml:space="preserve">, </w:t>
      </w:r>
      <w:r w:rsidR="00D84B9C" w:rsidRPr="00F57CEA">
        <w:rPr>
          <w:rFonts w:ascii="Arial" w:hAnsi="Arial" w:cs="Arial"/>
          <w:i/>
          <w:sz w:val="24"/>
          <w:szCs w:val="24"/>
          <w:lang w:val="pt-BR"/>
        </w:rPr>
        <w:t>Manual de Conservação e Reúso de Água em Edificações</w:t>
      </w:r>
      <w:r w:rsidR="00D84B9C" w:rsidRPr="00F57CEA">
        <w:rPr>
          <w:rFonts w:ascii="Arial" w:hAnsi="Arial" w:cs="Arial"/>
          <w:bCs/>
          <w:i/>
          <w:sz w:val="24"/>
          <w:szCs w:val="24"/>
          <w:lang w:val="pt-BR"/>
        </w:rPr>
        <w:t xml:space="preserve"> (2005</w:t>
      </w:r>
      <w:r w:rsidR="00B00A1B" w:rsidRPr="00F57CEA">
        <w:rPr>
          <w:rFonts w:ascii="Arial" w:hAnsi="Arial" w:cs="Arial"/>
          <w:bCs/>
          <w:i/>
          <w:sz w:val="24"/>
          <w:szCs w:val="24"/>
          <w:lang w:val="pt-BR"/>
        </w:rPr>
        <w:t>)</w:t>
      </w:r>
      <w:r w:rsidR="006A7FC2" w:rsidRPr="00F57CEA">
        <w:rPr>
          <w:rFonts w:ascii="Arial" w:hAnsi="Arial" w:cs="Arial"/>
          <w:bCs/>
          <w:sz w:val="24"/>
          <w:szCs w:val="24"/>
          <w:lang w:val="pt-BR"/>
        </w:rPr>
        <w:t xml:space="preserve"> e </w:t>
      </w:r>
      <w:r w:rsidR="006A7FC2" w:rsidRPr="00F57CEA">
        <w:rPr>
          <w:rFonts w:ascii="Arial" w:hAnsi="Arial" w:cs="Arial"/>
          <w:i/>
          <w:sz w:val="24"/>
          <w:szCs w:val="24"/>
          <w:lang w:val="pt-BR"/>
        </w:rPr>
        <w:t>Manual de Conservação e Reúso de Água na Agroindústria Sucroenergética</w:t>
      </w:r>
      <w:r w:rsidR="006A7FC2" w:rsidRPr="00F57CEA">
        <w:rPr>
          <w:rFonts w:ascii="Arial" w:hAnsi="Arial" w:cs="Arial"/>
          <w:sz w:val="24"/>
          <w:szCs w:val="24"/>
          <w:lang w:val="pt-BR"/>
        </w:rPr>
        <w:t xml:space="preserve"> (2009);</w:t>
      </w:r>
    </w:p>
    <w:p w14:paraId="54A6D5B1" w14:textId="77777777" w:rsidR="003C1723" w:rsidRPr="00F57CEA" w:rsidRDefault="00674941" w:rsidP="003C1723">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Falta incentivo fiscal, por exemplo, para </w:t>
      </w:r>
      <w:r w:rsidR="00E86808" w:rsidRPr="00F57CEA">
        <w:rPr>
          <w:rFonts w:ascii="Arial" w:hAnsi="Arial" w:cs="Arial"/>
          <w:sz w:val="24"/>
          <w:szCs w:val="24"/>
          <w:lang w:val="pt-BR"/>
        </w:rPr>
        <w:t>estimular</w:t>
      </w:r>
      <w:r w:rsidRPr="00F57CEA">
        <w:rPr>
          <w:rFonts w:ascii="Arial" w:hAnsi="Arial" w:cs="Arial"/>
          <w:sz w:val="24"/>
          <w:szCs w:val="24"/>
          <w:lang w:val="pt-BR"/>
        </w:rPr>
        <w:t xml:space="preserve">a indústria </w:t>
      </w:r>
      <w:r w:rsidR="00E86808" w:rsidRPr="00F57CEA">
        <w:rPr>
          <w:rFonts w:ascii="Arial" w:hAnsi="Arial" w:cs="Arial"/>
          <w:sz w:val="24"/>
          <w:szCs w:val="24"/>
          <w:lang w:val="pt-BR"/>
        </w:rPr>
        <w:t xml:space="preserve">a </w:t>
      </w:r>
      <w:r w:rsidRPr="00F57CEA">
        <w:rPr>
          <w:rFonts w:ascii="Arial" w:hAnsi="Arial" w:cs="Arial"/>
          <w:sz w:val="24"/>
          <w:szCs w:val="24"/>
          <w:lang w:val="pt-BR"/>
        </w:rPr>
        <w:t xml:space="preserve">buscar ações </w:t>
      </w:r>
      <w:r w:rsidR="003C1723" w:rsidRPr="00F57CEA">
        <w:rPr>
          <w:rFonts w:ascii="Arial" w:hAnsi="Arial" w:cs="Arial"/>
          <w:sz w:val="24"/>
          <w:szCs w:val="24"/>
          <w:lang w:val="pt-BR"/>
        </w:rPr>
        <w:t xml:space="preserve">que </w:t>
      </w:r>
      <w:r w:rsidR="00E86808" w:rsidRPr="00F57CEA">
        <w:rPr>
          <w:rFonts w:ascii="Arial" w:hAnsi="Arial" w:cs="Arial"/>
          <w:sz w:val="24"/>
          <w:szCs w:val="24"/>
          <w:lang w:val="pt-BR"/>
        </w:rPr>
        <w:t xml:space="preserve">visem ao </w:t>
      </w:r>
      <w:r w:rsidR="003C1723" w:rsidRPr="00F57CEA">
        <w:rPr>
          <w:rFonts w:ascii="Arial" w:hAnsi="Arial" w:cs="Arial"/>
          <w:sz w:val="24"/>
          <w:szCs w:val="24"/>
          <w:lang w:val="pt-BR"/>
        </w:rPr>
        <w:t xml:space="preserve">uso racional e </w:t>
      </w:r>
      <w:r w:rsidR="00E86808" w:rsidRPr="00F57CEA">
        <w:rPr>
          <w:rFonts w:ascii="Arial" w:hAnsi="Arial" w:cs="Arial"/>
          <w:sz w:val="24"/>
          <w:szCs w:val="24"/>
          <w:lang w:val="pt-BR"/>
        </w:rPr>
        <w:t xml:space="preserve">ao </w:t>
      </w:r>
      <w:r w:rsidR="003C1723" w:rsidRPr="00F57CEA">
        <w:rPr>
          <w:rFonts w:ascii="Arial" w:hAnsi="Arial" w:cs="Arial"/>
          <w:sz w:val="24"/>
          <w:szCs w:val="24"/>
          <w:lang w:val="pt-BR"/>
        </w:rPr>
        <w:t>reúso de água</w:t>
      </w:r>
      <w:r w:rsidRPr="00F57CEA">
        <w:rPr>
          <w:rFonts w:ascii="Arial" w:hAnsi="Arial" w:cs="Arial"/>
          <w:sz w:val="24"/>
          <w:szCs w:val="24"/>
          <w:lang w:val="pt-BR"/>
        </w:rPr>
        <w:t>. Para a média e pequena indústria, não há nem incentivos nem condições internas para se fazer isso</w:t>
      </w:r>
      <w:r w:rsidR="003C1723" w:rsidRPr="00F57CEA">
        <w:rPr>
          <w:rFonts w:ascii="Arial" w:hAnsi="Arial" w:cs="Arial"/>
          <w:sz w:val="24"/>
          <w:szCs w:val="24"/>
          <w:lang w:val="pt-BR"/>
        </w:rPr>
        <w:t>;</w:t>
      </w:r>
    </w:p>
    <w:p w14:paraId="1F60CBEF" w14:textId="77777777" w:rsidR="003C1723" w:rsidRPr="00F57CEA" w:rsidRDefault="007C7DE1" w:rsidP="003C1723">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O Governo</w:t>
      </w:r>
      <w:r w:rsidR="00E86808" w:rsidRPr="00F57CEA">
        <w:rPr>
          <w:rFonts w:ascii="Arial" w:hAnsi="Arial" w:cs="Arial"/>
          <w:sz w:val="24"/>
          <w:szCs w:val="24"/>
          <w:lang w:val="pt-BR"/>
        </w:rPr>
        <w:t xml:space="preserve"> </w:t>
      </w:r>
      <w:r w:rsidR="00674941" w:rsidRPr="00F57CEA">
        <w:rPr>
          <w:rFonts w:ascii="Arial" w:hAnsi="Arial" w:cs="Arial"/>
          <w:sz w:val="24"/>
          <w:szCs w:val="24"/>
          <w:lang w:val="pt-BR"/>
        </w:rPr>
        <w:t xml:space="preserve">do </w:t>
      </w:r>
      <w:r w:rsidR="00E86808" w:rsidRPr="00F57CEA">
        <w:rPr>
          <w:rFonts w:ascii="Arial" w:hAnsi="Arial" w:cs="Arial"/>
          <w:sz w:val="24"/>
          <w:szCs w:val="24"/>
          <w:lang w:val="pt-BR"/>
        </w:rPr>
        <w:t xml:space="preserve">Estado </w:t>
      </w:r>
      <w:r w:rsidR="00674941" w:rsidRPr="00F57CEA">
        <w:rPr>
          <w:rFonts w:ascii="Arial" w:hAnsi="Arial" w:cs="Arial"/>
          <w:sz w:val="24"/>
          <w:szCs w:val="24"/>
          <w:lang w:val="pt-BR"/>
        </w:rPr>
        <w:t>da Bahia isenta o ICMS da água de reúso;</w:t>
      </w:r>
    </w:p>
    <w:p w14:paraId="5F7C4120" w14:textId="77777777" w:rsidR="003C1723" w:rsidRPr="00F57CEA" w:rsidRDefault="003C1723" w:rsidP="003C1723">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 q</w:t>
      </w:r>
      <w:r w:rsidR="00674941" w:rsidRPr="00F57CEA">
        <w:rPr>
          <w:rFonts w:ascii="Arial" w:hAnsi="Arial" w:cs="Arial"/>
          <w:sz w:val="24"/>
          <w:szCs w:val="24"/>
          <w:lang w:val="pt-BR"/>
        </w:rPr>
        <w:t>uestão cultural</w:t>
      </w:r>
      <w:r w:rsidRPr="00F57CEA">
        <w:rPr>
          <w:rFonts w:ascii="Arial" w:hAnsi="Arial" w:cs="Arial"/>
          <w:sz w:val="24"/>
          <w:szCs w:val="24"/>
          <w:lang w:val="pt-BR"/>
        </w:rPr>
        <w:t xml:space="preserve">, </w:t>
      </w:r>
      <w:r w:rsidR="00E86808" w:rsidRPr="00F57CEA">
        <w:rPr>
          <w:rFonts w:ascii="Arial" w:hAnsi="Arial" w:cs="Arial"/>
          <w:sz w:val="24"/>
          <w:szCs w:val="24"/>
          <w:lang w:val="pt-BR"/>
        </w:rPr>
        <w:t xml:space="preserve">isto é, </w:t>
      </w:r>
      <w:r w:rsidRPr="00F57CEA">
        <w:rPr>
          <w:rFonts w:ascii="Arial" w:hAnsi="Arial" w:cs="Arial"/>
          <w:sz w:val="24"/>
          <w:szCs w:val="24"/>
          <w:lang w:val="pt-BR"/>
        </w:rPr>
        <w:t xml:space="preserve">de </w:t>
      </w:r>
      <w:r w:rsidR="00674941" w:rsidRPr="00F57CEA">
        <w:rPr>
          <w:rFonts w:ascii="Arial" w:hAnsi="Arial" w:cs="Arial"/>
          <w:sz w:val="24"/>
          <w:szCs w:val="24"/>
          <w:lang w:val="pt-BR"/>
        </w:rPr>
        <w:t xml:space="preserve">aceitação do cliente </w:t>
      </w:r>
      <w:r w:rsidR="00E86808" w:rsidRPr="00F57CEA">
        <w:rPr>
          <w:rFonts w:ascii="Arial" w:hAnsi="Arial" w:cs="Arial"/>
          <w:sz w:val="24"/>
          <w:szCs w:val="24"/>
          <w:lang w:val="pt-BR"/>
        </w:rPr>
        <w:t>no que se refere à</w:t>
      </w:r>
      <w:r w:rsidR="00674941" w:rsidRPr="00F57CEA">
        <w:rPr>
          <w:rFonts w:ascii="Arial" w:hAnsi="Arial" w:cs="Arial"/>
          <w:sz w:val="24"/>
          <w:szCs w:val="24"/>
          <w:lang w:val="pt-BR"/>
        </w:rPr>
        <w:t xml:space="preserve"> qualidade e quantidade da água</w:t>
      </w:r>
      <w:r w:rsidR="00E86808" w:rsidRPr="00F57CEA">
        <w:rPr>
          <w:rFonts w:ascii="Arial" w:hAnsi="Arial" w:cs="Arial"/>
          <w:sz w:val="24"/>
          <w:szCs w:val="24"/>
          <w:lang w:val="pt-BR"/>
        </w:rPr>
        <w:t>,</w:t>
      </w:r>
      <w:r w:rsidRPr="00F57CEA">
        <w:rPr>
          <w:rFonts w:ascii="Arial" w:hAnsi="Arial" w:cs="Arial"/>
          <w:sz w:val="24"/>
          <w:szCs w:val="24"/>
          <w:lang w:val="pt-BR"/>
        </w:rPr>
        <w:t xml:space="preserve"> ainda é um </w:t>
      </w:r>
      <w:r w:rsidR="00FE253B" w:rsidRPr="00F57CEA">
        <w:rPr>
          <w:rFonts w:ascii="Arial" w:hAnsi="Arial" w:cs="Arial"/>
          <w:sz w:val="24"/>
          <w:szCs w:val="24"/>
          <w:lang w:val="pt-BR"/>
        </w:rPr>
        <w:t>empecilho</w:t>
      </w:r>
      <w:r w:rsidRPr="00F57CEA">
        <w:rPr>
          <w:rFonts w:ascii="Arial" w:hAnsi="Arial" w:cs="Arial"/>
          <w:sz w:val="24"/>
          <w:szCs w:val="24"/>
          <w:lang w:val="pt-BR"/>
        </w:rPr>
        <w:t xml:space="preserve"> a ser superado</w:t>
      </w:r>
      <w:r w:rsidR="00674941" w:rsidRPr="00F57CEA">
        <w:rPr>
          <w:rFonts w:ascii="Arial" w:hAnsi="Arial" w:cs="Arial"/>
          <w:sz w:val="24"/>
          <w:szCs w:val="24"/>
          <w:lang w:val="pt-BR"/>
        </w:rPr>
        <w:t>;</w:t>
      </w:r>
    </w:p>
    <w:p w14:paraId="3CDB5665" w14:textId="77777777" w:rsidR="003C1723" w:rsidRPr="00F57CEA" w:rsidRDefault="00E86808" w:rsidP="003C1723">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Uma importante questão</w:t>
      </w:r>
      <w:r w:rsidR="00674941" w:rsidRPr="00F57CEA">
        <w:rPr>
          <w:rFonts w:ascii="Arial" w:hAnsi="Arial" w:cs="Arial"/>
          <w:sz w:val="24"/>
          <w:szCs w:val="24"/>
          <w:lang w:val="pt-BR"/>
        </w:rPr>
        <w:t xml:space="preserve"> quando se fala em normas </w:t>
      </w:r>
      <w:r w:rsidRPr="00F57CEA">
        <w:rPr>
          <w:rFonts w:ascii="Arial" w:hAnsi="Arial" w:cs="Arial"/>
          <w:sz w:val="24"/>
          <w:szCs w:val="24"/>
          <w:lang w:val="pt-BR"/>
        </w:rPr>
        <w:t xml:space="preserve">é de que </w:t>
      </w:r>
      <w:r w:rsidR="007C7DE1" w:rsidRPr="00F57CEA">
        <w:rPr>
          <w:rFonts w:ascii="Arial" w:hAnsi="Arial" w:cs="Arial"/>
          <w:sz w:val="24"/>
          <w:szCs w:val="24"/>
          <w:lang w:val="pt-BR"/>
        </w:rPr>
        <w:t>maneira não</w:t>
      </w:r>
      <w:r w:rsidR="00674941" w:rsidRPr="00F57CEA">
        <w:rPr>
          <w:rFonts w:ascii="Arial" w:hAnsi="Arial" w:cs="Arial"/>
          <w:sz w:val="24"/>
          <w:szCs w:val="24"/>
          <w:lang w:val="pt-BR"/>
        </w:rPr>
        <w:t xml:space="preserve"> engessar </w:t>
      </w:r>
      <w:r w:rsidR="007C7DE1" w:rsidRPr="00F57CEA">
        <w:rPr>
          <w:rFonts w:ascii="Arial" w:hAnsi="Arial" w:cs="Arial"/>
          <w:sz w:val="24"/>
          <w:szCs w:val="24"/>
          <w:lang w:val="pt-BR"/>
        </w:rPr>
        <w:t>as práticas</w:t>
      </w:r>
      <w:r w:rsidR="003C1723" w:rsidRPr="00F57CEA">
        <w:rPr>
          <w:rFonts w:ascii="Arial" w:hAnsi="Arial" w:cs="Arial"/>
          <w:sz w:val="24"/>
          <w:szCs w:val="24"/>
          <w:lang w:val="pt-BR"/>
        </w:rPr>
        <w:t xml:space="preserve"> já existentes </w:t>
      </w:r>
      <w:r w:rsidR="00674941" w:rsidRPr="00F57CEA">
        <w:rPr>
          <w:rFonts w:ascii="Arial" w:hAnsi="Arial" w:cs="Arial"/>
          <w:sz w:val="24"/>
          <w:szCs w:val="24"/>
          <w:lang w:val="pt-BR"/>
        </w:rPr>
        <w:t xml:space="preserve">e não elevar o custo final para </w:t>
      </w:r>
      <w:r w:rsidR="007C7DE1" w:rsidRPr="00F57CEA">
        <w:rPr>
          <w:rFonts w:ascii="Arial" w:hAnsi="Arial" w:cs="Arial"/>
          <w:sz w:val="24"/>
          <w:szCs w:val="24"/>
          <w:lang w:val="pt-BR"/>
        </w:rPr>
        <w:t>as indústrias</w:t>
      </w:r>
      <w:r w:rsidR="00674941" w:rsidRPr="00F57CEA">
        <w:rPr>
          <w:rFonts w:ascii="Arial" w:hAnsi="Arial" w:cs="Arial"/>
          <w:sz w:val="24"/>
          <w:szCs w:val="24"/>
          <w:lang w:val="pt-BR"/>
        </w:rPr>
        <w:t>, principalmente para as pequenas e médias;</w:t>
      </w:r>
    </w:p>
    <w:p w14:paraId="458E3E80" w14:textId="77777777" w:rsidR="003C1723" w:rsidRPr="00F57CEA" w:rsidRDefault="00674941" w:rsidP="003C1723">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 norma deve </w:t>
      </w:r>
      <w:r w:rsidR="00E86808" w:rsidRPr="00F57CEA">
        <w:rPr>
          <w:rFonts w:ascii="Arial" w:hAnsi="Arial" w:cs="Arial"/>
          <w:sz w:val="24"/>
          <w:szCs w:val="24"/>
          <w:lang w:val="pt-BR"/>
        </w:rPr>
        <w:t>incentivar</w:t>
      </w:r>
      <w:r w:rsidR="007C7DE1" w:rsidRPr="00F57CEA">
        <w:rPr>
          <w:rFonts w:ascii="Arial" w:hAnsi="Arial" w:cs="Arial"/>
          <w:sz w:val="24"/>
          <w:szCs w:val="24"/>
          <w:lang w:val="pt-BR"/>
        </w:rPr>
        <w:t xml:space="preserve"> </w:t>
      </w:r>
      <w:r w:rsidRPr="00F57CEA">
        <w:rPr>
          <w:rFonts w:ascii="Arial" w:hAnsi="Arial" w:cs="Arial"/>
          <w:sz w:val="24"/>
          <w:szCs w:val="24"/>
          <w:lang w:val="pt-BR"/>
        </w:rPr>
        <w:t xml:space="preserve">o reúso da água </w:t>
      </w:r>
      <w:r w:rsidR="006327DC" w:rsidRPr="00F57CEA">
        <w:rPr>
          <w:rFonts w:ascii="Arial" w:hAnsi="Arial" w:cs="Arial"/>
          <w:sz w:val="24"/>
          <w:szCs w:val="24"/>
          <w:lang w:val="pt-BR"/>
        </w:rPr>
        <w:t>também pela</w:t>
      </w:r>
      <w:r w:rsidRPr="00F57CEA">
        <w:rPr>
          <w:rFonts w:ascii="Arial" w:hAnsi="Arial" w:cs="Arial"/>
          <w:sz w:val="24"/>
          <w:szCs w:val="24"/>
          <w:lang w:val="pt-BR"/>
        </w:rPr>
        <w:t xml:space="preserve"> pequena e média empresa, e não restritiva a ponto de somente as grandes empresas poderem cumpri-la. </w:t>
      </w:r>
      <w:r w:rsidR="006327DC" w:rsidRPr="00F57CEA">
        <w:rPr>
          <w:rFonts w:ascii="Arial" w:hAnsi="Arial" w:cs="Arial"/>
          <w:sz w:val="24"/>
          <w:szCs w:val="24"/>
          <w:lang w:val="pt-BR"/>
        </w:rPr>
        <w:t>Portanto, é preciso haver</w:t>
      </w:r>
      <w:r w:rsidR="00676020" w:rsidRPr="00F57CEA">
        <w:rPr>
          <w:rFonts w:ascii="Arial" w:hAnsi="Arial" w:cs="Arial"/>
          <w:sz w:val="24"/>
          <w:szCs w:val="24"/>
          <w:lang w:val="pt-BR"/>
        </w:rPr>
        <w:t xml:space="preserve"> </w:t>
      </w:r>
      <w:r w:rsidR="006327DC" w:rsidRPr="00F57CEA">
        <w:rPr>
          <w:rFonts w:ascii="Arial" w:hAnsi="Arial" w:cs="Arial"/>
          <w:sz w:val="24"/>
          <w:szCs w:val="24"/>
          <w:lang w:val="pt-BR"/>
        </w:rPr>
        <w:t>consultas e planejamento</w:t>
      </w:r>
      <w:r w:rsidR="00676020" w:rsidRPr="00F57CEA">
        <w:rPr>
          <w:rFonts w:ascii="Arial" w:hAnsi="Arial" w:cs="Arial"/>
          <w:sz w:val="24"/>
          <w:szCs w:val="24"/>
          <w:lang w:val="pt-BR"/>
        </w:rPr>
        <w:t xml:space="preserve"> </w:t>
      </w:r>
      <w:r w:rsidRPr="00F57CEA">
        <w:rPr>
          <w:rFonts w:ascii="Arial" w:hAnsi="Arial" w:cs="Arial"/>
          <w:sz w:val="24"/>
          <w:szCs w:val="24"/>
          <w:lang w:val="pt-BR"/>
        </w:rPr>
        <w:t>em conjunto com diversos setores como: indústria, empresas, governo, comitês de bacia, etc</w:t>
      </w:r>
      <w:r w:rsidR="00E86808" w:rsidRPr="00F57CEA">
        <w:rPr>
          <w:rFonts w:ascii="Arial" w:hAnsi="Arial" w:cs="Arial"/>
          <w:sz w:val="24"/>
          <w:szCs w:val="24"/>
          <w:lang w:val="pt-BR"/>
        </w:rPr>
        <w:t>.</w:t>
      </w:r>
      <w:r w:rsidRPr="00F57CEA">
        <w:rPr>
          <w:rFonts w:ascii="Arial" w:hAnsi="Arial" w:cs="Arial"/>
          <w:sz w:val="24"/>
          <w:szCs w:val="24"/>
          <w:lang w:val="pt-BR"/>
        </w:rPr>
        <w:t>;</w:t>
      </w:r>
    </w:p>
    <w:p w14:paraId="7D009E38" w14:textId="77777777" w:rsidR="003C1723" w:rsidRPr="00F57CEA" w:rsidRDefault="003C1723" w:rsidP="003C1723">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Nas g</w:t>
      </w:r>
      <w:r w:rsidR="00674941" w:rsidRPr="00F57CEA">
        <w:rPr>
          <w:rFonts w:ascii="Arial" w:hAnsi="Arial" w:cs="Arial"/>
          <w:sz w:val="24"/>
          <w:szCs w:val="24"/>
          <w:lang w:val="pt-BR"/>
        </w:rPr>
        <w:t xml:space="preserve">randes empresas </w:t>
      </w:r>
      <w:r w:rsidR="006327DC" w:rsidRPr="00F57CEA">
        <w:rPr>
          <w:rFonts w:ascii="Arial" w:hAnsi="Arial" w:cs="Arial"/>
          <w:sz w:val="24"/>
          <w:szCs w:val="24"/>
          <w:lang w:val="pt-BR"/>
        </w:rPr>
        <w:t>o</w:t>
      </w:r>
      <w:r w:rsidR="00674941" w:rsidRPr="00F57CEA">
        <w:rPr>
          <w:rFonts w:ascii="Arial" w:hAnsi="Arial" w:cs="Arial"/>
          <w:sz w:val="24"/>
          <w:szCs w:val="24"/>
          <w:lang w:val="pt-BR"/>
        </w:rPr>
        <w:t xml:space="preserve"> uso </w:t>
      </w:r>
      <w:r w:rsidR="006327DC" w:rsidRPr="00F57CEA">
        <w:rPr>
          <w:rFonts w:ascii="Arial" w:hAnsi="Arial" w:cs="Arial"/>
          <w:sz w:val="24"/>
          <w:szCs w:val="24"/>
          <w:lang w:val="pt-BR"/>
        </w:rPr>
        <w:t xml:space="preserve">racional </w:t>
      </w:r>
      <w:r w:rsidR="00674941" w:rsidRPr="00F57CEA">
        <w:rPr>
          <w:rFonts w:ascii="Arial" w:hAnsi="Arial" w:cs="Arial"/>
          <w:sz w:val="24"/>
          <w:szCs w:val="24"/>
          <w:lang w:val="pt-BR"/>
        </w:rPr>
        <w:t>da água é uma questão de metas, de sistema de gestão;</w:t>
      </w:r>
      <w:r w:rsidRPr="00F57CEA">
        <w:rPr>
          <w:rFonts w:ascii="Arial" w:hAnsi="Arial" w:cs="Arial"/>
          <w:sz w:val="24"/>
          <w:szCs w:val="24"/>
          <w:lang w:val="pt-BR"/>
        </w:rPr>
        <w:t xml:space="preserve"> já </w:t>
      </w:r>
      <w:r w:rsidR="006327DC" w:rsidRPr="00F57CEA">
        <w:rPr>
          <w:rFonts w:ascii="Arial" w:hAnsi="Arial" w:cs="Arial"/>
          <w:sz w:val="24"/>
          <w:szCs w:val="24"/>
          <w:lang w:val="pt-BR"/>
        </w:rPr>
        <w:t>n</w:t>
      </w:r>
      <w:r w:rsidRPr="00F57CEA">
        <w:rPr>
          <w:rFonts w:ascii="Arial" w:hAnsi="Arial" w:cs="Arial"/>
          <w:sz w:val="24"/>
          <w:szCs w:val="24"/>
          <w:lang w:val="pt-BR"/>
        </w:rPr>
        <w:t xml:space="preserve">as </w:t>
      </w:r>
      <w:r w:rsidR="006327DC" w:rsidRPr="00F57CEA">
        <w:rPr>
          <w:rFonts w:ascii="Arial" w:hAnsi="Arial" w:cs="Arial"/>
          <w:sz w:val="24"/>
          <w:szCs w:val="24"/>
          <w:lang w:val="pt-BR"/>
        </w:rPr>
        <w:t xml:space="preserve">pequenas </w:t>
      </w:r>
      <w:r w:rsidR="00674941" w:rsidRPr="00F57CEA">
        <w:rPr>
          <w:rFonts w:ascii="Arial" w:hAnsi="Arial" w:cs="Arial"/>
          <w:sz w:val="24"/>
          <w:szCs w:val="24"/>
          <w:lang w:val="pt-BR"/>
        </w:rPr>
        <w:t xml:space="preserve">empresas é uma questão de falta de verba para investir (possuem outras prioridades) – com exceção das empresas que dependem muito da água </w:t>
      </w:r>
      <w:r w:rsidR="007C7DE1" w:rsidRPr="00F57CEA">
        <w:rPr>
          <w:rFonts w:ascii="Arial" w:hAnsi="Arial" w:cs="Arial"/>
          <w:sz w:val="24"/>
          <w:szCs w:val="24"/>
          <w:lang w:val="pt-BR"/>
        </w:rPr>
        <w:t>e esta</w:t>
      </w:r>
      <w:r w:rsidR="006327DC" w:rsidRPr="00F57CEA">
        <w:rPr>
          <w:rFonts w:ascii="Arial" w:hAnsi="Arial" w:cs="Arial"/>
          <w:sz w:val="24"/>
          <w:szCs w:val="24"/>
          <w:lang w:val="pt-BR"/>
        </w:rPr>
        <w:t xml:space="preserve"> é</w:t>
      </w:r>
      <w:r w:rsidRPr="00F57CEA">
        <w:rPr>
          <w:rFonts w:ascii="Arial" w:hAnsi="Arial" w:cs="Arial"/>
          <w:sz w:val="24"/>
          <w:szCs w:val="24"/>
          <w:lang w:val="pt-BR"/>
        </w:rPr>
        <w:t xml:space="preserve"> muito cara;</w:t>
      </w:r>
    </w:p>
    <w:p w14:paraId="1BC2D5DD" w14:textId="77777777" w:rsidR="003C1723" w:rsidRPr="00F57CEA" w:rsidRDefault="00674941" w:rsidP="003C1723">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Existe um recurso em torno de R$ 5 bilhões por ano que são alocados pelo Conselho Curador do FGTS para aplicações de operações de saneamento (raramente tem-se conseguido aplicar todo esse montante);</w:t>
      </w:r>
    </w:p>
    <w:p w14:paraId="1C933B28" w14:textId="77777777" w:rsidR="00883860" w:rsidRPr="00F57CEA" w:rsidRDefault="00674941" w:rsidP="0088386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 Resolução n</w:t>
      </w:r>
      <w:r w:rsidR="003C1723" w:rsidRPr="00F57CEA">
        <w:rPr>
          <w:rFonts w:ascii="Arial" w:hAnsi="Arial" w:cs="Arial"/>
          <w:sz w:val="24"/>
          <w:szCs w:val="24"/>
          <w:lang w:val="pt-BR"/>
        </w:rPr>
        <w:t>.</w:t>
      </w:r>
      <w:r w:rsidRPr="00F57CEA">
        <w:rPr>
          <w:rFonts w:ascii="Arial" w:hAnsi="Arial" w:cs="Arial"/>
          <w:sz w:val="24"/>
          <w:szCs w:val="24"/>
          <w:lang w:val="pt-BR"/>
        </w:rPr>
        <w:t xml:space="preserve"> 476 do Conselho Curador </w:t>
      </w:r>
      <w:r w:rsidR="003C1723" w:rsidRPr="00F57CEA">
        <w:rPr>
          <w:rFonts w:ascii="Arial" w:hAnsi="Arial" w:cs="Arial"/>
          <w:sz w:val="24"/>
          <w:szCs w:val="24"/>
          <w:lang w:val="pt-BR"/>
        </w:rPr>
        <w:t>do FGTS</w:t>
      </w:r>
      <w:r w:rsidR="007C7DE1" w:rsidRPr="00F57CEA">
        <w:rPr>
          <w:rFonts w:ascii="Arial" w:hAnsi="Arial" w:cs="Arial"/>
          <w:sz w:val="24"/>
          <w:szCs w:val="24"/>
          <w:lang w:val="pt-BR"/>
        </w:rPr>
        <w:t xml:space="preserve"> </w:t>
      </w:r>
      <w:r w:rsidRPr="00F57CEA">
        <w:rPr>
          <w:rFonts w:ascii="Arial" w:hAnsi="Arial" w:cs="Arial"/>
          <w:sz w:val="24"/>
          <w:szCs w:val="24"/>
          <w:lang w:val="pt-BR"/>
        </w:rPr>
        <w:t>Programa Saneamento para Todos – Setor Privado</w:t>
      </w:r>
      <w:r w:rsidR="003C1723" w:rsidRPr="00F57CEA">
        <w:rPr>
          <w:rFonts w:ascii="Arial" w:hAnsi="Arial" w:cs="Arial"/>
          <w:sz w:val="24"/>
          <w:szCs w:val="24"/>
          <w:lang w:val="pt-BR"/>
        </w:rPr>
        <w:t xml:space="preserve"> tem o</w:t>
      </w:r>
      <w:r w:rsidRPr="00F57CEA">
        <w:rPr>
          <w:rFonts w:ascii="Arial" w:hAnsi="Arial" w:cs="Arial"/>
          <w:sz w:val="24"/>
          <w:szCs w:val="24"/>
          <w:lang w:val="pt-BR"/>
        </w:rPr>
        <w:t xml:space="preserve">bjetivo de promover a melhoria das condições de saúde e da qualidade de vida da população por meio de ações integradas e articuladas de saneamento básico no âmbito urbano </w:t>
      </w:r>
      <w:r w:rsidR="003C1723" w:rsidRPr="00F57CEA">
        <w:rPr>
          <w:rFonts w:ascii="Arial" w:hAnsi="Arial" w:cs="Arial"/>
          <w:sz w:val="24"/>
          <w:szCs w:val="24"/>
          <w:lang w:val="pt-BR"/>
        </w:rPr>
        <w:t>com outras políticas setoriais,</w:t>
      </w:r>
      <w:r w:rsidRPr="00F57CEA">
        <w:rPr>
          <w:rFonts w:ascii="Arial" w:hAnsi="Arial" w:cs="Arial"/>
          <w:sz w:val="24"/>
          <w:szCs w:val="24"/>
          <w:lang w:val="pt-BR"/>
        </w:rPr>
        <w:t xml:space="preserve"> destinadas à redução dos déficits nos serviços de abastecimento de água e esgotamento sanitário, desenvolvimento institucional, manejo de resíduos sólidos, manejo de resíduos da construção e demolição, e estudos e projetos;</w:t>
      </w:r>
    </w:p>
    <w:p w14:paraId="57512607" w14:textId="77777777" w:rsidR="00EC4868" w:rsidRPr="00F57CEA" w:rsidRDefault="003C1723" w:rsidP="0088386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 Circular </w:t>
      </w:r>
      <w:r w:rsidR="006327DC" w:rsidRPr="00F57CEA">
        <w:rPr>
          <w:rFonts w:ascii="Arial" w:hAnsi="Arial" w:cs="Arial"/>
          <w:sz w:val="24"/>
          <w:szCs w:val="24"/>
          <w:lang w:val="pt-BR"/>
        </w:rPr>
        <w:t>Caixa</w:t>
      </w:r>
      <w:r w:rsidR="00EA5BEC" w:rsidRPr="00F57CEA">
        <w:rPr>
          <w:rFonts w:ascii="Arial" w:hAnsi="Arial" w:cs="Arial"/>
          <w:sz w:val="24"/>
          <w:szCs w:val="24"/>
          <w:lang w:val="pt-BR"/>
        </w:rPr>
        <w:t xml:space="preserve"> </w:t>
      </w:r>
      <w:r w:rsidRPr="00F57CEA">
        <w:rPr>
          <w:rFonts w:ascii="Arial" w:hAnsi="Arial" w:cs="Arial"/>
          <w:sz w:val="24"/>
          <w:szCs w:val="24"/>
          <w:lang w:val="pt-BR"/>
        </w:rPr>
        <w:t>n.</w:t>
      </w:r>
      <w:r w:rsidR="00EC4868" w:rsidRPr="00F57CEA">
        <w:rPr>
          <w:rFonts w:ascii="Arial" w:hAnsi="Arial" w:cs="Arial"/>
          <w:sz w:val="24"/>
          <w:szCs w:val="24"/>
          <w:lang w:val="pt-BR"/>
        </w:rPr>
        <w:t xml:space="preserve"> 603/2012 define condições e limites para a aquisição, pelo Agente Operador do FGTS, de cotas de</w:t>
      </w:r>
      <w:r w:rsidR="00EA5BEC" w:rsidRPr="00F57CEA">
        <w:rPr>
          <w:rFonts w:ascii="Arial" w:hAnsi="Arial" w:cs="Arial"/>
          <w:sz w:val="24"/>
          <w:szCs w:val="24"/>
          <w:lang w:val="pt-BR"/>
        </w:rPr>
        <w:t xml:space="preserve"> </w:t>
      </w:r>
      <w:r w:rsidR="00790C83" w:rsidRPr="00F57CEA">
        <w:rPr>
          <w:rFonts w:ascii="Arial" w:hAnsi="Arial" w:cs="Arial"/>
          <w:sz w:val="24"/>
          <w:szCs w:val="24"/>
          <w:lang w:val="pt-BR"/>
        </w:rPr>
        <w:t>Fundo de Investimento Imobiliário e de Fundos de Investimento em Direitos Creditórios, de debêntures e de Certificado de Recebíveis Imobiliários</w:t>
      </w:r>
      <w:r w:rsidR="00EC4868" w:rsidRPr="00F57CEA">
        <w:rPr>
          <w:rFonts w:ascii="Arial" w:hAnsi="Arial" w:cs="Arial"/>
          <w:sz w:val="24"/>
          <w:szCs w:val="24"/>
          <w:lang w:val="pt-BR"/>
        </w:rPr>
        <w:t>, que possuam lastro em operações do setor de saneamento básico, considerando as modalidades: Abastecimento de Água; Esgotamento Sanitário; Manejo de Resíduos Sólidos; Manejo de Águas Pluviais; Tratamento Industrial de Água e Eflue</w:t>
      </w:r>
      <w:r w:rsidR="00790C83" w:rsidRPr="00F57CEA">
        <w:rPr>
          <w:rFonts w:ascii="Arial" w:hAnsi="Arial" w:cs="Arial"/>
          <w:sz w:val="24"/>
          <w:szCs w:val="24"/>
          <w:lang w:val="pt-BR"/>
        </w:rPr>
        <w:t>ntes Líquidos e Reúso de Água –</w:t>
      </w:r>
      <w:r w:rsidR="00EC4868" w:rsidRPr="00F57CEA">
        <w:rPr>
          <w:rFonts w:ascii="Arial" w:hAnsi="Arial" w:cs="Arial"/>
          <w:sz w:val="24"/>
          <w:szCs w:val="24"/>
          <w:lang w:val="pt-BR"/>
        </w:rPr>
        <w:t xml:space="preserve"> exemplo Projeto Aquapolo.</w:t>
      </w:r>
    </w:p>
    <w:p w14:paraId="5F2CB2BB" w14:textId="77777777" w:rsidR="004E3B0B" w:rsidRPr="00F57CEA" w:rsidRDefault="004E3B0B" w:rsidP="00AA3753">
      <w:pPr>
        <w:pStyle w:val="Ttulo2"/>
      </w:pPr>
      <w:bookmarkStart w:id="44" w:name="_Toc523850056"/>
      <w:r w:rsidRPr="00F57CEA">
        <w:t xml:space="preserve">Oficina de Trabalho sobre </w:t>
      </w:r>
      <w:r w:rsidR="004A2848" w:rsidRPr="00F57CEA">
        <w:t>o Uso Racional e Reúso de Água no Setor Agrícola</w:t>
      </w:r>
      <w:bookmarkEnd w:id="44"/>
    </w:p>
    <w:p w14:paraId="50D1A81E" w14:textId="77777777" w:rsidR="00D54631" w:rsidRPr="00F57CEA" w:rsidRDefault="004E3B0B" w:rsidP="00D54631">
      <w:pPr>
        <w:spacing w:after="0"/>
        <w:ind w:firstLine="851"/>
        <w:rPr>
          <w:rFonts w:ascii="Arial" w:hAnsi="Arial" w:cs="Arial"/>
          <w:sz w:val="24"/>
          <w:szCs w:val="24"/>
          <w:lang w:val="pt-BR"/>
        </w:rPr>
      </w:pPr>
      <w:r w:rsidRPr="00F57CEA">
        <w:rPr>
          <w:rFonts w:ascii="Arial" w:hAnsi="Arial" w:cs="Arial"/>
          <w:sz w:val="24"/>
          <w:szCs w:val="24"/>
          <w:lang w:val="pt-BR"/>
        </w:rPr>
        <w:t xml:space="preserve">A </w:t>
      </w:r>
      <w:r w:rsidR="002C2A3F" w:rsidRPr="00F57CEA">
        <w:rPr>
          <w:rFonts w:ascii="Arial" w:hAnsi="Arial" w:cs="Arial"/>
          <w:sz w:val="24"/>
          <w:szCs w:val="24"/>
          <w:lang w:val="pt-BR"/>
        </w:rPr>
        <w:t>CTCT/CNRH</w:t>
      </w:r>
      <w:r w:rsidRPr="00F57CEA">
        <w:rPr>
          <w:rFonts w:ascii="Arial" w:hAnsi="Arial" w:cs="Arial"/>
          <w:sz w:val="24"/>
          <w:szCs w:val="24"/>
          <w:lang w:val="pt-BR"/>
        </w:rPr>
        <w:t xml:space="preserve">, </w:t>
      </w:r>
      <w:r w:rsidR="00D54631" w:rsidRPr="00F57CEA">
        <w:rPr>
          <w:rFonts w:ascii="Arial" w:hAnsi="Arial" w:cs="Arial"/>
          <w:sz w:val="24"/>
          <w:szCs w:val="24"/>
          <w:lang w:val="pt-BR"/>
        </w:rPr>
        <w:t xml:space="preserve">em parceria com a Confederação da Agricultura e Pecuária do Brasil (CNA), promoveu a Oficina de Trabalho sobre </w:t>
      </w:r>
      <w:r w:rsidR="00D54631" w:rsidRPr="00F57CEA">
        <w:rPr>
          <w:rFonts w:ascii="Arial" w:hAnsi="Arial" w:cs="Arial"/>
          <w:bCs/>
          <w:sz w:val="24"/>
          <w:szCs w:val="24"/>
          <w:lang w:val="pt-BR"/>
        </w:rPr>
        <w:t xml:space="preserve">Uso Racional e Reúso de Água no Setor Agrícola, </w:t>
      </w:r>
      <w:r w:rsidR="00D54631" w:rsidRPr="00F57CEA">
        <w:rPr>
          <w:rFonts w:ascii="Arial" w:hAnsi="Arial" w:cs="Arial"/>
          <w:sz w:val="24"/>
          <w:szCs w:val="24"/>
          <w:lang w:val="pt-BR"/>
        </w:rPr>
        <w:t>realizada em 27 de outubro de 2015 na sede da CNA</w:t>
      </w:r>
      <w:r w:rsidR="006327DC" w:rsidRPr="00F57CEA">
        <w:rPr>
          <w:rFonts w:ascii="Arial" w:hAnsi="Arial" w:cs="Arial"/>
          <w:sz w:val="24"/>
          <w:szCs w:val="24"/>
          <w:lang w:val="pt-BR"/>
        </w:rPr>
        <w:t>,</w:t>
      </w:r>
      <w:r w:rsidR="007C7DE1" w:rsidRPr="00F57CEA">
        <w:rPr>
          <w:rFonts w:ascii="Arial" w:hAnsi="Arial" w:cs="Arial"/>
          <w:sz w:val="24"/>
          <w:szCs w:val="24"/>
          <w:lang w:val="pt-BR"/>
        </w:rPr>
        <w:t xml:space="preserve"> </w:t>
      </w:r>
      <w:r w:rsidR="00EB1C17" w:rsidRPr="00F57CEA">
        <w:rPr>
          <w:rFonts w:ascii="Arial" w:hAnsi="Arial" w:cs="Arial"/>
          <w:sz w:val="24"/>
          <w:szCs w:val="24"/>
          <w:lang w:val="pt-BR"/>
        </w:rPr>
        <w:t xml:space="preserve">em </w:t>
      </w:r>
      <w:r w:rsidR="00D54631" w:rsidRPr="00F57CEA">
        <w:rPr>
          <w:rFonts w:ascii="Arial" w:hAnsi="Arial" w:cs="Arial"/>
          <w:sz w:val="24"/>
          <w:szCs w:val="24"/>
          <w:lang w:val="pt-BR"/>
        </w:rPr>
        <w:t>Brasília (DF), sob a presidência do Sr. Jefferson Nascimento de Oliveira (Otep), tendo como relatora a Sra. Rachel Landgraf de Siqueira (SRHQ/MMA), da Secretaria Executiva do CNRH.</w:t>
      </w:r>
    </w:p>
    <w:p w14:paraId="162B6E3A" w14:textId="77777777" w:rsidR="00D54631" w:rsidRPr="00F57CEA" w:rsidRDefault="000455F2" w:rsidP="000455F2">
      <w:pPr>
        <w:spacing w:after="0"/>
        <w:ind w:firstLine="851"/>
        <w:rPr>
          <w:rFonts w:ascii="Arial" w:hAnsi="Arial" w:cs="Arial"/>
          <w:sz w:val="24"/>
          <w:szCs w:val="24"/>
          <w:lang w:val="pt-BR"/>
        </w:rPr>
      </w:pPr>
      <w:r w:rsidRPr="00F57CEA">
        <w:rPr>
          <w:rFonts w:ascii="Arial" w:hAnsi="Arial" w:cs="Arial"/>
          <w:sz w:val="24"/>
          <w:szCs w:val="24"/>
          <w:lang w:val="pt-BR"/>
        </w:rPr>
        <w:t>A Mesa de Abertura</w:t>
      </w:r>
      <w:r w:rsidR="00D54631" w:rsidRPr="00F57CEA">
        <w:rPr>
          <w:rFonts w:ascii="Arial" w:hAnsi="Arial" w:cs="Arial"/>
          <w:sz w:val="24"/>
          <w:szCs w:val="24"/>
          <w:lang w:val="pt-BR"/>
        </w:rPr>
        <w:t xml:space="preserve"> </w:t>
      </w:r>
      <w:r w:rsidR="007C7DE1" w:rsidRPr="00F57CEA">
        <w:rPr>
          <w:rFonts w:ascii="Arial" w:hAnsi="Arial" w:cs="Arial"/>
          <w:sz w:val="24"/>
          <w:szCs w:val="24"/>
          <w:lang w:val="pt-BR"/>
        </w:rPr>
        <w:t>visou apresentar</w:t>
      </w:r>
      <w:r w:rsidR="00D54631" w:rsidRPr="00F57CEA">
        <w:rPr>
          <w:rFonts w:ascii="Arial" w:hAnsi="Arial" w:cs="Arial"/>
          <w:sz w:val="24"/>
          <w:szCs w:val="24"/>
          <w:lang w:val="pt-BR"/>
        </w:rPr>
        <w:t xml:space="preserve"> aos participantes um panorama das questões relacionadas ao uso racional e reúso de água no setor agrícola. Posteriormente, ocorreram as mesas com palestras específicas sobre o tema, </w:t>
      </w:r>
      <w:r w:rsidR="006327DC" w:rsidRPr="00F57CEA">
        <w:rPr>
          <w:rFonts w:ascii="Arial" w:hAnsi="Arial" w:cs="Arial"/>
          <w:sz w:val="24"/>
          <w:szCs w:val="24"/>
          <w:lang w:val="pt-BR"/>
        </w:rPr>
        <w:t>apresentadas</w:t>
      </w:r>
      <w:r w:rsidR="00EA5BEC" w:rsidRPr="00F57CEA">
        <w:rPr>
          <w:rFonts w:ascii="Arial" w:hAnsi="Arial" w:cs="Arial"/>
          <w:sz w:val="24"/>
          <w:szCs w:val="24"/>
          <w:lang w:val="pt-BR"/>
        </w:rPr>
        <w:t xml:space="preserve"> </w:t>
      </w:r>
      <w:r w:rsidR="00D54631" w:rsidRPr="00F57CEA">
        <w:rPr>
          <w:rFonts w:ascii="Arial" w:hAnsi="Arial" w:cs="Arial"/>
          <w:sz w:val="24"/>
          <w:szCs w:val="24"/>
          <w:lang w:val="pt-BR"/>
        </w:rPr>
        <w:t xml:space="preserve">por representantes de instituições de ensino, empresas privadas, órgãos de classe, instituições públicas etc., com o intuito de discutir os principais aspectos dessa temática. </w:t>
      </w:r>
    </w:p>
    <w:p w14:paraId="1B306D0E" w14:textId="77777777" w:rsidR="000455F2" w:rsidRPr="00F57CEA" w:rsidRDefault="006327DC" w:rsidP="000455F2">
      <w:pPr>
        <w:spacing w:after="0"/>
        <w:ind w:firstLine="851"/>
        <w:rPr>
          <w:rFonts w:ascii="Arial" w:hAnsi="Arial" w:cs="Arial"/>
          <w:sz w:val="24"/>
          <w:szCs w:val="24"/>
          <w:lang w:val="pt-BR"/>
        </w:rPr>
      </w:pPr>
      <w:r w:rsidRPr="00F57CEA">
        <w:rPr>
          <w:rFonts w:ascii="Arial" w:hAnsi="Arial" w:cs="Arial"/>
          <w:sz w:val="24"/>
          <w:szCs w:val="24"/>
          <w:lang w:val="pt-BR"/>
        </w:rPr>
        <w:t>Estão listadas</w:t>
      </w:r>
      <w:r w:rsidR="00D54631" w:rsidRPr="00F57CEA">
        <w:rPr>
          <w:rFonts w:ascii="Arial" w:hAnsi="Arial" w:cs="Arial"/>
          <w:sz w:val="24"/>
          <w:szCs w:val="24"/>
          <w:lang w:val="pt-BR"/>
        </w:rPr>
        <w:t xml:space="preserve"> no Quadro 2.2 </w:t>
      </w:r>
      <w:r w:rsidR="000455F2" w:rsidRPr="00F57CEA">
        <w:rPr>
          <w:rFonts w:ascii="Arial" w:hAnsi="Arial" w:cs="Arial"/>
          <w:sz w:val="24"/>
          <w:szCs w:val="24"/>
          <w:lang w:val="pt-BR"/>
        </w:rPr>
        <w:t>todas essas mesas, os respectivos temas e seus palestrantes.</w:t>
      </w:r>
    </w:p>
    <w:p w14:paraId="2BD47E97" w14:textId="77777777" w:rsidR="00AA3753" w:rsidRPr="00F57CEA" w:rsidRDefault="00AA3753">
      <w:pPr>
        <w:suppressAutoHyphens w:val="0"/>
        <w:spacing w:after="0" w:line="240" w:lineRule="auto"/>
        <w:jc w:val="left"/>
        <w:rPr>
          <w:rFonts w:ascii="Arial" w:hAnsi="Arial"/>
          <w:b/>
          <w:bCs/>
          <w:sz w:val="24"/>
          <w:lang w:val="pt-BR"/>
        </w:rPr>
      </w:pPr>
      <w:r w:rsidRPr="00F57CEA">
        <w:rPr>
          <w:b/>
          <w:lang w:val="pt-BR"/>
        </w:rPr>
        <w:br w:type="page"/>
      </w:r>
    </w:p>
    <w:p w14:paraId="12092BCB" w14:textId="77777777" w:rsidR="000455F2" w:rsidRPr="00F57CEA" w:rsidRDefault="000455F2" w:rsidP="000455F2">
      <w:pPr>
        <w:pStyle w:val="Legenda"/>
        <w:rPr>
          <w:lang w:val="pt-BR"/>
        </w:rPr>
      </w:pPr>
      <w:bookmarkStart w:id="45" w:name="_Toc523850005"/>
      <w:r w:rsidRPr="00F57CEA">
        <w:rPr>
          <w:b/>
          <w:lang w:val="pt-BR"/>
        </w:rPr>
        <w:t xml:space="preserve">Quadro </w:t>
      </w:r>
      <w:r w:rsidR="00F4572A" w:rsidRPr="00F57CEA">
        <w:rPr>
          <w:b/>
          <w:lang w:val="pt-BR"/>
        </w:rPr>
        <w:fldChar w:fldCharType="begin"/>
      </w:r>
      <w:r w:rsidRPr="00F57CEA">
        <w:rPr>
          <w:b/>
          <w:lang w:val="pt-BR"/>
        </w:rPr>
        <w:instrText xml:space="preserve"> STYLEREF 1 \s </w:instrText>
      </w:r>
      <w:r w:rsidR="00F4572A" w:rsidRPr="00F57CEA">
        <w:rPr>
          <w:b/>
          <w:lang w:val="pt-BR"/>
        </w:rPr>
        <w:fldChar w:fldCharType="separate"/>
      </w:r>
      <w:r w:rsidRPr="00F57CEA">
        <w:rPr>
          <w:b/>
          <w:noProof/>
          <w:lang w:val="pt-BR"/>
        </w:rPr>
        <w:t>2</w:t>
      </w:r>
      <w:r w:rsidR="00F4572A" w:rsidRPr="00F57CEA">
        <w:rPr>
          <w:b/>
          <w:lang w:val="pt-BR"/>
        </w:rPr>
        <w:fldChar w:fldCharType="end"/>
      </w:r>
      <w:r w:rsidRPr="00F57CEA">
        <w:rPr>
          <w:b/>
          <w:lang w:val="pt-BR"/>
        </w:rPr>
        <w:t>.</w:t>
      </w:r>
      <w:r w:rsidR="00F4572A" w:rsidRPr="00F57CEA">
        <w:rPr>
          <w:b/>
          <w:lang w:val="pt-BR"/>
        </w:rPr>
        <w:fldChar w:fldCharType="begin"/>
      </w:r>
      <w:r w:rsidRPr="00F57CEA">
        <w:rPr>
          <w:b/>
          <w:lang w:val="pt-BR"/>
        </w:rPr>
        <w:instrText xml:space="preserve"> SEQ Quadro \* ARABIC \s 1 </w:instrText>
      </w:r>
      <w:r w:rsidR="00F4572A" w:rsidRPr="00F57CEA">
        <w:rPr>
          <w:b/>
          <w:lang w:val="pt-BR"/>
        </w:rPr>
        <w:fldChar w:fldCharType="separate"/>
      </w:r>
      <w:r w:rsidR="00AA3753" w:rsidRPr="00F57CEA">
        <w:rPr>
          <w:b/>
          <w:noProof/>
          <w:lang w:val="pt-BR"/>
        </w:rPr>
        <w:t>2</w:t>
      </w:r>
      <w:r w:rsidR="00F4572A" w:rsidRPr="00F57CEA">
        <w:rPr>
          <w:b/>
          <w:lang w:val="pt-BR"/>
        </w:rPr>
        <w:fldChar w:fldCharType="end"/>
      </w:r>
      <w:r w:rsidRPr="00F57CEA">
        <w:rPr>
          <w:b/>
          <w:lang w:val="pt-BR"/>
        </w:rPr>
        <w:t>:</w:t>
      </w:r>
      <w:r w:rsidR="00EA5BEC" w:rsidRPr="00F57CEA">
        <w:rPr>
          <w:b/>
          <w:lang w:val="pt-BR"/>
        </w:rPr>
        <w:t xml:space="preserve"> </w:t>
      </w:r>
      <w:r w:rsidRPr="00F57CEA">
        <w:rPr>
          <w:lang w:val="pt-BR"/>
        </w:rPr>
        <w:t xml:space="preserve">Mesas de debates, </w:t>
      </w:r>
      <w:r w:rsidRPr="00F57CEA">
        <w:rPr>
          <w:rFonts w:cs="Arial"/>
          <w:szCs w:val="24"/>
          <w:lang w:val="pt-BR"/>
        </w:rPr>
        <w:t>os respectivos temas e seus palestrantes</w:t>
      </w:r>
      <w:r w:rsidRPr="00F57CEA">
        <w:rPr>
          <w:lang w:val="pt-BR"/>
        </w:rPr>
        <w:t xml:space="preserve"> da Oficina de Trabalho sobre o setor </w:t>
      </w:r>
      <w:r w:rsidR="000D0840" w:rsidRPr="00F57CEA">
        <w:rPr>
          <w:lang w:val="pt-BR"/>
        </w:rPr>
        <w:t>agrícola</w:t>
      </w:r>
      <w:bookmarkEnd w:id="4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99"/>
        <w:gridCol w:w="6113"/>
      </w:tblGrid>
      <w:tr w:rsidR="00F57CEA" w:rsidRPr="00F57CEA" w14:paraId="7D712680" w14:textId="77777777" w:rsidTr="00B905A1">
        <w:trPr>
          <w:trHeight w:val="515"/>
          <w:jc w:val="center"/>
        </w:trPr>
        <w:tc>
          <w:tcPr>
            <w:tcW w:w="1682" w:type="pct"/>
            <w:shd w:val="clear" w:color="auto" w:fill="D9D9D9" w:themeFill="background1" w:themeFillShade="D9"/>
            <w:vAlign w:val="center"/>
          </w:tcPr>
          <w:p w14:paraId="04E1C26C" w14:textId="77777777" w:rsidR="000455F2" w:rsidRPr="00F57CEA" w:rsidRDefault="000455F2" w:rsidP="00AA3753">
            <w:pPr>
              <w:snapToGrid w:val="0"/>
              <w:spacing w:after="0" w:line="276" w:lineRule="auto"/>
              <w:jc w:val="center"/>
              <w:rPr>
                <w:rFonts w:ascii="Arial" w:hAnsi="Arial" w:cs="Arial"/>
                <w:b/>
                <w:szCs w:val="24"/>
                <w:lang w:val="pt-BR"/>
              </w:rPr>
            </w:pPr>
            <w:r w:rsidRPr="00F57CEA">
              <w:rPr>
                <w:rFonts w:ascii="Arial" w:hAnsi="Arial" w:cs="Arial"/>
                <w:b/>
                <w:szCs w:val="24"/>
                <w:lang w:val="pt-BR"/>
              </w:rPr>
              <w:t>Palestrante</w:t>
            </w:r>
          </w:p>
        </w:tc>
        <w:tc>
          <w:tcPr>
            <w:tcW w:w="3318" w:type="pct"/>
            <w:shd w:val="clear" w:color="auto" w:fill="D9D9D9" w:themeFill="background1" w:themeFillShade="D9"/>
            <w:vAlign w:val="center"/>
          </w:tcPr>
          <w:p w14:paraId="63EC5B22" w14:textId="77777777" w:rsidR="000455F2" w:rsidRPr="00F57CEA" w:rsidRDefault="000455F2" w:rsidP="00AA3753">
            <w:pPr>
              <w:snapToGrid w:val="0"/>
              <w:spacing w:after="0" w:line="276" w:lineRule="auto"/>
              <w:jc w:val="center"/>
              <w:rPr>
                <w:rFonts w:ascii="Arial" w:hAnsi="Arial" w:cs="Arial"/>
                <w:b/>
                <w:szCs w:val="24"/>
                <w:lang w:val="pt-BR"/>
              </w:rPr>
            </w:pPr>
            <w:r w:rsidRPr="00F57CEA">
              <w:rPr>
                <w:rFonts w:ascii="Arial" w:hAnsi="Arial" w:cs="Arial"/>
                <w:b/>
                <w:szCs w:val="24"/>
                <w:lang w:val="pt-BR"/>
              </w:rPr>
              <w:t>Função/Cargo</w:t>
            </w:r>
          </w:p>
        </w:tc>
      </w:tr>
      <w:tr w:rsidR="00F57CEA" w:rsidRPr="00F57CEA" w14:paraId="1EF8A6E6" w14:textId="77777777" w:rsidTr="00B905A1">
        <w:trPr>
          <w:trHeight w:val="409"/>
          <w:jc w:val="center"/>
        </w:trPr>
        <w:tc>
          <w:tcPr>
            <w:tcW w:w="5000" w:type="pct"/>
            <w:gridSpan w:val="2"/>
            <w:vAlign w:val="center"/>
          </w:tcPr>
          <w:p w14:paraId="78DF0611" w14:textId="77777777" w:rsidR="000455F2" w:rsidRPr="00F57CEA" w:rsidRDefault="000455F2" w:rsidP="00AA3753">
            <w:pPr>
              <w:snapToGrid w:val="0"/>
              <w:spacing w:after="0" w:line="276" w:lineRule="auto"/>
              <w:jc w:val="center"/>
              <w:rPr>
                <w:rFonts w:ascii="Arial" w:hAnsi="Arial" w:cs="Arial"/>
                <w:b/>
                <w:szCs w:val="24"/>
              </w:rPr>
            </w:pPr>
            <w:r w:rsidRPr="00F57CEA">
              <w:rPr>
                <w:rFonts w:ascii="Arial" w:hAnsi="Arial" w:cs="Arial"/>
                <w:b/>
                <w:szCs w:val="24"/>
                <w:lang w:val="pt-BR"/>
              </w:rPr>
              <w:t>Mesa de Abertura</w:t>
            </w:r>
          </w:p>
        </w:tc>
      </w:tr>
      <w:tr w:rsidR="00F57CEA" w:rsidRPr="00F57CEA" w14:paraId="015C9CAC" w14:textId="77777777" w:rsidTr="00B905A1">
        <w:trPr>
          <w:trHeight w:val="300"/>
          <w:jc w:val="center"/>
        </w:trPr>
        <w:tc>
          <w:tcPr>
            <w:tcW w:w="1682" w:type="pct"/>
            <w:vAlign w:val="center"/>
          </w:tcPr>
          <w:p w14:paraId="44278E9C" w14:textId="77777777" w:rsidR="000455F2" w:rsidRPr="00F57CEA" w:rsidRDefault="003E2DDA" w:rsidP="00AA3753">
            <w:pPr>
              <w:snapToGrid w:val="0"/>
              <w:spacing w:after="0" w:line="276" w:lineRule="auto"/>
              <w:jc w:val="center"/>
              <w:rPr>
                <w:rFonts w:ascii="Arial" w:hAnsi="Arial" w:cs="Arial"/>
                <w:szCs w:val="24"/>
                <w:lang w:val="pt-BR"/>
              </w:rPr>
            </w:pPr>
            <w:r w:rsidRPr="00F57CEA">
              <w:rPr>
                <w:rFonts w:ascii="Arial" w:hAnsi="Arial" w:cs="Arial"/>
                <w:szCs w:val="24"/>
              </w:rPr>
              <w:t>Nelson Ananias Filho</w:t>
            </w:r>
          </w:p>
        </w:tc>
        <w:tc>
          <w:tcPr>
            <w:tcW w:w="3318" w:type="pct"/>
            <w:vAlign w:val="center"/>
          </w:tcPr>
          <w:p w14:paraId="3C96D455" w14:textId="77777777" w:rsidR="000455F2" w:rsidRPr="00F57CEA" w:rsidRDefault="003E2DDA" w:rsidP="00AA3753">
            <w:pPr>
              <w:snapToGrid w:val="0"/>
              <w:spacing w:after="0" w:line="276" w:lineRule="auto"/>
              <w:jc w:val="center"/>
              <w:rPr>
                <w:rFonts w:ascii="Arial" w:hAnsi="Arial" w:cs="Arial"/>
                <w:szCs w:val="24"/>
                <w:lang w:val="pt-BR"/>
              </w:rPr>
            </w:pPr>
            <w:r w:rsidRPr="00F57CEA">
              <w:rPr>
                <w:rFonts w:ascii="Arial" w:hAnsi="Arial" w:cs="Arial"/>
                <w:szCs w:val="24"/>
                <w:lang w:val="pt-BR"/>
              </w:rPr>
              <w:t>Assessor técnico da Comissão Nacional de Meio Ambiente da CNA</w:t>
            </w:r>
          </w:p>
        </w:tc>
      </w:tr>
      <w:tr w:rsidR="00F57CEA" w:rsidRPr="00F57CEA" w14:paraId="314431EE" w14:textId="77777777" w:rsidTr="00B905A1">
        <w:trPr>
          <w:trHeight w:val="300"/>
          <w:jc w:val="center"/>
        </w:trPr>
        <w:tc>
          <w:tcPr>
            <w:tcW w:w="1682" w:type="pct"/>
            <w:vAlign w:val="center"/>
          </w:tcPr>
          <w:p w14:paraId="58F31327" w14:textId="77777777" w:rsidR="000455F2" w:rsidRPr="00F57CEA" w:rsidRDefault="000455F2" w:rsidP="00AA3753">
            <w:pPr>
              <w:snapToGrid w:val="0"/>
              <w:spacing w:after="0" w:line="276" w:lineRule="auto"/>
              <w:jc w:val="center"/>
              <w:rPr>
                <w:rFonts w:ascii="Arial" w:hAnsi="Arial" w:cs="Arial"/>
                <w:szCs w:val="24"/>
                <w:highlight w:val="yellow"/>
                <w:lang w:val="pt-BR"/>
              </w:rPr>
            </w:pPr>
            <w:r w:rsidRPr="00F57CEA">
              <w:rPr>
                <w:rFonts w:ascii="Arial" w:hAnsi="Arial" w:cs="Arial"/>
                <w:szCs w:val="24"/>
                <w:lang w:val="pt-BR"/>
              </w:rPr>
              <w:t>Jefferson Nacimento de Oliveira</w:t>
            </w:r>
          </w:p>
        </w:tc>
        <w:tc>
          <w:tcPr>
            <w:tcW w:w="3318" w:type="pct"/>
            <w:vAlign w:val="center"/>
          </w:tcPr>
          <w:p w14:paraId="0032A081" w14:textId="77777777" w:rsidR="000455F2" w:rsidRPr="00F57CEA" w:rsidRDefault="000455F2" w:rsidP="00AA3753">
            <w:pPr>
              <w:snapToGrid w:val="0"/>
              <w:spacing w:after="0" w:line="276" w:lineRule="auto"/>
              <w:jc w:val="center"/>
              <w:rPr>
                <w:rFonts w:ascii="Arial" w:hAnsi="Arial" w:cs="Arial"/>
                <w:szCs w:val="24"/>
                <w:lang w:val="pt-BR"/>
              </w:rPr>
            </w:pPr>
            <w:r w:rsidRPr="00F57CEA">
              <w:rPr>
                <w:rFonts w:ascii="Arial" w:hAnsi="Arial" w:cs="Arial"/>
                <w:szCs w:val="24"/>
                <w:lang w:val="pt-BR"/>
              </w:rPr>
              <w:t>Professor do Departamento de Engenharia Civil da Unesp e presidente da CTCT/CNRH</w:t>
            </w:r>
          </w:p>
        </w:tc>
      </w:tr>
      <w:tr w:rsidR="00F57CEA" w:rsidRPr="00F57CEA" w14:paraId="453E7493" w14:textId="77777777" w:rsidTr="00B905A1">
        <w:trPr>
          <w:trHeight w:val="300"/>
          <w:jc w:val="center"/>
        </w:trPr>
        <w:tc>
          <w:tcPr>
            <w:tcW w:w="5000" w:type="pct"/>
            <w:gridSpan w:val="2"/>
            <w:vAlign w:val="center"/>
          </w:tcPr>
          <w:p w14:paraId="203C52BA" w14:textId="77777777" w:rsidR="000455F2" w:rsidRPr="00F57CEA" w:rsidRDefault="00DD2468" w:rsidP="00AA3753">
            <w:pPr>
              <w:snapToGrid w:val="0"/>
              <w:spacing w:after="0" w:line="276" w:lineRule="auto"/>
              <w:jc w:val="center"/>
              <w:rPr>
                <w:rFonts w:ascii="Arial" w:hAnsi="Arial" w:cs="Arial"/>
                <w:b/>
                <w:szCs w:val="24"/>
                <w:lang w:val="pt-BR"/>
              </w:rPr>
            </w:pPr>
            <w:r w:rsidRPr="00F57CEA">
              <w:rPr>
                <w:rFonts w:ascii="Arial" w:hAnsi="Arial" w:cs="Arial"/>
                <w:b/>
                <w:szCs w:val="24"/>
                <w:lang w:val="pt-BR"/>
              </w:rPr>
              <w:t>Mesa 1: Resolução CNRH n. 54, de 28 de novembro de 2005, e Resolução</w:t>
            </w:r>
            <w:r w:rsidR="007C7DE1" w:rsidRPr="00F57CEA">
              <w:rPr>
                <w:rFonts w:ascii="Arial" w:hAnsi="Arial" w:cs="Arial"/>
                <w:b/>
                <w:szCs w:val="24"/>
                <w:lang w:val="pt-BR"/>
              </w:rPr>
              <w:t xml:space="preserve"> </w:t>
            </w:r>
            <w:r w:rsidRPr="00F57CEA">
              <w:rPr>
                <w:rFonts w:ascii="Arial" w:hAnsi="Arial" w:cs="Arial"/>
                <w:b/>
                <w:szCs w:val="24"/>
                <w:lang w:val="pt-BR"/>
              </w:rPr>
              <w:t>CNRH n. 121, de 16 de dezembro de 2010 – conceituação de “água bruta”, de “água de reúso”, de “reúso direto” e de “reúso indireto”</w:t>
            </w:r>
          </w:p>
        </w:tc>
      </w:tr>
      <w:tr w:rsidR="00F57CEA" w:rsidRPr="00F57CEA" w14:paraId="3594CC81" w14:textId="77777777" w:rsidTr="00B905A1">
        <w:trPr>
          <w:trHeight w:val="467"/>
          <w:jc w:val="center"/>
        </w:trPr>
        <w:tc>
          <w:tcPr>
            <w:tcW w:w="1682" w:type="pct"/>
            <w:vAlign w:val="center"/>
          </w:tcPr>
          <w:p w14:paraId="080AFE6D" w14:textId="77777777" w:rsidR="000455F2" w:rsidRPr="00F57CEA" w:rsidRDefault="0068191D" w:rsidP="00AA3753">
            <w:pPr>
              <w:snapToGrid w:val="0"/>
              <w:spacing w:after="0" w:line="276" w:lineRule="auto"/>
              <w:jc w:val="center"/>
              <w:rPr>
                <w:rFonts w:ascii="Arial" w:hAnsi="Arial" w:cs="Arial"/>
                <w:szCs w:val="24"/>
                <w:lang w:val="pt-BR"/>
              </w:rPr>
            </w:pPr>
            <w:r w:rsidRPr="00F57CEA">
              <w:rPr>
                <w:rFonts w:ascii="Arial" w:hAnsi="Arial" w:cs="Arial"/>
                <w:szCs w:val="24"/>
              </w:rPr>
              <w:t>Wilson Agostinho Bonança</w:t>
            </w:r>
          </w:p>
        </w:tc>
        <w:tc>
          <w:tcPr>
            <w:tcW w:w="3318" w:type="pct"/>
            <w:vAlign w:val="center"/>
          </w:tcPr>
          <w:p w14:paraId="28CF58F7" w14:textId="77777777" w:rsidR="000455F2" w:rsidRPr="00F57CEA" w:rsidRDefault="0068191D" w:rsidP="00AA3753">
            <w:pPr>
              <w:snapToGrid w:val="0"/>
              <w:spacing w:after="0" w:line="276" w:lineRule="auto"/>
              <w:jc w:val="center"/>
              <w:rPr>
                <w:rFonts w:ascii="Arial" w:hAnsi="Arial" w:cs="Arial"/>
                <w:szCs w:val="24"/>
                <w:lang w:val="pt-BR"/>
              </w:rPr>
            </w:pPr>
            <w:r w:rsidRPr="00F57CEA">
              <w:rPr>
                <w:rFonts w:ascii="Arial" w:hAnsi="Arial" w:cs="Arial"/>
                <w:szCs w:val="24"/>
                <w:lang w:val="pt-BR"/>
              </w:rPr>
              <w:t>Consultor de recursos hídricos da CNA</w:t>
            </w:r>
          </w:p>
        </w:tc>
      </w:tr>
      <w:tr w:rsidR="00F57CEA" w:rsidRPr="00F57CEA" w14:paraId="79338EEA" w14:textId="77777777" w:rsidTr="00B905A1">
        <w:trPr>
          <w:trHeight w:val="467"/>
          <w:jc w:val="center"/>
        </w:trPr>
        <w:tc>
          <w:tcPr>
            <w:tcW w:w="1682" w:type="pct"/>
            <w:vAlign w:val="center"/>
          </w:tcPr>
          <w:p w14:paraId="2876435C" w14:textId="77777777" w:rsidR="0068191D" w:rsidRPr="00F57CEA" w:rsidRDefault="0068191D" w:rsidP="00AA3753">
            <w:pPr>
              <w:snapToGrid w:val="0"/>
              <w:spacing w:after="0" w:line="276" w:lineRule="auto"/>
              <w:jc w:val="center"/>
              <w:rPr>
                <w:rFonts w:ascii="Arial" w:hAnsi="Arial" w:cs="Arial"/>
                <w:szCs w:val="24"/>
              </w:rPr>
            </w:pPr>
            <w:r w:rsidRPr="00F57CEA">
              <w:rPr>
                <w:rFonts w:ascii="Arial" w:hAnsi="Arial" w:cs="Arial"/>
                <w:szCs w:val="24"/>
              </w:rPr>
              <w:t>Gustavo Zarif Frayha</w:t>
            </w:r>
          </w:p>
        </w:tc>
        <w:tc>
          <w:tcPr>
            <w:tcW w:w="3318" w:type="pct"/>
            <w:vAlign w:val="center"/>
          </w:tcPr>
          <w:p w14:paraId="5C02F9BC" w14:textId="77777777" w:rsidR="0068191D" w:rsidRPr="00F57CEA" w:rsidRDefault="0068191D" w:rsidP="00AA3753">
            <w:pPr>
              <w:snapToGrid w:val="0"/>
              <w:spacing w:after="0" w:line="276" w:lineRule="auto"/>
              <w:jc w:val="center"/>
              <w:rPr>
                <w:rFonts w:ascii="Arial" w:hAnsi="Arial" w:cs="Arial"/>
                <w:szCs w:val="24"/>
                <w:lang w:val="pt-BR"/>
              </w:rPr>
            </w:pPr>
            <w:r w:rsidRPr="00F57CEA">
              <w:rPr>
                <w:rFonts w:ascii="Arial" w:hAnsi="Arial" w:cs="Arial"/>
                <w:szCs w:val="24"/>
                <w:lang w:val="pt-BR"/>
              </w:rPr>
              <w:t>Representante da Secretaria Nacional de Saneamento Ambiental (SNSA) do MCidades</w:t>
            </w:r>
          </w:p>
        </w:tc>
      </w:tr>
      <w:tr w:rsidR="00F57CEA" w:rsidRPr="00F57CEA" w14:paraId="47E345A4" w14:textId="77777777" w:rsidTr="00B905A1">
        <w:trPr>
          <w:trHeight w:val="467"/>
          <w:jc w:val="center"/>
        </w:trPr>
        <w:tc>
          <w:tcPr>
            <w:tcW w:w="5000" w:type="pct"/>
            <w:gridSpan w:val="2"/>
            <w:vAlign w:val="center"/>
          </w:tcPr>
          <w:p w14:paraId="49FE9D3F" w14:textId="77777777" w:rsidR="000455F2" w:rsidRPr="00F57CEA" w:rsidRDefault="000455F2" w:rsidP="00AA3753">
            <w:pPr>
              <w:snapToGrid w:val="0"/>
              <w:spacing w:after="0" w:line="276" w:lineRule="auto"/>
              <w:jc w:val="center"/>
              <w:rPr>
                <w:rFonts w:ascii="Arial" w:hAnsi="Arial" w:cs="Arial"/>
                <w:b/>
                <w:szCs w:val="24"/>
                <w:lang w:val="pt-BR"/>
              </w:rPr>
            </w:pPr>
            <w:r w:rsidRPr="00F57CEA">
              <w:rPr>
                <w:rFonts w:ascii="Arial" w:hAnsi="Arial" w:cs="Arial"/>
                <w:b/>
                <w:szCs w:val="24"/>
                <w:lang w:val="pt-BR"/>
              </w:rPr>
              <w:t xml:space="preserve">Mesa 2: </w:t>
            </w:r>
            <w:r w:rsidR="00DD2468" w:rsidRPr="00F57CEA">
              <w:rPr>
                <w:rFonts w:ascii="Arial" w:hAnsi="Arial" w:cs="Arial"/>
                <w:b/>
                <w:szCs w:val="24"/>
                <w:lang w:val="pt-BR"/>
              </w:rPr>
              <w:t>Utilização racional da água na agricultura</w:t>
            </w:r>
          </w:p>
        </w:tc>
      </w:tr>
      <w:tr w:rsidR="00F57CEA" w:rsidRPr="00F57CEA" w14:paraId="254A4831" w14:textId="77777777" w:rsidTr="00B905A1">
        <w:trPr>
          <w:trHeight w:val="467"/>
          <w:jc w:val="center"/>
        </w:trPr>
        <w:tc>
          <w:tcPr>
            <w:tcW w:w="1682" w:type="pct"/>
            <w:vAlign w:val="center"/>
          </w:tcPr>
          <w:p w14:paraId="74F3708D" w14:textId="77777777" w:rsidR="000455F2" w:rsidRPr="00F57CEA" w:rsidRDefault="0068191D" w:rsidP="00AA3753">
            <w:pPr>
              <w:snapToGrid w:val="0"/>
              <w:spacing w:after="0" w:line="276" w:lineRule="auto"/>
              <w:jc w:val="center"/>
              <w:rPr>
                <w:rFonts w:ascii="Arial" w:hAnsi="Arial" w:cs="Arial"/>
                <w:szCs w:val="24"/>
                <w:lang w:val="pt-BR"/>
              </w:rPr>
            </w:pPr>
            <w:r w:rsidRPr="00F57CEA">
              <w:rPr>
                <w:rFonts w:ascii="Arial" w:hAnsi="Arial" w:cs="Arial"/>
                <w:szCs w:val="24"/>
              </w:rPr>
              <w:t>Devanir Garcia dos Santos</w:t>
            </w:r>
          </w:p>
        </w:tc>
        <w:tc>
          <w:tcPr>
            <w:tcW w:w="3318" w:type="pct"/>
            <w:vAlign w:val="center"/>
          </w:tcPr>
          <w:p w14:paraId="3A31D878" w14:textId="77777777" w:rsidR="000455F2" w:rsidRPr="00F57CEA" w:rsidRDefault="0068191D" w:rsidP="00AA3753">
            <w:pPr>
              <w:snapToGrid w:val="0"/>
              <w:spacing w:after="0" w:line="276" w:lineRule="auto"/>
              <w:jc w:val="center"/>
              <w:rPr>
                <w:rFonts w:ascii="Arial" w:hAnsi="Arial" w:cs="Arial"/>
                <w:szCs w:val="24"/>
                <w:lang w:val="pt-BR"/>
              </w:rPr>
            </w:pPr>
            <w:r w:rsidRPr="00F57CEA">
              <w:rPr>
                <w:rFonts w:ascii="Arial" w:hAnsi="Arial" w:cs="Arial"/>
                <w:szCs w:val="24"/>
                <w:lang w:val="pt-BR"/>
              </w:rPr>
              <w:t>Representante da ANA/MMA</w:t>
            </w:r>
          </w:p>
        </w:tc>
      </w:tr>
      <w:tr w:rsidR="00F57CEA" w:rsidRPr="00F57CEA" w14:paraId="3CBE8893" w14:textId="77777777" w:rsidTr="00B905A1">
        <w:trPr>
          <w:trHeight w:val="467"/>
          <w:jc w:val="center"/>
        </w:trPr>
        <w:tc>
          <w:tcPr>
            <w:tcW w:w="1682" w:type="pct"/>
            <w:vAlign w:val="center"/>
          </w:tcPr>
          <w:p w14:paraId="2DC0360D" w14:textId="77777777" w:rsidR="000455F2" w:rsidRPr="00F57CEA" w:rsidRDefault="007A1A8A" w:rsidP="00AA3753">
            <w:pPr>
              <w:snapToGrid w:val="0"/>
              <w:spacing w:after="0" w:line="276" w:lineRule="auto"/>
              <w:jc w:val="center"/>
              <w:rPr>
                <w:rFonts w:ascii="Arial" w:hAnsi="Arial" w:cs="Arial"/>
                <w:szCs w:val="24"/>
                <w:lang w:val="pt-BR"/>
              </w:rPr>
            </w:pPr>
            <w:r w:rsidRPr="00F57CEA">
              <w:rPr>
                <w:rFonts w:ascii="Arial" w:hAnsi="Arial" w:cs="Arial"/>
                <w:iCs/>
                <w:szCs w:val="24"/>
              </w:rPr>
              <w:t>Lineu Neiva Rodrigues</w:t>
            </w:r>
          </w:p>
        </w:tc>
        <w:tc>
          <w:tcPr>
            <w:tcW w:w="3318" w:type="pct"/>
            <w:vAlign w:val="center"/>
          </w:tcPr>
          <w:p w14:paraId="41E657AE" w14:textId="77777777" w:rsidR="000455F2" w:rsidRPr="00F57CEA" w:rsidRDefault="007A1A8A" w:rsidP="00AA3753">
            <w:pPr>
              <w:snapToGrid w:val="0"/>
              <w:spacing w:after="0" w:line="276" w:lineRule="auto"/>
              <w:jc w:val="center"/>
              <w:rPr>
                <w:rFonts w:ascii="Arial" w:hAnsi="Arial" w:cs="Arial"/>
                <w:szCs w:val="24"/>
                <w:lang w:val="pt-BR"/>
              </w:rPr>
            </w:pPr>
            <w:r w:rsidRPr="00F57CEA">
              <w:rPr>
                <w:rFonts w:ascii="Arial" w:hAnsi="Arial" w:cs="Arial"/>
                <w:szCs w:val="24"/>
                <w:lang w:val="pt-BR"/>
              </w:rPr>
              <w:t>Representante da Empresa Brasileira de Pesquisa Agropecuária (Embrapa) Cerrados</w:t>
            </w:r>
          </w:p>
        </w:tc>
      </w:tr>
      <w:tr w:rsidR="00F57CEA" w:rsidRPr="00F57CEA" w14:paraId="787EDD50" w14:textId="77777777" w:rsidTr="00B905A1">
        <w:trPr>
          <w:trHeight w:val="467"/>
          <w:jc w:val="center"/>
        </w:trPr>
        <w:tc>
          <w:tcPr>
            <w:tcW w:w="5000" w:type="pct"/>
            <w:gridSpan w:val="2"/>
            <w:vAlign w:val="center"/>
          </w:tcPr>
          <w:p w14:paraId="748A4B7D" w14:textId="77777777" w:rsidR="000455F2" w:rsidRPr="00F57CEA" w:rsidRDefault="000455F2" w:rsidP="00AA3753">
            <w:pPr>
              <w:snapToGrid w:val="0"/>
              <w:spacing w:after="0" w:line="276" w:lineRule="auto"/>
              <w:jc w:val="center"/>
              <w:rPr>
                <w:rFonts w:ascii="Arial" w:hAnsi="Arial" w:cs="Arial"/>
                <w:b/>
                <w:szCs w:val="24"/>
                <w:lang w:val="pt-BR"/>
              </w:rPr>
            </w:pPr>
            <w:r w:rsidRPr="00F57CEA">
              <w:rPr>
                <w:rFonts w:ascii="Arial" w:hAnsi="Arial" w:cs="Arial"/>
                <w:b/>
                <w:szCs w:val="24"/>
                <w:lang w:val="pt-BR"/>
              </w:rPr>
              <w:t xml:space="preserve">Mesa 3: </w:t>
            </w:r>
            <w:r w:rsidR="00DD2468" w:rsidRPr="00F57CEA">
              <w:rPr>
                <w:rFonts w:ascii="Arial" w:hAnsi="Arial" w:cs="Arial"/>
                <w:b/>
                <w:szCs w:val="24"/>
                <w:lang w:val="pt-BR"/>
              </w:rPr>
              <w:t>Reúso de água na produção de alimentos</w:t>
            </w:r>
          </w:p>
        </w:tc>
      </w:tr>
      <w:tr w:rsidR="00F57CEA" w:rsidRPr="00F57CEA" w14:paraId="464E2941" w14:textId="77777777" w:rsidTr="00B905A1">
        <w:trPr>
          <w:trHeight w:val="467"/>
          <w:jc w:val="center"/>
        </w:trPr>
        <w:tc>
          <w:tcPr>
            <w:tcW w:w="1682" w:type="pct"/>
            <w:vAlign w:val="center"/>
          </w:tcPr>
          <w:p w14:paraId="35FD3D46" w14:textId="77777777" w:rsidR="000455F2" w:rsidRPr="00F57CEA" w:rsidRDefault="007A1A8A" w:rsidP="00AA3753">
            <w:pPr>
              <w:snapToGrid w:val="0"/>
              <w:spacing w:after="0" w:line="276" w:lineRule="auto"/>
              <w:jc w:val="center"/>
              <w:rPr>
                <w:rFonts w:ascii="Arial" w:hAnsi="Arial" w:cs="Arial"/>
                <w:szCs w:val="24"/>
                <w:lang w:val="pt-BR"/>
              </w:rPr>
            </w:pPr>
            <w:r w:rsidRPr="00F57CEA">
              <w:rPr>
                <w:rFonts w:ascii="Arial" w:hAnsi="Arial" w:cs="Arial"/>
                <w:szCs w:val="24"/>
              </w:rPr>
              <w:t>Marcos Brandão Braga</w:t>
            </w:r>
          </w:p>
        </w:tc>
        <w:tc>
          <w:tcPr>
            <w:tcW w:w="3318" w:type="pct"/>
            <w:vAlign w:val="center"/>
          </w:tcPr>
          <w:p w14:paraId="4F247FF8" w14:textId="77777777" w:rsidR="000455F2" w:rsidRPr="00F57CEA" w:rsidRDefault="007A1A8A" w:rsidP="00AA3753">
            <w:pPr>
              <w:snapToGrid w:val="0"/>
              <w:spacing w:after="0" w:line="276" w:lineRule="auto"/>
              <w:jc w:val="center"/>
              <w:rPr>
                <w:rFonts w:ascii="Arial" w:hAnsi="Arial" w:cs="Arial"/>
                <w:szCs w:val="24"/>
                <w:lang w:val="pt-BR"/>
              </w:rPr>
            </w:pPr>
            <w:r w:rsidRPr="00F57CEA">
              <w:rPr>
                <w:rFonts w:ascii="Arial" w:hAnsi="Arial" w:cs="Arial"/>
                <w:szCs w:val="24"/>
              </w:rPr>
              <w:t>Representante da Embrapa Hortaliças</w:t>
            </w:r>
          </w:p>
        </w:tc>
      </w:tr>
      <w:tr w:rsidR="00F57CEA" w:rsidRPr="00F57CEA" w14:paraId="75596C8D" w14:textId="77777777" w:rsidTr="00B905A1">
        <w:trPr>
          <w:trHeight w:val="467"/>
          <w:jc w:val="center"/>
        </w:trPr>
        <w:tc>
          <w:tcPr>
            <w:tcW w:w="1682" w:type="pct"/>
            <w:vAlign w:val="center"/>
          </w:tcPr>
          <w:p w14:paraId="3F918C7D" w14:textId="77777777" w:rsidR="007A1A8A" w:rsidRPr="00F57CEA" w:rsidRDefault="007A1A8A" w:rsidP="00AA3753">
            <w:pPr>
              <w:snapToGrid w:val="0"/>
              <w:spacing w:after="0" w:line="276" w:lineRule="auto"/>
              <w:jc w:val="center"/>
              <w:rPr>
                <w:rFonts w:ascii="Arial" w:hAnsi="Arial" w:cs="Arial"/>
                <w:szCs w:val="24"/>
                <w:lang w:val="pt-BR"/>
              </w:rPr>
            </w:pPr>
            <w:r w:rsidRPr="00F57CEA">
              <w:rPr>
                <w:rFonts w:ascii="Arial" w:hAnsi="Arial" w:cs="Arial"/>
                <w:szCs w:val="24"/>
              </w:rPr>
              <w:t>Carlos Eduardo Pacheco Lima</w:t>
            </w:r>
          </w:p>
        </w:tc>
        <w:tc>
          <w:tcPr>
            <w:tcW w:w="3318" w:type="pct"/>
            <w:vAlign w:val="center"/>
          </w:tcPr>
          <w:p w14:paraId="4DC76423" w14:textId="77777777" w:rsidR="007A1A8A" w:rsidRPr="00F57CEA" w:rsidRDefault="007A1A8A" w:rsidP="00AA3753">
            <w:pPr>
              <w:snapToGrid w:val="0"/>
              <w:spacing w:after="0" w:line="276" w:lineRule="auto"/>
              <w:jc w:val="center"/>
              <w:rPr>
                <w:rFonts w:ascii="Arial" w:hAnsi="Arial" w:cs="Arial"/>
                <w:szCs w:val="24"/>
                <w:lang w:val="pt-BR"/>
              </w:rPr>
            </w:pPr>
            <w:r w:rsidRPr="00F57CEA">
              <w:rPr>
                <w:rFonts w:ascii="Arial" w:hAnsi="Arial" w:cs="Arial"/>
                <w:szCs w:val="24"/>
              </w:rPr>
              <w:t>Representante da Embrapa Hortaliças</w:t>
            </w:r>
          </w:p>
        </w:tc>
      </w:tr>
      <w:tr w:rsidR="00F57CEA" w:rsidRPr="00F57CEA" w14:paraId="42219E84" w14:textId="77777777" w:rsidTr="00B905A1">
        <w:trPr>
          <w:trHeight w:val="467"/>
          <w:jc w:val="center"/>
        </w:trPr>
        <w:tc>
          <w:tcPr>
            <w:tcW w:w="5000" w:type="pct"/>
            <w:gridSpan w:val="2"/>
            <w:vAlign w:val="center"/>
          </w:tcPr>
          <w:p w14:paraId="02A65543" w14:textId="77777777" w:rsidR="000455F2" w:rsidRPr="00F57CEA" w:rsidRDefault="000455F2" w:rsidP="00AA3753">
            <w:pPr>
              <w:snapToGrid w:val="0"/>
              <w:spacing w:after="0" w:line="276" w:lineRule="auto"/>
              <w:jc w:val="center"/>
              <w:rPr>
                <w:rFonts w:ascii="Arial" w:hAnsi="Arial" w:cs="Arial"/>
                <w:b/>
                <w:szCs w:val="24"/>
                <w:lang w:val="pt-BR"/>
              </w:rPr>
            </w:pPr>
            <w:r w:rsidRPr="00F57CEA">
              <w:rPr>
                <w:rFonts w:ascii="Arial" w:hAnsi="Arial" w:cs="Arial"/>
                <w:b/>
                <w:szCs w:val="24"/>
                <w:lang w:val="pt-BR"/>
              </w:rPr>
              <w:t xml:space="preserve">Mesa 4: </w:t>
            </w:r>
            <w:r w:rsidR="00DD2468" w:rsidRPr="00F57CEA">
              <w:rPr>
                <w:rFonts w:ascii="Arial" w:hAnsi="Arial" w:cs="Arial"/>
                <w:b/>
                <w:szCs w:val="24"/>
                <w:lang w:val="pt-BR"/>
              </w:rPr>
              <w:t>Reúso da água na agricultura – estado da arte</w:t>
            </w:r>
          </w:p>
        </w:tc>
      </w:tr>
      <w:tr w:rsidR="00F57CEA" w:rsidRPr="00F57CEA" w14:paraId="0D6CD52C" w14:textId="77777777" w:rsidTr="00B905A1">
        <w:trPr>
          <w:trHeight w:val="467"/>
          <w:jc w:val="center"/>
        </w:trPr>
        <w:tc>
          <w:tcPr>
            <w:tcW w:w="1682" w:type="pct"/>
            <w:vAlign w:val="center"/>
          </w:tcPr>
          <w:p w14:paraId="1ECB0A1F" w14:textId="77777777" w:rsidR="000455F2" w:rsidRPr="00F57CEA" w:rsidRDefault="00EA5242" w:rsidP="00AA3753">
            <w:pPr>
              <w:snapToGrid w:val="0"/>
              <w:spacing w:after="0" w:line="276" w:lineRule="auto"/>
              <w:jc w:val="center"/>
              <w:rPr>
                <w:rFonts w:ascii="Arial" w:hAnsi="Arial" w:cs="Arial"/>
                <w:szCs w:val="24"/>
                <w:lang w:val="pt-BR"/>
              </w:rPr>
            </w:pPr>
            <w:r w:rsidRPr="00F57CEA">
              <w:rPr>
                <w:rFonts w:ascii="Arial" w:hAnsi="Arial" w:cs="Arial"/>
                <w:szCs w:val="24"/>
              </w:rPr>
              <w:t>Antônio Teixeira de Matos</w:t>
            </w:r>
          </w:p>
        </w:tc>
        <w:tc>
          <w:tcPr>
            <w:tcW w:w="3318" w:type="pct"/>
            <w:vAlign w:val="center"/>
          </w:tcPr>
          <w:p w14:paraId="6E4FFB69" w14:textId="77777777" w:rsidR="000455F2" w:rsidRPr="00F57CEA" w:rsidRDefault="00EA5242" w:rsidP="00AA3753">
            <w:pPr>
              <w:snapToGrid w:val="0"/>
              <w:spacing w:after="0" w:line="276" w:lineRule="auto"/>
              <w:jc w:val="center"/>
              <w:rPr>
                <w:rFonts w:ascii="Arial" w:hAnsi="Arial" w:cs="Arial"/>
                <w:szCs w:val="24"/>
                <w:lang w:val="pt-BR"/>
              </w:rPr>
            </w:pPr>
            <w:r w:rsidRPr="00F57CEA">
              <w:rPr>
                <w:rFonts w:ascii="Arial" w:hAnsi="Arial" w:cs="Arial"/>
                <w:szCs w:val="24"/>
                <w:lang w:val="pt-BR"/>
              </w:rPr>
              <w:t>Professor da Escola de Engenharia/Programa de Pós-Graduação em Saneamento, Meio Ambiente e Recursos Hídricos da</w:t>
            </w:r>
            <w:r w:rsidR="00EB1C17" w:rsidRPr="00F57CEA">
              <w:rPr>
                <w:rFonts w:ascii="Arial" w:hAnsi="Arial" w:cs="Arial"/>
                <w:szCs w:val="24"/>
                <w:lang w:val="pt-BR"/>
              </w:rPr>
              <w:t xml:space="preserve"> Universidade Federal de Minas Gerais (</w:t>
            </w:r>
            <w:r w:rsidRPr="00F57CEA">
              <w:rPr>
                <w:rFonts w:ascii="Arial" w:hAnsi="Arial" w:cs="Arial"/>
                <w:szCs w:val="24"/>
                <w:lang w:val="pt-BR"/>
              </w:rPr>
              <w:t>UFMG</w:t>
            </w:r>
            <w:r w:rsidR="00EB1C17" w:rsidRPr="00F57CEA">
              <w:rPr>
                <w:rFonts w:ascii="Arial" w:hAnsi="Arial" w:cs="Arial"/>
                <w:szCs w:val="24"/>
                <w:lang w:val="pt-BR"/>
              </w:rPr>
              <w:t>)</w:t>
            </w:r>
          </w:p>
        </w:tc>
      </w:tr>
      <w:tr w:rsidR="00F57CEA" w:rsidRPr="00F57CEA" w14:paraId="75900A35" w14:textId="77777777" w:rsidTr="00B905A1">
        <w:trPr>
          <w:trHeight w:val="467"/>
          <w:jc w:val="center"/>
        </w:trPr>
        <w:tc>
          <w:tcPr>
            <w:tcW w:w="1682" w:type="pct"/>
            <w:vAlign w:val="center"/>
          </w:tcPr>
          <w:p w14:paraId="233AAD5D" w14:textId="77777777" w:rsidR="000455F2" w:rsidRPr="00F57CEA" w:rsidRDefault="00EA5242" w:rsidP="00AA3753">
            <w:pPr>
              <w:snapToGrid w:val="0"/>
              <w:spacing w:after="0" w:line="276" w:lineRule="auto"/>
              <w:jc w:val="center"/>
              <w:rPr>
                <w:rFonts w:ascii="Arial" w:hAnsi="Arial" w:cs="Arial"/>
                <w:szCs w:val="24"/>
                <w:lang w:val="pt-BR"/>
              </w:rPr>
            </w:pPr>
            <w:r w:rsidRPr="00F57CEA">
              <w:rPr>
                <w:rFonts w:ascii="Arial" w:hAnsi="Arial" w:cs="Arial"/>
                <w:szCs w:val="24"/>
              </w:rPr>
              <w:t>Demetrios Christofidis</w:t>
            </w:r>
          </w:p>
        </w:tc>
        <w:tc>
          <w:tcPr>
            <w:tcW w:w="3318" w:type="pct"/>
            <w:vAlign w:val="center"/>
          </w:tcPr>
          <w:p w14:paraId="1D197AFD" w14:textId="77777777" w:rsidR="000455F2" w:rsidRPr="00F57CEA" w:rsidRDefault="00EA5242" w:rsidP="00AA3753">
            <w:pPr>
              <w:snapToGrid w:val="0"/>
              <w:spacing w:after="0" w:line="276" w:lineRule="auto"/>
              <w:jc w:val="center"/>
              <w:rPr>
                <w:rFonts w:ascii="Arial" w:hAnsi="Arial" w:cs="Arial"/>
                <w:szCs w:val="24"/>
                <w:lang w:val="pt-BR"/>
              </w:rPr>
            </w:pPr>
            <w:r w:rsidRPr="00F57CEA">
              <w:rPr>
                <w:rFonts w:ascii="Arial" w:hAnsi="Arial" w:cs="Arial"/>
                <w:szCs w:val="24"/>
                <w:lang w:val="pt-BR"/>
              </w:rPr>
              <w:t>Representante do Ministério da Agricultura, Pecuária e Abastecimento (MAPA)</w:t>
            </w:r>
          </w:p>
        </w:tc>
      </w:tr>
    </w:tbl>
    <w:p w14:paraId="31E48C57" w14:textId="77777777" w:rsidR="000455F2" w:rsidRPr="00F57CEA" w:rsidRDefault="000455F2" w:rsidP="000455F2">
      <w:pPr>
        <w:spacing w:after="0"/>
        <w:rPr>
          <w:rFonts w:ascii="Arial" w:hAnsi="Arial" w:cs="Arial"/>
          <w:sz w:val="24"/>
          <w:szCs w:val="24"/>
          <w:lang w:val="pt-BR"/>
        </w:rPr>
      </w:pPr>
    </w:p>
    <w:p w14:paraId="27E8AD77" w14:textId="77777777" w:rsidR="00905231" w:rsidRPr="00F57CEA" w:rsidRDefault="00905231" w:rsidP="000455F2">
      <w:pPr>
        <w:spacing w:after="0"/>
        <w:ind w:firstLine="851"/>
        <w:rPr>
          <w:rFonts w:ascii="Arial" w:hAnsi="Arial" w:cs="Arial"/>
          <w:sz w:val="24"/>
          <w:szCs w:val="24"/>
          <w:lang w:val="pt-BR"/>
        </w:rPr>
      </w:pPr>
      <w:r w:rsidRPr="00F57CEA">
        <w:rPr>
          <w:rFonts w:ascii="Arial" w:hAnsi="Arial" w:cs="Arial"/>
          <w:sz w:val="24"/>
          <w:szCs w:val="24"/>
          <w:lang w:val="pt-BR"/>
        </w:rPr>
        <w:t xml:space="preserve">Os itens </w:t>
      </w:r>
      <w:r w:rsidR="00AA3753" w:rsidRPr="00F57CEA">
        <w:rPr>
          <w:rFonts w:ascii="Arial" w:hAnsi="Arial" w:cs="Arial"/>
          <w:sz w:val="24"/>
          <w:szCs w:val="24"/>
          <w:lang w:val="pt-BR"/>
        </w:rPr>
        <w:t>a seguir</w:t>
      </w:r>
      <w:r w:rsidR="00EA5BEC" w:rsidRPr="00F57CEA">
        <w:rPr>
          <w:rFonts w:ascii="Arial" w:hAnsi="Arial" w:cs="Arial"/>
          <w:sz w:val="24"/>
          <w:szCs w:val="24"/>
          <w:lang w:val="pt-BR"/>
        </w:rPr>
        <w:t xml:space="preserve"> </w:t>
      </w:r>
      <w:r w:rsidRPr="00F57CEA">
        <w:rPr>
          <w:rFonts w:ascii="Arial" w:hAnsi="Arial" w:cs="Arial"/>
          <w:sz w:val="24"/>
          <w:szCs w:val="24"/>
          <w:lang w:val="pt-BR"/>
        </w:rPr>
        <w:t xml:space="preserve">apontam a </w:t>
      </w:r>
      <w:r w:rsidR="000455F2" w:rsidRPr="00F57CEA">
        <w:rPr>
          <w:rFonts w:ascii="Arial" w:hAnsi="Arial" w:cs="Arial"/>
          <w:sz w:val="24"/>
          <w:szCs w:val="24"/>
          <w:lang w:val="pt-BR"/>
        </w:rPr>
        <w:t xml:space="preserve">síntese dos resultados </w:t>
      </w:r>
      <w:r w:rsidRPr="00F57CEA">
        <w:rPr>
          <w:rFonts w:ascii="Arial" w:hAnsi="Arial" w:cs="Arial"/>
          <w:sz w:val="24"/>
          <w:szCs w:val="24"/>
          <w:lang w:val="pt-BR"/>
        </w:rPr>
        <w:t>das análises da</w:t>
      </w:r>
      <w:r w:rsidR="000455F2" w:rsidRPr="00F57CEA">
        <w:rPr>
          <w:rFonts w:ascii="Arial" w:hAnsi="Arial" w:cs="Arial"/>
          <w:sz w:val="24"/>
          <w:szCs w:val="24"/>
          <w:lang w:val="pt-BR"/>
        </w:rPr>
        <w:t xml:space="preserve"> Oficina de Trabalho do setor </w:t>
      </w:r>
      <w:r w:rsidR="009C622C" w:rsidRPr="00F57CEA">
        <w:rPr>
          <w:rFonts w:ascii="Arial" w:hAnsi="Arial" w:cs="Arial"/>
          <w:sz w:val="24"/>
          <w:szCs w:val="24"/>
          <w:lang w:val="pt-BR"/>
        </w:rPr>
        <w:t>agrícola:</w:t>
      </w:r>
    </w:p>
    <w:p w14:paraId="24536920" w14:textId="77777777" w:rsidR="00A948AC" w:rsidRPr="00F57CEA" w:rsidRDefault="00A948AC" w:rsidP="00A948A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É extremamente </w:t>
      </w:r>
      <w:r w:rsidR="006327DC" w:rsidRPr="00F57CEA">
        <w:rPr>
          <w:rFonts w:ascii="Arial" w:hAnsi="Arial" w:cs="Arial"/>
          <w:sz w:val="24"/>
          <w:szCs w:val="24"/>
          <w:lang w:val="pt-BR"/>
        </w:rPr>
        <w:t>necessário</w:t>
      </w:r>
      <w:r w:rsidR="00676020" w:rsidRPr="00F57CEA">
        <w:rPr>
          <w:rFonts w:ascii="Arial" w:hAnsi="Arial" w:cs="Arial"/>
          <w:sz w:val="24"/>
          <w:szCs w:val="24"/>
          <w:lang w:val="pt-BR"/>
        </w:rPr>
        <w:t xml:space="preserve"> </w:t>
      </w:r>
      <w:r w:rsidR="006327DC" w:rsidRPr="00F57CEA">
        <w:rPr>
          <w:rFonts w:ascii="Arial" w:hAnsi="Arial" w:cs="Arial"/>
          <w:sz w:val="24"/>
          <w:szCs w:val="24"/>
          <w:lang w:val="pt-BR"/>
        </w:rPr>
        <w:t>estabelecer</w:t>
      </w:r>
      <w:r w:rsidR="00EA5BEC" w:rsidRPr="00F57CEA">
        <w:rPr>
          <w:rFonts w:ascii="Arial" w:hAnsi="Arial" w:cs="Arial"/>
          <w:sz w:val="24"/>
          <w:szCs w:val="24"/>
          <w:lang w:val="pt-BR"/>
        </w:rPr>
        <w:t xml:space="preserve"> </w:t>
      </w:r>
      <w:r w:rsidRPr="00F57CEA">
        <w:rPr>
          <w:rFonts w:ascii="Arial" w:hAnsi="Arial" w:cs="Arial"/>
          <w:sz w:val="24"/>
          <w:szCs w:val="24"/>
          <w:lang w:val="pt-BR"/>
        </w:rPr>
        <w:t xml:space="preserve">conceituação, métricas, definição com enunciado técnico sobre todos os conceitos que envolvam o tema, bem como diretrizes gerais e os instrumentos de regulação, respeitando-se as </w:t>
      </w:r>
      <w:r w:rsidR="006327DC" w:rsidRPr="00F57CEA">
        <w:rPr>
          <w:rFonts w:ascii="Arial" w:hAnsi="Arial" w:cs="Arial"/>
          <w:sz w:val="24"/>
          <w:szCs w:val="24"/>
          <w:lang w:val="pt-BR"/>
        </w:rPr>
        <w:t xml:space="preserve">leis </w:t>
      </w:r>
      <w:r w:rsidRPr="00F57CEA">
        <w:rPr>
          <w:rFonts w:ascii="Arial" w:hAnsi="Arial" w:cs="Arial"/>
          <w:sz w:val="24"/>
          <w:szCs w:val="24"/>
          <w:lang w:val="pt-BR"/>
        </w:rPr>
        <w:t xml:space="preserve">e resoluções já publicadas, a fim de que haja </w:t>
      </w:r>
      <w:r w:rsidR="006327DC" w:rsidRPr="00F57CEA">
        <w:rPr>
          <w:rFonts w:ascii="Arial" w:hAnsi="Arial" w:cs="Arial"/>
          <w:sz w:val="24"/>
          <w:szCs w:val="24"/>
          <w:lang w:val="pt-BR"/>
        </w:rPr>
        <w:t xml:space="preserve">tanto </w:t>
      </w:r>
      <w:r w:rsidRPr="00F57CEA">
        <w:rPr>
          <w:rFonts w:ascii="Arial" w:hAnsi="Arial" w:cs="Arial"/>
          <w:sz w:val="24"/>
          <w:szCs w:val="24"/>
          <w:lang w:val="pt-BR"/>
        </w:rPr>
        <w:t xml:space="preserve">uma padronização de eficiência de uma legislação própria, podendo ser denominada Lei de </w:t>
      </w:r>
      <w:r w:rsidR="006327DC" w:rsidRPr="00F57CEA">
        <w:rPr>
          <w:rFonts w:ascii="Arial" w:hAnsi="Arial" w:cs="Arial"/>
          <w:sz w:val="24"/>
          <w:szCs w:val="24"/>
          <w:lang w:val="pt-BR"/>
        </w:rPr>
        <w:t xml:space="preserve">Reúso </w:t>
      </w:r>
      <w:r w:rsidRPr="00F57CEA">
        <w:rPr>
          <w:rFonts w:ascii="Arial" w:hAnsi="Arial" w:cs="Arial"/>
          <w:sz w:val="24"/>
          <w:szCs w:val="24"/>
          <w:lang w:val="pt-BR"/>
        </w:rPr>
        <w:t xml:space="preserve">de </w:t>
      </w:r>
      <w:r w:rsidR="006327DC" w:rsidRPr="00F57CEA">
        <w:rPr>
          <w:rFonts w:ascii="Arial" w:hAnsi="Arial" w:cs="Arial"/>
          <w:sz w:val="24"/>
          <w:szCs w:val="24"/>
          <w:lang w:val="pt-BR"/>
        </w:rPr>
        <w:t>Água</w:t>
      </w:r>
      <w:r w:rsidRPr="00F57CEA">
        <w:rPr>
          <w:rFonts w:ascii="Arial" w:hAnsi="Arial" w:cs="Arial"/>
          <w:sz w:val="24"/>
          <w:szCs w:val="24"/>
          <w:lang w:val="pt-BR"/>
        </w:rPr>
        <w:t xml:space="preserve">, </w:t>
      </w:r>
      <w:r w:rsidR="006327DC" w:rsidRPr="00F57CEA">
        <w:rPr>
          <w:rFonts w:ascii="Arial" w:hAnsi="Arial" w:cs="Arial"/>
          <w:sz w:val="24"/>
          <w:szCs w:val="24"/>
          <w:lang w:val="pt-BR"/>
        </w:rPr>
        <w:t>quanto</w:t>
      </w:r>
      <w:r w:rsidRPr="00F57CEA">
        <w:rPr>
          <w:rFonts w:ascii="Arial" w:hAnsi="Arial" w:cs="Arial"/>
          <w:sz w:val="24"/>
          <w:szCs w:val="24"/>
          <w:lang w:val="pt-BR"/>
        </w:rPr>
        <w:t xml:space="preserve"> segurança jurídica;</w:t>
      </w:r>
    </w:p>
    <w:p w14:paraId="2EF4C1A0" w14:textId="77777777" w:rsidR="00A948AC" w:rsidRPr="00F57CEA" w:rsidRDefault="00A948AC" w:rsidP="00A948AC">
      <w:pPr>
        <w:pStyle w:val="PargrafodaLista"/>
        <w:numPr>
          <w:ilvl w:val="0"/>
          <w:numId w:val="4"/>
        </w:numPr>
        <w:spacing w:after="0"/>
        <w:ind w:left="1248" w:hanging="397"/>
        <w:rPr>
          <w:rFonts w:ascii="Arial" w:hAnsi="Arial" w:cs="Arial"/>
          <w:spacing w:val="-6"/>
          <w:sz w:val="24"/>
          <w:szCs w:val="24"/>
          <w:lang w:val="pt-BR"/>
        </w:rPr>
      </w:pPr>
      <w:r w:rsidRPr="00F57CEA">
        <w:rPr>
          <w:rFonts w:ascii="Arial" w:hAnsi="Arial" w:cs="Arial"/>
          <w:spacing w:val="-6"/>
          <w:sz w:val="24"/>
          <w:szCs w:val="24"/>
          <w:lang w:val="pt-BR"/>
        </w:rPr>
        <w:t>Um projeto de reúso deve avaliar a gestão dos recursos hídricos como um todo (gestão trans</w:t>
      </w:r>
      <w:r w:rsidR="00676020" w:rsidRPr="00F57CEA">
        <w:rPr>
          <w:rFonts w:ascii="Arial" w:hAnsi="Arial" w:cs="Arial"/>
          <w:spacing w:val="-6"/>
          <w:sz w:val="24"/>
          <w:szCs w:val="24"/>
          <w:lang w:val="pt-BR"/>
        </w:rPr>
        <w:t>-</w:t>
      </w:r>
      <w:r w:rsidRPr="00F57CEA">
        <w:rPr>
          <w:rFonts w:ascii="Arial" w:hAnsi="Arial" w:cs="Arial"/>
          <w:spacing w:val="-6"/>
          <w:sz w:val="24"/>
          <w:szCs w:val="24"/>
          <w:lang w:val="pt-BR"/>
        </w:rPr>
        <w:t xml:space="preserve">setorial), política de irrigação, política </w:t>
      </w:r>
      <w:r w:rsidR="006327DC" w:rsidRPr="00F57CEA">
        <w:rPr>
          <w:rFonts w:ascii="Arial" w:hAnsi="Arial" w:cs="Arial"/>
          <w:spacing w:val="-6"/>
          <w:sz w:val="24"/>
          <w:szCs w:val="24"/>
          <w:lang w:val="pt-BR"/>
        </w:rPr>
        <w:t xml:space="preserve">do </w:t>
      </w:r>
      <w:r w:rsidRPr="00F57CEA">
        <w:rPr>
          <w:rFonts w:ascii="Arial" w:hAnsi="Arial" w:cs="Arial"/>
          <w:spacing w:val="-6"/>
          <w:sz w:val="24"/>
          <w:szCs w:val="24"/>
          <w:lang w:val="pt-BR"/>
        </w:rPr>
        <w:t xml:space="preserve">agronegócio e energia, elaborando-se os planos de bacia hidrográfica, outorgas, identificando-se as disponibilidades, bem como todos os usos para essa água; </w:t>
      </w:r>
    </w:p>
    <w:p w14:paraId="7EB4D829" w14:textId="77777777" w:rsidR="00A948AC" w:rsidRPr="00F57CEA" w:rsidRDefault="00A948AC" w:rsidP="00A948AC">
      <w:pPr>
        <w:pStyle w:val="PargrafodaLista"/>
        <w:numPr>
          <w:ilvl w:val="0"/>
          <w:numId w:val="4"/>
        </w:numPr>
        <w:spacing w:after="0"/>
        <w:ind w:left="1248" w:hanging="397"/>
        <w:rPr>
          <w:rFonts w:ascii="Arial" w:hAnsi="Arial" w:cs="Arial"/>
          <w:spacing w:val="-4"/>
          <w:sz w:val="24"/>
          <w:szCs w:val="24"/>
          <w:lang w:val="pt-BR"/>
        </w:rPr>
      </w:pPr>
      <w:r w:rsidRPr="00F57CEA">
        <w:rPr>
          <w:rFonts w:ascii="Arial" w:hAnsi="Arial" w:cs="Arial"/>
          <w:spacing w:val="-4"/>
          <w:sz w:val="24"/>
          <w:szCs w:val="24"/>
          <w:lang w:val="pt-BR"/>
        </w:rPr>
        <w:t xml:space="preserve">O </w:t>
      </w:r>
      <w:r w:rsidR="006327DC" w:rsidRPr="00F57CEA">
        <w:rPr>
          <w:rFonts w:ascii="Arial" w:hAnsi="Arial" w:cs="Arial"/>
          <w:spacing w:val="-4"/>
          <w:sz w:val="24"/>
          <w:szCs w:val="24"/>
          <w:lang w:val="pt-BR"/>
        </w:rPr>
        <w:t xml:space="preserve">reúso </w:t>
      </w:r>
      <w:r w:rsidR="009C622C" w:rsidRPr="00F57CEA">
        <w:rPr>
          <w:rFonts w:ascii="Arial" w:hAnsi="Arial" w:cs="Arial"/>
          <w:spacing w:val="-4"/>
          <w:sz w:val="24"/>
          <w:szCs w:val="24"/>
          <w:lang w:val="pt-BR"/>
        </w:rPr>
        <w:t>serve para a gestão da oferta,</w:t>
      </w:r>
      <w:r w:rsidR="00EA5BEC" w:rsidRPr="00F57CEA">
        <w:rPr>
          <w:rFonts w:ascii="Arial" w:hAnsi="Arial" w:cs="Arial"/>
          <w:spacing w:val="-4"/>
          <w:sz w:val="24"/>
          <w:szCs w:val="24"/>
          <w:lang w:val="pt-BR"/>
        </w:rPr>
        <w:t xml:space="preserve"> </w:t>
      </w:r>
      <w:r w:rsidR="006327DC" w:rsidRPr="00F57CEA">
        <w:rPr>
          <w:rFonts w:ascii="Arial" w:hAnsi="Arial" w:cs="Arial"/>
          <w:spacing w:val="-4"/>
          <w:sz w:val="24"/>
          <w:szCs w:val="24"/>
          <w:lang w:val="pt-BR"/>
        </w:rPr>
        <w:t>ou seja, disponibilizar</w:t>
      </w:r>
      <w:r w:rsidRPr="00F57CEA">
        <w:rPr>
          <w:rFonts w:ascii="Arial" w:hAnsi="Arial" w:cs="Arial"/>
          <w:spacing w:val="-4"/>
          <w:sz w:val="24"/>
          <w:szCs w:val="24"/>
          <w:lang w:val="pt-BR"/>
        </w:rPr>
        <w:t xml:space="preserve"> água de qualidade inferior para usos menos exigentes; e para a gestão da </w:t>
      </w:r>
      <w:r w:rsidR="007C7DE1" w:rsidRPr="00F57CEA">
        <w:rPr>
          <w:rFonts w:ascii="Arial" w:hAnsi="Arial" w:cs="Arial"/>
          <w:spacing w:val="-4"/>
          <w:sz w:val="24"/>
          <w:szCs w:val="24"/>
          <w:lang w:val="pt-BR"/>
        </w:rPr>
        <w:t>demanda, que</w:t>
      </w:r>
      <w:r w:rsidR="006327DC" w:rsidRPr="00F57CEA">
        <w:rPr>
          <w:rFonts w:ascii="Arial" w:hAnsi="Arial" w:cs="Arial"/>
          <w:spacing w:val="-4"/>
          <w:sz w:val="24"/>
          <w:szCs w:val="24"/>
          <w:lang w:val="pt-BR"/>
        </w:rPr>
        <w:t xml:space="preserve"> significa</w:t>
      </w:r>
      <w:r w:rsidR="00EA5BEC" w:rsidRPr="00F57CEA">
        <w:rPr>
          <w:rFonts w:ascii="Arial" w:hAnsi="Arial" w:cs="Arial"/>
          <w:spacing w:val="-4"/>
          <w:sz w:val="24"/>
          <w:szCs w:val="24"/>
          <w:lang w:val="pt-BR"/>
        </w:rPr>
        <w:t xml:space="preserve"> </w:t>
      </w:r>
      <w:r w:rsidR="00986559" w:rsidRPr="00F57CEA">
        <w:rPr>
          <w:rFonts w:ascii="Arial" w:hAnsi="Arial" w:cs="Arial"/>
          <w:spacing w:val="-4"/>
          <w:sz w:val="24"/>
          <w:szCs w:val="24"/>
          <w:lang w:val="pt-BR"/>
        </w:rPr>
        <w:t xml:space="preserve">implantar uma série de ações que exijam </w:t>
      </w:r>
      <w:r w:rsidRPr="00F57CEA">
        <w:rPr>
          <w:rFonts w:ascii="Arial" w:hAnsi="Arial" w:cs="Arial"/>
          <w:spacing w:val="-4"/>
          <w:sz w:val="24"/>
          <w:szCs w:val="24"/>
          <w:lang w:val="pt-BR"/>
        </w:rPr>
        <w:t>quantidade menor de água do corpo hídrico para diluir/depurar os efluentes lançados;</w:t>
      </w:r>
    </w:p>
    <w:p w14:paraId="7AD59035" w14:textId="77777777" w:rsidR="00A948AC" w:rsidRPr="00F57CEA" w:rsidRDefault="009C622C" w:rsidP="00A948A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 Resolução CNRH n.</w:t>
      </w:r>
      <w:r w:rsidR="00A948AC" w:rsidRPr="00F57CEA">
        <w:rPr>
          <w:rFonts w:ascii="Arial" w:hAnsi="Arial" w:cs="Arial"/>
          <w:sz w:val="24"/>
          <w:szCs w:val="24"/>
          <w:lang w:val="pt-BR"/>
        </w:rPr>
        <w:t xml:space="preserve"> 121/2010 é e</w:t>
      </w:r>
      <w:r w:rsidR="00B2100D" w:rsidRPr="00F57CEA">
        <w:rPr>
          <w:rFonts w:ascii="Arial" w:hAnsi="Arial" w:cs="Arial"/>
          <w:sz w:val="24"/>
          <w:szCs w:val="24"/>
          <w:lang w:val="pt-BR"/>
        </w:rPr>
        <w:t>specífica para o reúso agrícola</w:t>
      </w:r>
      <w:r w:rsidR="00986559" w:rsidRPr="00F57CEA">
        <w:rPr>
          <w:rFonts w:ascii="Arial" w:hAnsi="Arial" w:cs="Arial"/>
          <w:sz w:val="24"/>
          <w:szCs w:val="24"/>
          <w:lang w:val="pt-BR"/>
        </w:rPr>
        <w:t xml:space="preserve">. </w:t>
      </w:r>
      <w:r w:rsidR="007C7DE1" w:rsidRPr="00F57CEA">
        <w:rPr>
          <w:rFonts w:ascii="Arial" w:hAnsi="Arial" w:cs="Arial"/>
          <w:sz w:val="24"/>
          <w:szCs w:val="24"/>
          <w:lang w:val="pt-BR"/>
        </w:rPr>
        <w:t>Contudo nela</w:t>
      </w:r>
      <w:r w:rsidR="00986559" w:rsidRPr="00F57CEA">
        <w:rPr>
          <w:rFonts w:ascii="Arial" w:hAnsi="Arial" w:cs="Arial"/>
          <w:sz w:val="24"/>
          <w:szCs w:val="24"/>
          <w:lang w:val="pt-BR"/>
        </w:rPr>
        <w:t xml:space="preserve"> faltam</w:t>
      </w:r>
      <w:r w:rsidR="00EA5BEC" w:rsidRPr="00F57CEA">
        <w:rPr>
          <w:rFonts w:ascii="Arial" w:hAnsi="Arial" w:cs="Arial"/>
          <w:sz w:val="24"/>
          <w:szCs w:val="24"/>
          <w:lang w:val="pt-BR"/>
        </w:rPr>
        <w:t xml:space="preserve"> </w:t>
      </w:r>
      <w:r w:rsidR="00A948AC" w:rsidRPr="00F57CEA">
        <w:rPr>
          <w:rFonts w:ascii="Arial" w:hAnsi="Arial" w:cs="Arial"/>
          <w:sz w:val="24"/>
          <w:szCs w:val="24"/>
          <w:lang w:val="pt-BR"/>
        </w:rPr>
        <w:t xml:space="preserve">diretrizes específicas em relação aos parâmetros e limites máximos </w:t>
      </w:r>
      <w:r w:rsidR="00986559" w:rsidRPr="00F57CEA">
        <w:rPr>
          <w:rFonts w:ascii="Arial" w:hAnsi="Arial" w:cs="Arial"/>
          <w:sz w:val="24"/>
          <w:szCs w:val="24"/>
          <w:lang w:val="pt-BR"/>
        </w:rPr>
        <w:t xml:space="preserve">a </w:t>
      </w:r>
      <w:r w:rsidR="00A948AC" w:rsidRPr="00F57CEA">
        <w:rPr>
          <w:rFonts w:ascii="Arial" w:hAnsi="Arial" w:cs="Arial"/>
          <w:sz w:val="24"/>
          <w:szCs w:val="24"/>
          <w:lang w:val="pt-BR"/>
        </w:rPr>
        <w:t>que os poluentes poderiam chegar;</w:t>
      </w:r>
    </w:p>
    <w:p w14:paraId="6E0A3012" w14:textId="77777777" w:rsidR="00A948AC" w:rsidRPr="00F57CEA" w:rsidRDefault="00A948AC" w:rsidP="00A948A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O</w:t>
      </w:r>
      <w:r w:rsidR="00B2100D" w:rsidRPr="00F57CEA">
        <w:rPr>
          <w:rFonts w:ascii="Arial" w:hAnsi="Arial" w:cs="Arial"/>
          <w:sz w:val="24"/>
          <w:szCs w:val="24"/>
          <w:lang w:val="pt-BR"/>
        </w:rPr>
        <w:t xml:space="preserve"> foco para</w:t>
      </w:r>
      <w:r w:rsidRPr="00F57CEA">
        <w:rPr>
          <w:rFonts w:ascii="Arial" w:hAnsi="Arial" w:cs="Arial"/>
          <w:sz w:val="24"/>
          <w:szCs w:val="24"/>
          <w:lang w:val="pt-BR"/>
        </w:rPr>
        <w:t xml:space="preserve"> reúso de água residuária para fins agrícolas não </w:t>
      </w:r>
      <w:r w:rsidR="00986559" w:rsidRPr="00F57CEA">
        <w:rPr>
          <w:rFonts w:ascii="Arial" w:hAnsi="Arial" w:cs="Arial"/>
          <w:sz w:val="24"/>
          <w:szCs w:val="24"/>
          <w:lang w:val="pt-BR"/>
        </w:rPr>
        <w:t>deve estar</w:t>
      </w:r>
      <w:r w:rsidR="00EA5BEC" w:rsidRPr="00F57CEA">
        <w:rPr>
          <w:rFonts w:ascii="Arial" w:hAnsi="Arial" w:cs="Arial"/>
          <w:sz w:val="24"/>
          <w:szCs w:val="24"/>
          <w:lang w:val="pt-BR"/>
        </w:rPr>
        <w:t xml:space="preserve"> </w:t>
      </w:r>
      <w:r w:rsidR="00986559" w:rsidRPr="00F57CEA">
        <w:rPr>
          <w:rFonts w:ascii="Arial" w:hAnsi="Arial" w:cs="Arial"/>
          <w:sz w:val="24"/>
          <w:szCs w:val="24"/>
          <w:lang w:val="pt-BR"/>
        </w:rPr>
        <w:t>n</w:t>
      </w:r>
      <w:r w:rsidRPr="00F57CEA">
        <w:rPr>
          <w:rFonts w:ascii="Arial" w:hAnsi="Arial" w:cs="Arial"/>
          <w:sz w:val="24"/>
          <w:szCs w:val="24"/>
          <w:lang w:val="pt-BR"/>
        </w:rPr>
        <w:t>a água</w:t>
      </w:r>
      <w:r w:rsidR="00B2100D" w:rsidRPr="00F57CEA">
        <w:rPr>
          <w:rFonts w:ascii="Arial" w:hAnsi="Arial" w:cs="Arial"/>
          <w:sz w:val="24"/>
          <w:szCs w:val="24"/>
          <w:lang w:val="pt-BR"/>
        </w:rPr>
        <w:t xml:space="preserve"> em si</w:t>
      </w:r>
      <w:r w:rsidRPr="00F57CEA">
        <w:rPr>
          <w:rFonts w:ascii="Arial" w:hAnsi="Arial" w:cs="Arial"/>
          <w:sz w:val="24"/>
          <w:szCs w:val="24"/>
          <w:lang w:val="pt-BR"/>
        </w:rPr>
        <w:t xml:space="preserve">, </w:t>
      </w:r>
      <w:r w:rsidR="00B2100D" w:rsidRPr="00F57CEA">
        <w:rPr>
          <w:rFonts w:ascii="Arial" w:hAnsi="Arial" w:cs="Arial"/>
          <w:sz w:val="24"/>
          <w:szCs w:val="24"/>
          <w:lang w:val="pt-BR"/>
        </w:rPr>
        <w:t xml:space="preserve">mas </w:t>
      </w:r>
      <w:r w:rsidR="00986559" w:rsidRPr="00F57CEA">
        <w:rPr>
          <w:rFonts w:ascii="Arial" w:hAnsi="Arial" w:cs="Arial"/>
          <w:sz w:val="24"/>
          <w:szCs w:val="24"/>
          <w:lang w:val="pt-BR"/>
        </w:rPr>
        <w:t>nos</w:t>
      </w:r>
      <w:r w:rsidRPr="00F57CEA">
        <w:rPr>
          <w:rFonts w:ascii="Arial" w:hAnsi="Arial" w:cs="Arial"/>
          <w:sz w:val="24"/>
          <w:szCs w:val="24"/>
          <w:lang w:val="pt-BR"/>
        </w:rPr>
        <w:t xml:space="preserve"> nutrientes/poluentes que essa água possui;</w:t>
      </w:r>
    </w:p>
    <w:p w14:paraId="17E31542" w14:textId="77777777" w:rsidR="00A948AC" w:rsidRPr="00F57CEA" w:rsidRDefault="00B2100D" w:rsidP="00A948A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Deve-se d</w:t>
      </w:r>
      <w:r w:rsidR="00A948AC" w:rsidRPr="00F57CEA">
        <w:rPr>
          <w:rFonts w:ascii="Arial" w:hAnsi="Arial" w:cs="Arial"/>
          <w:sz w:val="24"/>
          <w:szCs w:val="24"/>
          <w:lang w:val="pt-BR"/>
        </w:rPr>
        <w:t>isseminar a informação sobre reúso e desenvolver tecnologias compatíveis com as condições técnicas, culturais e socioeconômicas brasileiras;</w:t>
      </w:r>
    </w:p>
    <w:p w14:paraId="7DB33C0C" w14:textId="77777777" w:rsidR="00A948AC" w:rsidRPr="00F57CEA" w:rsidRDefault="00A948AC" w:rsidP="00A948A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Já existem trabalhos comprobatórios que indicam que a sobrevivência da maior parte dos microrganismos patogênicos no solo é menor que </w:t>
      </w:r>
      <w:r w:rsidR="00986559" w:rsidRPr="00F57CEA">
        <w:rPr>
          <w:rFonts w:ascii="Arial" w:hAnsi="Arial" w:cs="Arial"/>
          <w:sz w:val="24"/>
          <w:szCs w:val="24"/>
          <w:lang w:val="pt-BR"/>
        </w:rPr>
        <w:t>20</w:t>
      </w:r>
      <w:r w:rsidRPr="00F57CEA">
        <w:rPr>
          <w:rFonts w:ascii="Arial" w:hAnsi="Arial" w:cs="Arial"/>
          <w:sz w:val="24"/>
          <w:szCs w:val="24"/>
          <w:lang w:val="pt-BR"/>
        </w:rPr>
        <w:t xml:space="preserve"> dias, com exceção de ovos de helmintos, que podem ser removidos facilmente via processo de sedimentação;</w:t>
      </w:r>
    </w:p>
    <w:p w14:paraId="6013859A" w14:textId="77777777" w:rsidR="00A948AC" w:rsidRPr="00F57CEA" w:rsidRDefault="00A948AC" w:rsidP="00A948A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Não faz sentido tratar a água residuária </w:t>
      </w:r>
      <w:r w:rsidR="00986559" w:rsidRPr="00F57CEA">
        <w:rPr>
          <w:rFonts w:ascii="Arial" w:hAnsi="Arial" w:cs="Arial"/>
          <w:sz w:val="24"/>
          <w:szCs w:val="24"/>
          <w:lang w:val="pt-BR"/>
        </w:rPr>
        <w:t>removendo-se</w:t>
      </w:r>
      <w:r w:rsidRPr="00F57CEA">
        <w:rPr>
          <w:rFonts w:ascii="Arial" w:hAnsi="Arial" w:cs="Arial"/>
          <w:sz w:val="24"/>
          <w:szCs w:val="24"/>
          <w:lang w:val="pt-BR"/>
        </w:rPr>
        <w:t xml:space="preserve"> toda </w:t>
      </w:r>
      <w:r w:rsidR="00986559" w:rsidRPr="00F57CEA">
        <w:rPr>
          <w:rFonts w:ascii="Arial" w:hAnsi="Arial" w:cs="Arial"/>
          <w:sz w:val="24"/>
          <w:szCs w:val="24"/>
          <w:lang w:val="pt-BR"/>
        </w:rPr>
        <w:t xml:space="preserve">a </w:t>
      </w:r>
      <w:r w:rsidRPr="00F57CEA">
        <w:rPr>
          <w:rFonts w:ascii="Arial" w:hAnsi="Arial" w:cs="Arial"/>
          <w:sz w:val="24"/>
          <w:szCs w:val="24"/>
          <w:lang w:val="pt-BR"/>
        </w:rPr>
        <w:t>matéria orgânica e nutrientes para depois reusá-la</w:t>
      </w:r>
      <w:r w:rsidR="00986559" w:rsidRPr="00F57CEA">
        <w:rPr>
          <w:rFonts w:ascii="Arial" w:hAnsi="Arial" w:cs="Arial"/>
          <w:sz w:val="24"/>
          <w:szCs w:val="24"/>
          <w:lang w:val="pt-BR"/>
        </w:rPr>
        <w:t>, uma vez que, desse modo,</w:t>
      </w:r>
      <w:r w:rsidR="00B2100D" w:rsidRPr="00F57CEA">
        <w:rPr>
          <w:rFonts w:ascii="Arial" w:hAnsi="Arial" w:cs="Arial"/>
          <w:sz w:val="24"/>
          <w:szCs w:val="24"/>
          <w:lang w:val="pt-BR"/>
        </w:rPr>
        <w:t xml:space="preserve"> haverá </w:t>
      </w:r>
      <w:r w:rsidRPr="00F57CEA">
        <w:rPr>
          <w:rFonts w:ascii="Arial" w:hAnsi="Arial" w:cs="Arial"/>
          <w:sz w:val="24"/>
          <w:szCs w:val="24"/>
          <w:lang w:val="pt-BR"/>
        </w:rPr>
        <w:t xml:space="preserve">excesso </w:t>
      </w:r>
      <w:r w:rsidR="00B2100D" w:rsidRPr="00F57CEA">
        <w:rPr>
          <w:rFonts w:ascii="Arial" w:hAnsi="Arial" w:cs="Arial"/>
          <w:sz w:val="24"/>
          <w:szCs w:val="24"/>
          <w:lang w:val="pt-BR"/>
        </w:rPr>
        <w:t>de</w:t>
      </w:r>
      <w:r w:rsidRPr="00F57CEA">
        <w:rPr>
          <w:rFonts w:ascii="Arial" w:hAnsi="Arial" w:cs="Arial"/>
          <w:sz w:val="24"/>
          <w:szCs w:val="24"/>
          <w:lang w:val="pt-BR"/>
        </w:rPr>
        <w:t xml:space="preserve"> sais (sódio e potássio, por exemplo) que podem causar a salinização do solo ou a contaminação de águas subterrâneas;</w:t>
      </w:r>
    </w:p>
    <w:p w14:paraId="67F95EDA" w14:textId="77777777" w:rsidR="00A948AC" w:rsidRPr="00F57CEA" w:rsidRDefault="00A948AC" w:rsidP="00A948AC">
      <w:pPr>
        <w:pStyle w:val="PargrafodaLista"/>
        <w:numPr>
          <w:ilvl w:val="0"/>
          <w:numId w:val="4"/>
        </w:numPr>
        <w:spacing w:after="0"/>
        <w:ind w:left="1248" w:hanging="397"/>
        <w:rPr>
          <w:rFonts w:ascii="Arial" w:hAnsi="Arial" w:cs="Arial"/>
          <w:spacing w:val="-4"/>
          <w:sz w:val="24"/>
          <w:szCs w:val="24"/>
          <w:lang w:val="pt-BR"/>
        </w:rPr>
      </w:pPr>
      <w:r w:rsidRPr="00F57CEA">
        <w:rPr>
          <w:rFonts w:ascii="Arial" w:hAnsi="Arial" w:cs="Arial"/>
          <w:spacing w:val="-4"/>
          <w:sz w:val="24"/>
          <w:szCs w:val="24"/>
          <w:lang w:val="pt-BR"/>
        </w:rPr>
        <w:t>A salinização</w:t>
      </w:r>
      <w:r w:rsidR="00B2100D" w:rsidRPr="00F57CEA">
        <w:rPr>
          <w:rFonts w:ascii="Arial" w:hAnsi="Arial" w:cs="Arial"/>
          <w:spacing w:val="-4"/>
          <w:sz w:val="24"/>
          <w:szCs w:val="24"/>
          <w:lang w:val="pt-BR"/>
        </w:rPr>
        <w:t xml:space="preserve"> é o</w:t>
      </w:r>
      <w:r w:rsidRPr="00F57CEA">
        <w:rPr>
          <w:rFonts w:ascii="Arial" w:hAnsi="Arial" w:cs="Arial"/>
          <w:spacing w:val="-4"/>
          <w:sz w:val="24"/>
          <w:szCs w:val="24"/>
          <w:lang w:val="pt-BR"/>
        </w:rPr>
        <w:t xml:space="preserve"> referencial mais importante a ser considerado para aplicação de água residuária na agricultura</w:t>
      </w:r>
      <w:r w:rsidR="00B2100D" w:rsidRPr="00F57CEA">
        <w:rPr>
          <w:rFonts w:ascii="Arial" w:hAnsi="Arial" w:cs="Arial"/>
          <w:spacing w:val="-4"/>
          <w:sz w:val="24"/>
          <w:szCs w:val="24"/>
          <w:lang w:val="pt-BR"/>
        </w:rPr>
        <w:t>.</w:t>
      </w:r>
      <w:r w:rsidRPr="00F57CEA">
        <w:rPr>
          <w:rFonts w:ascii="Arial" w:hAnsi="Arial" w:cs="Arial"/>
          <w:spacing w:val="-4"/>
          <w:sz w:val="24"/>
          <w:szCs w:val="24"/>
          <w:lang w:val="pt-BR"/>
        </w:rPr>
        <w:t xml:space="preserve"> Estudos propõem doses de aplicação de acordo com a água </w:t>
      </w:r>
      <w:r w:rsidR="00986559" w:rsidRPr="00F57CEA">
        <w:rPr>
          <w:rFonts w:ascii="Arial" w:hAnsi="Arial" w:cs="Arial"/>
          <w:spacing w:val="-4"/>
          <w:sz w:val="24"/>
          <w:szCs w:val="24"/>
          <w:lang w:val="pt-BR"/>
        </w:rPr>
        <w:t>residuária</w:t>
      </w:r>
      <w:r w:rsidR="00B2100D" w:rsidRPr="00F57CEA">
        <w:rPr>
          <w:rFonts w:ascii="Arial" w:hAnsi="Arial" w:cs="Arial"/>
          <w:spacing w:val="-4"/>
          <w:sz w:val="24"/>
          <w:szCs w:val="24"/>
          <w:lang w:val="pt-BR"/>
        </w:rPr>
        <w:t>, ou seja,</w:t>
      </w:r>
      <w:r w:rsidRPr="00F57CEA">
        <w:rPr>
          <w:rFonts w:ascii="Arial" w:hAnsi="Arial" w:cs="Arial"/>
          <w:spacing w:val="-4"/>
          <w:sz w:val="24"/>
          <w:szCs w:val="24"/>
          <w:lang w:val="pt-BR"/>
        </w:rPr>
        <w:t xml:space="preserve"> uma dose </w:t>
      </w:r>
      <w:r w:rsidR="00B2100D" w:rsidRPr="00F57CEA">
        <w:rPr>
          <w:rFonts w:ascii="Arial" w:hAnsi="Arial" w:cs="Arial"/>
          <w:spacing w:val="-4"/>
          <w:sz w:val="24"/>
          <w:szCs w:val="24"/>
          <w:lang w:val="pt-BR"/>
        </w:rPr>
        <w:t xml:space="preserve">adequada </w:t>
      </w:r>
      <w:r w:rsidRPr="00F57CEA">
        <w:rPr>
          <w:rFonts w:ascii="Arial" w:hAnsi="Arial" w:cs="Arial"/>
          <w:spacing w:val="-4"/>
          <w:sz w:val="24"/>
          <w:szCs w:val="24"/>
          <w:lang w:val="pt-BR"/>
        </w:rPr>
        <w:t>para que não ocorra o acúmulo nem de nutrientes nem de poluentes no solo;</w:t>
      </w:r>
    </w:p>
    <w:p w14:paraId="64B8BF57" w14:textId="77777777" w:rsidR="00A948AC" w:rsidRPr="00F57CEA" w:rsidRDefault="00A948AC" w:rsidP="00A948AC">
      <w:pPr>
        <w:pStyle w:val="PargrafodaLista"/>
        <w:numPr>
          <w:ilvl w:val="0"/>
          <w:numId w:val="4"/>
        </w:numPr>
        <w:spacing w:after="0"/>
        <w:ind w:left="1248" w:hanging="397"/>
        <w:rPr>
          <w:rFonts w:ascii="Arial" w:hAnsi="Arial" w:cs="Arial"/>
          <w:spacing w:val="-4"/>
          <w:sz w:val="24"/>
          <w:szCs w:val="24"/>
          <w:lang w:val="pt-BR"/>
        </w:rPr>
      </w:pPr>
      <w:r w:rsidRPr="00F57CEA">
        <w:rPr>
          <w:rFonts w:ascii="Arial" w:hAnsi="Arial" w:cs="Arial"/>
          <w:spacing w:val="-4"/>
          <w:sz w:val="24"/>
          <w:szCs w:val="24"/>
          <w:lang w:val="pt-BR"/>
        </w:rPr>
        <w:t xml:space="preserve">O conceito de dosagem ideal </w:t>
      </w:r>
      <w:r w:rsidR="00986559" w:rsidRPr="00F57CEA">
        <w:rPr>
          <w:rFonts w:ascii="Arial" w:hAnsi="Arial" w:cs="Arial"/>
          <w:spacing w:val="-4"/>
          <w:sz w:val="24"/>
          <w:szCs w:val="24"/>
          <w:lang w:val="pt-BR"/>
        </w:rPr>
        <w:t xml:space="preserve">consiste em </w:t>
      </w:r>
      <w:r w:rsidRPr="00F57CEA">
        <w:rPr>
          <w:rFonts w:ascii="Arial" w:hAnsi="Arial" w:cs="Arial"/>
          <w:spacing w:val="-4"/>
          <w:sz w:val="24"/>
          <w:szCs w:val="24"/>
          <w:lang w:val="pt-BR"/>
        </w:rPr>
        <w:t>não prejudicar a atividade agrícola</w:t>
      </w:r>
      <w:r w:rsidR="00B2100D" w:rsidRPr="00F57CEA">
        <w:rPr>
          <w:rFonts w:ascii="Arial" w:hAnsi="Arial" w:cs="Arial"/>
          <w:spacing w:val="-4"/>
          <w:sz w:val="24"/>
          <w:szCs w:val="24"/>
          <w:lang w:val="pt-BR"/>
        </w:rPr>
        <w:t xml:space="preserve"> e, </w:t>
      </w:r>
      <w:r w:rsidRPr="00F57CEA">
        <w:rPr>
          <w:rFonts w:ascii="Arial" w:hAnsi="Arial" w:cs="Arial"/>
          <w:spacing w:val="-4"/>
          <w:sz w:val="24"/>
          <w:szCs w:val="24"/>
          <w:lang w:val="pt-BR"/>
        </w:rPr>
        <w:t>consequentemente</w:t>
      </w:r>
      <w:r w:rsidR="00B2100D" w:rsidRPr="00F57CEA">
        <w:rPr>
          <w:rFonts w:ascii="Arial" w:hAnsi="Arial" w:cs="Arial"/>
          <w:spacing w:val="-4"/>
          <w:sz w:val="24"/>
          <w:szCs w:val="24"/>
          <w:lang w:val="pt-BR"/>
        </w:rPr>
        <w:t xml:space="preserve">, não </w:t>
      </w:r>
      <w:r w:rsidR="0001789F" w:rsidRPr="00F57CEA">
        <w:rPr>
          <w:rFonts w:ascii="Arial" w:hAnsi="Arial" w:cs="Arial"/>
          <w:spacing w:val="-4"/>
          <w:sz w:val="24"/>
          <w:szCs w:val="24"/>
          <w:lang w:val="pt-BR"/>
        </w:rPr>
        <w:t xml:space="preserve">deteriorar </w:t>
      </w:r>
      <w:r w:rsidR="00B2100D" w:rsidRPr="00F57CEA">
        <w:rPr>
          <w:rFonts w:ascii="Arial" w:hAnsi="Arial" w:cs="Arial"/>
          <w:spacing w:val="-4"/>
          <w:sz w:val="24"/>
          <w:szCs w:val="24"/>
          <w:lang w:val="pt-BR"/>
        </w:rPr>
        <w:t xml:space="preserve">o solo </w:t>
      </w:r>
      <w:r w:rsidR="007C7DE1" w:rsidRPr="00F57CEA">
        <w:rPr>
          <w:rFonts w:ascii="Arial" w:hAnsi="Arial" w:cs="Arial"/>
          <w:spacing w:val="-4"/>
          <w:sz w:val="24"/>
          <w:szCs w:val="24"/>
          <w:lang w:val="pt-BR"/>
        </w:rPr>
        <w:t>ou as</w:t>
      </w:r>
      <w:r w:rsidRPr="00F57CEA">
        <w:rPr>
          <w:rFonts w:ascii="Arial" w:hAnsi="Arial" w:cs="Arial"/>
          <w:spacing w:val="-4"/>
          <w:sz w:val="24"/>
          <w:szCs w:val="24"/>
          <w:lang w:val="pt-BR"/>
        </w:rPr>
        <w:t xml:space="preserve"> água</w:t>
      </w:r>
      <w:r w:rsidR="00B2100D" w:rsidRPr="00F57CEA">
        <w:rPr>
          <w:rFonts w:ascii="Arial" w:hAnsi="Arial" w:cs="Arial"/>
          <w:spacing w:val="-4"/>
          <w:sz w:val="24"/>
          <w:szCs w:val="24"/>
          <w:lang w:val="pt-BR"/>
        </w:rPr>
        <w:t>s</w:t>
      </w:r>
      <w:r w:rsidRPr="00F57CEA">
        <w:rPr>
          <w:rFonts w:ascii="Arial" w:hAnsi="Arial" w:cs="Arial"/>
          <w:spacing w:val="-4"/>
          <w:sz w:val="24"/>
          <w:szCs w:val="24"/>
          <w:lang w:val="pt-BR"/>
        </w:rPr>
        <w:t xml:space="preserve"> subterrânea</w:t>
      </w:r>
      <w:r w:rsidR="00B2100D" w:rsidRPr="00F57CEA">
        <w:rPr>
          <w:rFonts w:ascii="Arial" w:hAnsi="Arial" w:cs="Arial"/>
          <w:spacing w:val="-4"/>
          <w:sz w:val="24"/>
          <w:szCs w:val="24"/>
          <w:lang w:val="pt-BR"/>
        </w:rPr>
        <w:t>s</w:t>
      </w:r>
      <w:r w:rsidRPr="00F57CEA">
        <w:rPr>
          <w:rFonts w:ascii="Arial" w:hAnsi="Arial" w:cs="Arial"/>
          <w:spacing w:val="-4"/>
          <w:sz w:val="24"/>
          <w:szCs w:val="24"/>
          <w:lang w:val="pt-BR"/>
        </w:rPr>
        <w:t>;</w:t>
      </w:r>
    </w:p>
    <w:p w14:paraId="1E9146E5" w14:textId="77777777" w:rsidR="00A948AC" w:rsidRPr="00F57CEA" w:rsidRDefault="007B245D" w:rsidP="00A948A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Em relação </w:t>
      </w:r>
      <w:r w:rsidR="00986559" w:rsidRPr="00F57CEA">
        <w:rPr>
          <w:rFonts w:ascii="Arial" w:hAnsi="Arial" w:cs="Arial"/>
          <w:sz w:val="24"/>
          <w:szCs w:val="24"/>
          <w:lang w:val="pt-BR"/>
        </w:rPr>
        <w:t>à</w:t>
      </w:r>
      <w:r w:rsidR="00EA5BEC" w:rsidRPr="00F57CEA">
        <w:rPr>
          <w:rFonts w:ascii="Arial" w:hAnsi="Arial" w:cs="Arial"/>
          <w:sz w:val="24"/>
          <w:szCs w:val="24"/>
          <w:lang w:val="pt-BR"/>
        </w:rPr>
        <w:t xml:space="preserve"> </w:t>
      </w:r>
      <w:r w:rsidRPr="00F57CEA">
        <w:rPr>
          <w:rFonts w:ascii="Arial" w:hAnsi="Arial" w:cs="Arial"/>
          <w:sz w:val="24"/>
          <w:szCs w:val="24"/>
          <w:lang w:val="pt-BR"/>
        </w:rPr>
        <w:t>c</w:t>
      </w:r>
      <w:r w:rsidR="00A948AC" w:rsidRPr="00F57CEA">
        <w:rPr>
          <w:rFonts w:ascii="Arial" w:hAnsi="Arial" w:cs="Arial"/>
          <w:sz w:val="24"/>
          <w:szCs w:val="24"/>
          <w:lang w:val="pt-BR"/>
        </w:rPr>
        <w:t>ontaminação por metais</w:t>
      </w:r>
      <w:r w:rsidRPr="00F57CEA">
        <w:rPr>
          <w:rFonts w:ascii="Arial" w:hAnsi="Arial" w:cs="Arial"/>
          <w:sz w:val="24"/>
          <w:szCs w:val="24"/>
          <w:lang w:val="pt-BR"/>
        </w:rPr>
        <w:t xml:space="preserve"> pesados ou </w:t>
      </w:r>
      <w:r w:rsidR="00986559" w:rsidRPr="00F57CEA">
        <w:rPr>
          <w:rFonts w:ascii="Arial" w:hAnsi="Arial" w:cs="Arial"/>
          <w:sz w:val="24"/>
          <w:szCs w:val="24"/>
          <w:lang w:val="pt-BR"/>
        </w:rPr>
        <w:t xml:space="preserve">substâncias </w:t>
      </w:r>
      <w:r w:rsidRPr="00F57CEA">
        <w:rPr>
          <w:rFonts w:ascii="Arial" w:hAnsi="Arial" w:cs="Arial"/>
          <w:sz w:val="24"/>
          <w:szCs w:val="24"/>
          <w:lang w:val="pt-BR"/>
        </w:rPr>
        <w:t xml:space="preserve">tóxicas, </w:t>
      </w:r>
      <w:r w:rsidR="00A948AC" w:rsidRPr="00F57CEA">
        <w:rPr>
          <w:rFonts w:ascii="Arial" w:hAnsi="Arial" w:cs="Arial"/>
          <w:sz w:val="24"/>
          <w:szCs w:val="24"/>
          <w:lang w:val="pt-BR"/>
        </w:rPr>
        <w:t xml:space="preserve">os referenciais </w:t>
      </w:r>
      <w:r w:rsidR="00986559" w:rsidRPr="00F57CEA">
        <w:rPr>
          <w:rFonts w:ascii="Arial" w:hAnsi="Arial" w:cs="Arial"/>
          <w:sz w:val="24"/>
          <w:szCs w:val="24"/>
          <w:lang w:val="pt-BR"/>
        </w:rPr>
        <w:t>da</w:t>
      </w:r>
      <w:r w:rsidR="00A948AC" w:rsidRPr="00F57CEA">
        <w:rPr>
          <w:rFonts w:ascii="Arial" w:hAnsi="Arial" w:cs="Arial"/>
          <w:sz w:val="24"/>
          <w:szCs w:val="24"/>
          <w:lang w:val="pt-BR"/>
        </w:rPr>
        <w:t xml:space="preserve"> Resolução </w:t>
      </w:r>
      <w:r w:rsidRPr="00F57CEA">
        <w:rPr>
          <w:rFonts w:ascii="Arial" w:hAnsi="Arial" w:cs="Arial"/>
          <w:sz w:val="24"/>
          <w:szCs w:val="24"/>
          <w:lang w:val="pt-BR"/>
        </w:rPr>
        <w:t xml:space="preserve">Conama </w:t>
      </w:r>
      <w:r w:rsidR="00986559" w:rsidRPr="00F57CEA">
        <w:rPr>
          <w:rFonts w:ascii="Arial" w:hAnsi="Arial" w:cs="Arial"/>
          <w:sz w:val="24"/>
          <w:szCs w:val="24"/>
          <w:lang w:val="pt-BR"/>
        </w:rPr>
        <w:t xml:space="preserve">n. </w:t>
      </w:r>
      <w:r w:rsidRPr="00F57CEA">
        <w:rPr>
          <w:rFonts w:ascii="Arial" w:hAnsi="Arial" w:cs="Arial"/>
          <w:sz w:val="24"/>
          <w:szCs w:val="24"/>
          <w:lang w:val="pt-BR"/>
        </w:rPr>
        <w:t>375/2006</w:t>
      </w:r>
      <w:r w:rsidR="00986559" w:rsidRPr="00F57CEA">
        <w:rPr>
          <w:rFonts w:ascii="Arial" w:hAnsi="Arial" w:cs="Arial"/>
          <w:sz w:val="24"/>
          <w:szCs w:val="24"/>
          <w:lang w:val="pt-BR"/>
        </w:rPr>
        <w:t xml:space="preserve"> são importantes</w:t>
      </w:r>
      <w:r w:rsidR="00A948AC" w:rsidRPr="00F57CEA">
        <w:rPr>
          <w:rFonts w:ascii="Arial" w:hAnsi="Arial" w:cs="Arial"/>
          <w:sz w:val="24"/>
          <w:szCs w:val="24"/>
          <w:lang w:val="pt-BR"/>
        </w:rPr>
        <w:t>;</w:t>
      </w:r>
    </w:p>
    <w:p w14:paraId="4659944F" w14:textId="77777777" w:rsidR="00A948AC" w:rsidRPr="00F57CEA" w:rsidRDefault="00037C76" w:rsidP="00A948A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Dependendo do processo de aplicação da</w:t>
      </w:r>
      <w:r w:rsidR="00A948AC" w:rsidRPr="00F57CEA">
        <w:rPr>
          <w:rFonts w:ascii="Arial" w:hAnsi="Arial" w:cs="Arial"/>
          <w:sz w:val="24"/>
          <w:szCs w:val="24"/>
          <w:lang w:val="pt-BR"/>
        </w:rPr>
        <w:t xml:space="preserve"> água residuária</w:t>
      </w:r>
      <w:r w:rsidRPr="00F57CEA">
        <w:rPr>
          <w:rFonts w:ascii="Arial" w:hAnsi="Arial" w:cs="Arial"/>
          <w:sz w:val="24"/>
          <w:szCs w:val="24"/>
          <w:lang w:val="pt-BR"/>
        </w:rPr>
        <w:t>,</w:t>
      </w:r>
      <w:r w:rsidR="00A948AC" w:rsidRPr="00F57CEA">
        <w:rPr>
          <w:rFonts w:ascii="Arial" w:hAnsi="Arial" w:cs="Arial"/>
          <w:sz w:val="24"/>
          <w:szCs w:val="24"/>
          <w:lang w:val="pt-BR"/>
        </w:rPr>
        <w:t xml:space="preserve"> por superfície (sulcos, corrugação ou faixas), aspersão ou gotejamento</w:t>
      </w:r>
      <w:r w:rsidRPr="00F57CEA">
        <w:rPr>
          <w:rFonts w:ascii="Arial" w:hAnsi="Arial" w:cs="Arial"/>
          <w:sz w:val="24"/>
          <w:szCs w:val="24"/>
          <w:lang w:val="pt-BR"/>
        </w:rPr>
        <w:t>, haverá maior ou menor risco de contaminação por patógenos</w:t>
      </w:r>
      <w:r w:rsidR="00986559" w:rsidRPr="00F57CEA">
        <w:rPr>
          <w:rFonts w:ascii="Arial" w:hAnsi="Arial" w:cs="Arial"/>
          <w:sz w:val="24"/>
          <w:szCs w:val="24"/>
          <w:lang w:val="pt-BR"/>
        </w:rPr>
        <w:t>.</w:t>
      </w:r>
      <w:r w:rsidR="007C7DE1" w:rsidRPr="00F57CEA">
        <w:rPr>
          <w:rFonts w:ascii="Arial" w:hAnsi="Arial" w:cs="Arial"/>
          <w:sz w:val="24"/>
          <w:szCs w:val="24"/>
          <w:lang w:val="pt-BR"/>
        </w:rPr>
        <w:t xml:space="preserve"> </w:t>
      </w:r>
      <w:r w:rsidR="00986559" w:rsidRPr="00F57CEA">
        <w:rPr>
          <w:rFonts w:ascii="Arial" w:hAnsi="Arial" w:cs="Arial"/>
          <w:sz w:val="24"/>
          <w:szCs w:val="24"/>
          <w:lang w:val="pt-BR"/>
        </w:rPr>
        <w:t>Enquanto</w:t>
      </w:r>
      <w:r w:rsidR="007C7DE1" w:rsidRPr="00F57CEA">
        <w:rPr>
          <w:rFonts w:ascii="Arial" w:hAnsi="Arial" w:cs="Arial"/>
          <w:sz w:val="24"/>
          <w:szCs w:val="24"/>
          <w:lang w:val="pt-BR"/>
        </w:rPr>
        <w:t xml:space="preserve"> </w:t>
      </w:r>
      <w:r w:rsidR="00A948AC" w:rsidRPr="00F57CEA">
        <w:rPr>
          <w:rFonts w:ascii="Arial" w:hAnsi="Arial" w:cs="Arial"/>
          <w:sz w:val="24"/>
          <w:szCs w:val="24"/>
          <w:lang w:val="pt-BR"/>
        </w:rPr>
        <w:t xml:space="preserve">por aspersão </w:t>
      </w:r>
      <w:r w:rsidR="00986559" w:rsidRPr="00F57CEA">
        <w:rPr>
          <w:rFonts w:ascii="Arial" w:hAnsi="Arial" w:cs="Arial"/>
          <w:sz w:val="24"/>
          <w:szCs w:val="24"/>
          <w:lang w:val="pt-BR"/>
        </w:rPr>
        <w:t>há maior risco de</w:t>
      </w:r>
      <w:r w:rsidR="00A948AC" w:rsidRPr="00F57CEA">
        <w:rPr>
          <w:rFonts w:ascii="Arial" w:hAnsi="Arial" w:cs="Arial"/>
          <w:sz w:val="24"/>
          <w:szCs w:val="24"/>
          <w:lang w:val="pt-BR"/>
        </w:rPr>
        <w:t xml:space="preserve"> disper</w:t>
      </w:r>
      <w:r w:rsidRPr="00F57CEA">
        <w:rPr>
          <w:rFonts w:ascii="Arial" w:hAnsi="Arial" w:cs="Arial"/>
          <w:sz w:val="24"/>
          <w:szCs w:val="24"/>
          <w:lang w:val="pt-BR"/>
        </w:rPr>
        <w:t>são de patógenos e maus odores,</w:t>
      </w:r>
      <w:r w:rsidR="00A948AC" w:rsidRPr="00F57CEA">
        <w:rPr>
          <w:rFonts w:ascii="Arial" w:hAnsi="Arial" w:cs="Arial"/>
          <w:sz w:val="24"/>
          <w:szCs w:val="24"/>
          <w:lang w:val="pt-BR"/>
        </w:rPr>
        <w:t xml:space="preserve"> por sulcos ou gotejamento </w:t>
      </w:r>
      <w:r w:rsidR="00986559" w:rsidRPr="00F57CEA">
        <w:rPr>
          <w:rFonts w:ascii="Arial" w:hAnsi="Arial" w:cs="Arial"/>
          <w:sz w:val="24"/>
          <w:szCs w:val="24"/>
          <w:lang w:val="pt-BR"/>
        </w:rPr>
        <w:t>observa-se segurança maior</w:t>
      </w:r>
      <w:r w:rsidR="00A948AC" w:rsidRPr="00F57CEA">
        <w:rPr>
          <w:rFonts w:ascii="Arial" w:hAnsi="Arial" w:cs="Arial"/>
          <w:sz w:val="24"/>
          <w:szCs w:val="24"/>
          <w:lang w:val="pt-BR"/>
        </w:rPr>
        <w:t xml:space="preserve"> considerando as questões sanitárias;</w:t>
      </w:r>
    </w:p>
    <w:p w14:paraId="759B81B9" w14:textId="77777777" w:rsidR="00037C76" w:rsidRPr="00F57CEA" w:rsidRDefault="00A948AC" w:rsidP="00037C7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 legislação brasileira deve adequar</w:t>
      </w:r>
      <w:r w:rsidR="00986559" w:rsidRPr="00F57CEA">
        <w:rPr>
          <w:rFonts w:ascii="Arial" w:hAnsi="Arial" w:cs="Arial"/>
          <w:sz w:val="24"/>
          <w:szCs w:val="24"/>
          <w:lang w:val="pt-BR"/>
        </w:rPr>
        <w:t>-se</w:t>
      </w:r>
      <w:r w:rsidRPr="00F57CEA">
        <w:rPr>
          <w:rFonts w:ascii="Arial" w:hAnsi="Arial" w:cs="Arial"/>
          <w:sz w:val="24"/>
          <w:szCs w:val="24"/>
          <w:lang w:val="pt-BR"/>
        </w:rPr>
        <w:t xml:space="preserve"> à realidade, para que contemple o uso de água residuárias para irrigação</w:t>
      </w:r>
      <w:r w:rsidR="00037C76" w:rsidRPr="00F57CEA">
        <w:rPr>
          <w:rFonts w:ascii="Arial" w:hAnsi="Arial" w:cs="Arial"/>
          <w:sz w:val="24"/>
          <w:szCs w:val="24"/>
          <w:lang w:val="pt-BR"/>
        </w:rPr>
        <w:t xml:space="preserve">, podendo utilizar como </w:t>
      </w:r>
      <w:r w:rsidRPr="00F57CEA">
        <w:rPr>
          <w:rFonts w:ascii="Arial" w:hAnsi="Arial" w:cs="Arial"/>
          <w:sz w:val="24"/>
          <w:szCs w:val="24"/>
          <w:lang w:val="pt-BR"/>
        </w:rPr>
        <w:t xml:space="preserve">ponto de partida </w:t>
      </w:r>
      <w:r w:rsidR="00037C76" w:rsidRPr="00F57CEA">
        <w:rPr>
          <w:rFonts w:ascii="Arial" w:hAnsi="Arial" w:cs="Arial"/>
          <w:sz w:val="24"/>
          <w:szCs w:val="24"/>
          <w:lang w:val="pt-BR"/>
        </w:rPr>
        <w:t xml:space="preserve">o trabalho publicado por </w:t>
      </w:r>
      <w:r w:rsidRPr="00F57CEA">
        <w:rPr>
          <w:rFonts w:ascii="Arial" w:hAnsi="Arial" w:cs="Arial"/>
          <w:sz w:val="24"/>
          <w:szCs w:val="24"/>
          <w:lang w:val="pt-BR"/>
        </w:rPr>
        <w:t xml:space="preserve">Bastos </w:t>
      </w:r>
      <w:r w:rsidRPr="00F57CEA">
        <w:rPr>
          <w:rFonts w:ascii="Arial" w:hAnsi="Arial" w:cs="Arial"/>
          <w:i/>
          <w:sz w:val="24"/>
          <w:szCs w:val="24"/>
          <w:lang w:val="pt-BR"/>
        </w:rPr>
        <w:t xml:space="preserve">et </w:t>
      </w:r>
      <w:r w:rsidR="00986559" w:rsidRPr="00F57CEA">
        <w:rPr>
          <w:rFonts w:ascii="Arial" w:hAnsi="Arial" w:cs="Arial"/>
          <w:i/>
          <w:sz w:val="24"/>
          <w:szCs w:val="24"/>
          <w:lang w:val="pt-BR"/>
        </w:rPr>
        <w:t>al.</w:t>
      </w:r>
      <w:r w:rsidR="00353209" w:rsidRPr="00F57CEA">
        <w:rPr>
          <w:rFonts w:ascii="Arial" w:hAnsi="Arial" w:cs="Arial"/>
          <w:sz w:val="24"/>
          <w:szCs w:val="24"/>
          <w:lang w:val="pt-BR"/>
        </w:rPr>
        <w:t xml:space="preserve"> (2008</w:t>
      </w:r>
      <w:r w:rsidRPr="00F57CEA">
        <w:rPr>
          <w:rFonts w:ascii="Arial" w:hAnsi="Arial" w:cs="Arial"/>
          <w:sz w:val="24"/>
          <w:szCs w:val="24"/>
          <w:lang w:val="pt-BR"/>
        </w:rPr>
        <w:t>)</w:t>
      </w:r>
      <w:r w:rsidR="00037C76" w:rsidRPr="00F57CEA">
        <w:rPr>
          <w:rFonts w:ascii="Arial" w:hAnsi="Arial" w:cs="Arial"/>
          <w:sz w:val="24"/>
          <w:szCs w:val="24"/>
          <w:lang w:val="pt-BR"/>
        </w:rPr>
        <w:t>.</w:t>
      </w:r>
    </w:p>
    <w:p w14:paraId="69CC8D0B" w14:textId="77777777" w:rsidR="00A948AC" w:rsidRPr="00F57CEA" w:rsidRDefault="00986559" w:rsidP="00037C7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É essencial desenvolver uma </w:t>
      </w:r>
      <w:r w:rsidR="00A948AC" w:rsidRPr="00F57CEA">
        <w:rPr>
          <w:rFonts w:ascii="Arial" w:hAnsi="Arial" w:cs="Arial"/>
          <w:sz w:val="24"/>
          <w:szCs w:val="24"/>
          <w:lang w:val="pt-BR"/>
        </w:rPr>
        <w:t xml:space="preserve">política </w:t>
      </w:r>
      <w:r w:rsidRPr="00F57CEA">
        <w:rPr>
          <w:rFonts w:ascii="Arial" w:hAnsi="Arial" w:cs="Arial"/>
          <w:sz w:val="24"/>
          <w:szCs w:val="24"/>
          <w:lang w:val="pt-BR"/>
        </w:rPr>
        <w:t xml:space="preserve">pública </w:t>
      </w:r>
      <w:r w:rsidR="00A948AC" w:rsidRPr="00F57CEA">
        <w:rPr>
          <w:rFonts w:ascii="Arial" w:hAnsi="Arial" w:cs="Arial"/>
          <w:sz w:val="24"/>
          <w:szCs w:val="24"/>
          <w:lang w:val="pt-BR"/>
        </w:rPr>
        <w:t>para ma</w:t>
      </w:r>
      <w:r w:rsidR="00037C76" w:rsidRPr="00F57CEA">
        <w:rPr>
          <w:rFonts w:ascii="Arial" w:hAnsi="Arial" w:cs="Arial"/>
          <w:sz w:val="24"/>
          <w:szCs w:val="24"/>
          <w:lang w:val="pt-BR"/>
        </w:rPr>
        <w:t xml:space="preserve">ior estímulo à adoção de reúso, </w:t>
      </w:r>
      <w:r w:rsidRPr="00F57CEA">
        <w:rPr>
          <w:rFonts w:ascii="Arial" w:hAnsi="Arial" w:cs="Arial"/>
          <w:sz w:val="24"/>
          <w:szCs w:val="24"/>
          <w:lang w:val="pt-BR"/>
        </w:rPr>
        <w:t xml:space="preserve">envolvendo </w:t>
      </w:r>
      <w:r w:rsidR="00037C76" w:rsidRPr="00F57CEA">
        <w:rPr>
          <w:rFonts w:ascii="Arial" w:hAnsi="Arial" w:cs="Arial"/>
          <w:sz w:val="24"/>
          <w:szCs w:val="24"/>
          <w:lang w:val="pt-BR"/>
        </w:rPr>
        <w:t xml:space="preserve">principalmente </w:t>
      </w:r>
      <w:r w:rsidR="00A948AC" w:rsidRPr="00F57CEA">
        <w:rPr>
          <w:rFonts w:ascii="Arial" w:hAnsi="Arial" w:cs="Arial"/>
          <w:sz w:val="24"/>
          <w:szCs w:val="24"/>
          <w:lang w:val="pt-BR"/>
        </w:rPr>
        <w:t>linhas de financiamento</w:t>
      </w:r>
      <w:r w:rsidRPr="00F57CEA">
        <w:rPr>
          <w:rFonts w:ascii="Arial" w:hAnsi="Arial" w:cs="Arial"/>
          <w:sz w:val="24"/>
          <w:szCs w:val="24"/>
          <w:lang w:val="pt-BR"/>
        </w:rPr>
        <w:t>.</w:t>
      </w:r>
      <w:r w:rsidR="007C7DE1" w:rsidRPr="00F57CEA">
        <w:rPr>
          <w:rFonts w:ascii="Arial" w:hAnsi="Arial" w:cs="Arial"/>
          <w:sz w:val="24"/>
          <w:szCs w:val="24"/>
          <w:lang w:val="pt-BR"/>
        </w:rPr>
        <w:t xml:space="preserve"> </w:t>
      </w:r>
      <w:r w:rsidRPr="00F57CEA">
        <w:rPr>
          <w:rFonts w:ascii="Arial" w:hAnsi="Arial" w:cs="Arial"/>
          <w:sz w:val="24"/>
          <w:szCs w:val="24"/>
          <w:lang w:val="pt-BR"/>
        </w:rPr>
        <w:t>Um exemplo é o</w:t>
      </w:r>
      <w:r w:rsidR="00EA5BEC" w:rsidRPr="00F57CEA">
        <w:rPr>
          <w:rFonts w:ascii="Arial" w:hAnsi="Arial" w:cs="Arial"/>
          <w:sz w:val="24"/>
          <w:szCs w:val="24"/>
          <w:lang w:val="pt-BR"/>
        </w:rPr>
        <w:t xml:space="preserve"> </w:t>
      </w:r>
      <w:r w:rsidR="00B44088" w:rsidRPr="00F57CEA">
        <w:rPr>
          <w:rFonts w:ascii="Arial" w:hAnsi="Arial" w:cs="Arial"/>
          <w:sz w:val="24"/>
          <w:szCs w:val="24"/>
          <w:lang w:val="pt-BR"/>
        </w:rPr>
        <w:t xml:space="preserve">Projeto de Lei (PL) </w:t>
      </w:r>
      <w:r w:rsidR="00037C76" w:rsidRPr="00F57CEA">
        <w:rPr>
          <w:rFonts w:ascii="Arial" w:hAnsi="Arial" w:cs="Arial"/>
          <w:sz w:val="24"/>
          <w:szCs w:val="24"/>
          <w:lang w:val="pt-BR"/>
        </w:rPr>
        <w:t>n.1</w:t>
      </w:r>
      <w:r w:rsidR="0075085B" w:rsidRPr="00F57CEA">
        <w:rPr>
          <w:rFonts w:ascii="Arial" w:hAnsi="Arial" w:cs="Arial"/>
          <w:sz w:val="24"/>
          <w:szCs w:val="24"/>
          <w:lang w:val="pt-BR"/>
        </w:rPr>
        <w:t>.</w:t>
      </w:r>
      <w:r w:rsidR="00037C76" w:rsidRPr="00F57CEA">
        <w:rPr>
          <w:rFonts w:ascii="Arial" w:hAnsi="Arial" w:cs="Arial"/>
          <w:sz w:val="24"/>
          <w:szCs w:val="24"/>
          <w:lang w:val="pt-BR"/>
        </w:rPr>
        <w:t xml:space="preserve">155/2011, que </w:t>
      </w:r>
      <w:r w:rsidR="00A948AC" w:rsidRPr="00F57CEA">
        <w:rPr>
          <w:rFonts w:ascii="Arial" w:hAnsi="Arial" w:cs="Arial"/>
          <w:sz w:val="24"/>
          <w:szCs w:val="24"/>
          <w:lang w:val="pt-BR"/>
        </w:rPr>
        <w:t xml:space="preserve">autoriza o </w:t>
      </w:r>
      <w:r w:rsidRPr="00F57CEA">
        <w:rPr>
          <w:rFonts w:ascii="Arial" w:hAnsi="Arial" w:cs="Arial"/>
          <w:sz w:val="24"/>
          <w:szCs w:val="24"/>
          <w:lang w:val="pt-BR"/>
        </w:rPr>
        <w:t xml:space="preserve">Poder Executivo </w:t>
      </w:r>
      <w:r w:rsidR="00A948AC" w:rsidRPr="00F57CEA">
        <w:rPr>
          <w:rFonts w:ascii="Arial" w:hAnsi="Arial" w:cs="Arial"/>
          <w:sz w:val="24"/>
          <w:szCs w:val="24"/>
          <w:lang w:val="pt-BR"/>
        </w:rPr>
        <w:t xml:space="preserve">a criar o </w:t>
      </w:r>
      <w:r w:rsidR="00EA4AE0" w:rsidRPr="00F57CEA">
        <w:rPr>
          <w:rFonts w:ascii="Arial" w:hAnsi="Arial" w:cs="Arial"/>
          <w:sz w:val="24"/>
          <w:szCs w:val="24"/>
          <w:lang w:val="pt-BR"/>
        </w:rPr>
        <w:t>F</w:t>
      </w:r>
      <w:r w:rsidR="00A948AC" w:rsidRPr="00F57CEA">
        <w:rPr>
          <w:rFonts w:ascii="Arial" w:hAnsi="Arial" w:cs="Arial"/>
          <w:sz w:val="24"/>
          <w:szCs w:val="24"/>
          <w:lang w:val="pt-BR"/>
        </w:rPr>
        <w:t xml:space="preserve">undo </w:t>
      </w:r>
      <w:r w:rsidR="00EA4AE0" w:rsidRPr="00F57CEA">
        <w:rPr>
          <w:rFonts w:ascii="Arial" w:hAnsi="Arial" w:cs="Arial"/>
          <w:sz w:val="24"/>
          <w:szCs w:val="24"/>
          <w:lang w:val="pt-BR"/>
        </w:rPr>
        <w:t>Nacional de R</w:t>
      </w:r>
      <w:r w:rsidR="00037C76" w:rsidRPr="00F57CEA">
        <w:rPr>
          <w:rFonts w:ascii="Arial" w:hAnsi="Arial" w:cs="Arial"/>
          <w:sz w:val="24"/>
          <w:szCs w:val="24"/>
          <w:lang w:val="pt-BR"/>
        </w:rPr>
        <w:t>eutilização d</w:t>
      </w:r>
      <w:r w:rsidR="00EA4AE0" w:rsidRPr="00F57CEA">
        <w:rPr>
          <w:rFonts w:ascii="Arial" w:hAnsi="Arial" w:cs="Arial"/>
          <w:sz w:val="24"/>
          <w:szCs w:val="24"/>
          <w:lang w:val="pt-BR"/>
        </w:rPr>
        <w:t>e</w:t>
      </w:r>
      <w:r w:rsidR="007C7DE1" w:rsidRPr="00F57CEA">
        <w:rPr>
          <w:rFonts w:ascii="Arial" w:hAnsi="Arial" w:cs="Arial"/>
          <w:sz w:val="24"/>
          <w:szCs w:val="24"/>
          <w:lang w:val="pt-BR"/>
        </w:rPr>
        <w:t xml:space="preserve"> </w:t>
      </w:r>
      <w:r w:rsidR="00EA4AE0" w:rsidRPr="00F57CEA">
        <w:rPr>
          <w:rFonts w:ascii="Arial" w:hAnsi="Arial" w:cs="Arial"/>
          <w:sz w:val="24"/>
          <w:szCs w:val="24"/>
          <w:lang w:val="pt-BR"/>
        </w:rPr>
        <w:t>Á</w:t>
      </w:r>
      <w:r w:rsidR="00037C76" w:rsidRPr="00F57CEA">
        <w:rPr>
          <w:rFonts w:ascii="Arial" w:hAnsi="Arial" w:cs="Arial"/>
          <w:sz w:val="24"/>
          <w:szCs w:val="24"/>
          <w:lang w:val="pt-BR"/>
        </w:rPr>
        <w:t xml:space="preserve">gua </w:t>
      </w:r>
      <w:r w:rsidRPr="00F57CEA">
        <w:rPr>
          <w:rFonts w:ascii="Arial" w:hAnsi="Arial" w:cs="Arial"/>
          <w:sz w:val="24"/>
          <w:szCs w:val="24"/>
          <w:lang w:val="pt-BR"/>
        </w:rPr>
        <w:t>(</w:t>
      </w:r>
      <w:r w:rsidR="00037C76" w:rsidRPr="00F57CEA">
        <w:rPr>
          <w:rFonts w:ascii="Arial" w:hAnsi="Arial" w:cs="Arial"/>
          <w:sz w:val="24"/>
          <w:szCs w:val="24"/>
          <w:lang w:val="pt-BR"/>
        </w:rPr>
        <w:t>Funreágua)</w:t>
      </w:r>
      <w:r w:rsidR="00A948AC" w:rsidRPr="00F57CEA">
        <w:rPr>
          <w:rFonts w:ascii="Arial" w:hAnsi="Arial" w:cs="Arial"/>
          <w:sz w:val="24"/>
          <w:szCs w:val="24"/>
          <w:lang w:val="pt-BR"/>
        </w:rPr>
        <w:t>;</w:t>
      </w:r>
    </w:p>
    <w:p w14:paraId="674BBC21" w14:textId="77777777" w:rsidR="00A948AC" w:rsidRPr="00F57CEA" w:rsidRDefault="00986559" w:rsidP="00A948A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É preciso</w:t>
      </w:r>
      <w:r w:rsidR="00DD4BEA" w:rsidRPr="00F57CEA">
        <w:rPr>
          <w:rFonts w:ascii="Arial" w:hAnsi="Arial" w:cs="Arial"/>
          <w:sz w:val="24"/>
          <w:szCs w:val="24"/>
          <w:lang w:val="pt-BR"/>
        </w:rPr>
        <w:t xml:space="preserve"> d</w:t>
      </w:r>
      <w:r w:rsidR="00A948AC" w:rsidRPr="00F57CEA">
        <w:rPr>
          <w:rFonts w:ascii="Arial" w:hAnsi="Arial" w:cs="Arial"/>
          <w:sz w:val="24"/>
          <w:szCs w:val="24"/>
          <w:lang w:val="pt-BR"/>
        </w:rPr>
        <w:t>efini</w:t>
      </w:r>
      <w:r w:rsidR="00DD4BEA" w:rsidRPr="00F57CEA">
        <w:rPr>
          <w:rFonts w:ascii="Arial" w:hAnsi="Arial" w:cs="Arial"/>
          <w:sz w:val="24"/>
          <w:szCs w:val="24"/>
          <w:lang w:val="pt-BR"/>
        </w:rPr>
        <w:t xml:space="preserve">r </w:t>
      </w:r>
      <w:r w:rsidR="00A948AC" w:rsidRPr="00F57CEA">
        <w:rPr>
          <w:rFonts w:ascii="Arial" w:hAnsi="Arial" w:cs="Arial"/>
          <w:sz w:val="24"/>
          <w:szCs w:val="24"/>
          <w:lang w:val="pt-BR"/>
        </w:rPr>
        <w:t>as competências de cada instituição (C</w:t>
      </w:r>
      <w:r w:rsidR="00DD4BEA" w:rsidRPr="00F57CEA">
        <w:rPr>
          <w:rFonts w:ascii="Arial" w:hAnsi="Arial" w:cs="Arial"/>
          <w:sz w:val="24"/>
          <w:szCs w:val="24"/>
          <w:lang w:val="pt-BR"/>
        </w:rPr>
        <w:t>onama, CNRH,</w:t>
      </w:r>
      <w:r w:rsidR="00A948AC" w:rsidRPr="00F57CEA">
        <w:rPr>
          <w:rFonts w:ascii="Arial" w:hAnsi="Arial" w:cs="Arial"/>
          <w:sz w:val="24"/>
          <w:szCs w:val="24"/>
          <w:lang w:val="pt-BR"/>
        </w:rPr>
        <w:t xml:space="preserve"> órgãos estaduais</w:t>
      </w:r>
      <w:r w:rsidRPr="00F57CEA">
        <w:rPr>
          <w:rFonts w:ascii="Arial" w:hAnsi="Arial" w:cs="Arial"/>
          <w:sz w:val="24"/>
          <w:szCs w:val="24"/>
          <w:lang w:val="pt-BR"/>
        </w:rPr>
        <w:t>,</w:t>
      </w:r>
      <w:r w:rsidR="00DD4BEA" w:rsidRPr="00F57CEA">
        <w:rPr>
          <w:rFonts w:ascii="Arial" w:hAnsi="Arial" w:cs="Arial"/>
          <w:sz w:val="24"/>
          <w:szCs w:val="24"/>
          <w:lang w:val="pt-BR"/>
        </w:rPr>
        <w:t xml:space="preserve"> etc</w:t>
      </w:r>
      <w:r w:rsidRPr="00F57CEA">
        <w:rPr>
          <w:rFonts w:ascii="Arial" w:hAnsi="Arial" w:cs="Arial"/>
          <w:sz w:val="24"/>
          <w:szCs w:val="24"/>
          <w:lang w:val="pt-BR"/>
        </w:rPr>
        <w:t>.</w:t>
      </w:r>
      <w:r w:rsidR="00A948AC" w:rsidRPr="00F57CEA">
        <w:rPr>
          <w:rFonts w:ascii="Arial" w:hAnsi="Arial" w:cs="Arial"/>
          <w:sz w:val="24"/>
          <w:szCs w:val="24"/>
          <w:lang w:val="pt-BR"/>
        </w:rPr>
        <w:t>)</w:t>
      </w:r>
      <w:r w:rsidRPr="00F57CEA">
        <w:rPr>
          <w:rFonts w:ascii="Arial" w:hAnsi="Arial" w:cs="Arial"/>
          <w:sz w:val="24"/>
          <w:szCs w:val="24"/>
          <w:lang w:val="pt-BR"/>
        </w:rPr>
        <w:t>,</w:t>
      </w:r>
      <w:r w:rsidR="007C7DE1" w:rsidRPr="00F57CEA">
        <w:rPr>
          <w:rFonts w:ascii="Arial" w:hAnsi="Arial" w:cs="Arial"/>
          <w:sz w:val="24"/>
          <w:szCs w:val="24"/>
          <w:lang w:val="pt-BR"/>
        </w:rPr>
        <w:t xml:space="preserve"> </w:t>
      </w:r>
      <w:r w:rsidRPr="00F57CEA">
        <w:rPr>
          <w:rFonts w:ascii="Arial" w:hAnsi="Arial" w:cs="Arial"/>
          <w:sz w:val="24"/>
          <w:szCs w:val="24"/>
          <w:lang w:val="pt-BR"/>
        </w:rPr>
        <w:t>no que se refere às</w:t>
      </w:r>
      <w:r w:rsidR="00A948AC" w:rsidRPr="00F57CEA">
        <w:rPr>
          <w:rFonts w:ascii="Arial" w:hAnsi="Arial" w:cs="Arial"/>
          <w:sz w:val="24"/>
          <w:szCs w:val="24"/>
          <w:lang w:val="pt-BR"/>
        </w:rPr>
        <w:t xml:space="preserve"> questões de qualidade e quantidade de recursos hídricos</w:t>
      </w:r>
      <w:r w:rsidRPr="00F57CEA">
        <w:rPr>
          <w:rFonts w:ascii="Arial" w:hAnsi="Arial" w:cs="Arial"/>
          <w:sz w:val="24"/>
          <w:szCs w:val="24"/>
          <w:lang w:val="pt-BR"/>
        </w:rPr>
        <w:t>,</w:t>
      </w:r>
      <w:r w:rsidR="00A948AC" w:rsidRPr="00F57CEA">
        <w:rPr>
          <w:rFonts w:ascii="Arial" w:hAnsi="Arial" w:cs="Arial"/>
          <w:sz w:val="24"/>
          <w:szCs w:val="24"/>
          <w:lang w:val="pt-BR"/>
        </w:rPr>
        <w:t xml:space="preserve"> para </w:t>
      </w:r>
      <w:r w:rsidR="0001789F" w:rsidRPr="00F57CEA">
        <w:rPr>
          <w:rFonts w:ascii="Arial" w:hAnsi="Arial" w:cs="Arial"/>
          <w:sz w:val="24"/>
          <w:szCs w:val="24"/>
          <w:lang w:val="pt-BR"/>
        </w:rPr>
        <w:t>articular</w:t>
      </w:r>
      <w:r w:rsidR="00EA5BEC" w:rsidRPr="00F57CEA">
        <w:rPr>
          <w:rFonts w:ascii="Arial" w:hAnsi="Arial" w:cs="Arial"/>
          <w:sz w:val="24"/>
          <w:szCs w:val="24"/>
          <w:lang w:val="pt-BR"/>
        </w:rPr>
        <w:t xml:space="preserve"> </w:t>
      </w:r>
      <w:r w:rsidR="00A948AC" w:rsidRPr="00F57CEA">
        <w:rPr>
          <w:rFonts w:ascii="Arial" w:hAnsi="Arial" w:cs="Arial"/>
          <w:sz w:val="24"/>
          <w:szCs w:val="24"/>
          <w:lang w:val="pt-BR"/>
        </w:rPr>
        <w:t xml:space="preserve">a legislação o máximo possível no âmbito do Sistema Nacional de Gerenciamento de Recursos Hídricos </w:t>
      </w:r>
      <w:r w:rsidR="00DD4BEA" w:rsidRPr="00F57CEA">
        <w:rPr>
          <w:rFonts w:ascii="Arial" w:hAnsi="Arial" w:cs="Arial"/>
          <w:sz w:val="24"/>
          <w:szCs w:val="24"/>
          <w:lang w:val="pt-BR"/>
        </w:rPr>
        <w:t xml:space="preserve">(SINGREH) </w:t>
      </w:r>
      <w:r w:rsidR="00A948AC" w:rsidRPr="00F57CEA">
        <w:rPr>
          <w:rFonts w:ascii="Arial" w:hAnsi="Arial" w:cs="Arial"/>
          <w:sz w:val="24"/>
          <w:szCs w:val="24"/>
          <w:lang w:val="pt-BR"/>
        </w:rPr>
        <w:t>e dos atores envolvidos visando avaliar também a outorga</w:t>
      </w:r>
      <w:r w:rsidR="0001789F" w:rsidRPr="00F57CEA">
        <w:rPr>
          <w:rFonts w:ascii="Arial" w:hAnsi="Arial" w:cs="Arial"/>
          <w:sz w:val="24"/>
          <w:szCs w:val="24"/>
          <w:lang w:val="pt-BR"/>
        </w:rPr>
        <w:t xml:space="preserve"> e</w:t>
      </w:r>
      <w:r w:rsidR="00A948AC" w:rsidRPr="00F57CEA">
        <w:rPr>
          <w:rFonts w:ascii="Arial" w:hAnsi="Arial" w:cs="Arial"/>
          <w:sz w:val="24"/>
          <w:szCs w:val="24"/>
          <w:lang w:val="pt-BR"/>
        </w:rPr>
        <w:t xml:space="preserve"> o licenciamento </w:t>
      </w:r>
      <w:r w:rsidR="0075085B" w:rsidRPr="00F57CEA">
        <w:rPr>
          <w:rFonts w:ascii="Arial" w:hAnsi="Arial" w:cs="Arial"/>
          <w:sz w:val="24"/>
          <w:szCs w:val="24"/>
          <w:lang w:val="pt-BR"/>
        </w:rPr>
        <w:t>em relação aos</w:t>
      </w:r>
      <w:r w:rsidR="00A948AC" w:rsidRPr="00F57CEA">
        <w:rPr>
          <w:rFonts w:ascii="Arial" w:hAnsi="Arial" w:cs="Arial"/>
          <w:sz w:val="24"/>
          <w:szCs w:val="24"/>
          <w:lang w:val="pt-BR"/>
        </w:rPr>
        <w:t xml:space="preserve"> planos de bacia.</w:t>
      </w:r>
    </w:p>
    <w:p w14:paraId="5F7D35B9" w14:textId="77777777" w:rsidR="002F0CE8" w:rsidRPr="00F57CEA" w:rsidRDefault="002F0CE8" w:rsidP="00AA3753">
      <w:pPr>
        <w:pStyle w:val="Ttulo2"/>
      </w:pPr>
      <w:bookmarkStart w:id="46" w:name="_Toc523850057"/>
      <w:r w:rsidRPr="00F57CEA">
        <w:t>Oficina de Trabalho sobre o Uso Rac</w:t>
      </w:r>
      <w:r w:rsidR="00F10AF9" w:rsidRPr="00F57CEA">
        <w:t>ional e Reúso Doméstico de Água</w:t>
      </w:r>
      <w:bookmarkEnd w:id="46"/>
    </w:p>
    <w:p w14:paraId="6182DE16" w14:textId="77777777" w:rsidR="002C2A3F" w:rsidRPr="00F57CEA" w:rsidRDefault="00077889" w:rsidP="00077889">
      <w:pPr>
        <w:spacing w:after="0"/>
        <w:ind w:firstLine="851"/>
        <w:rPr>
          <w:rFonts w:ascii="Arial" w:hAnsi="Arial" w:cs="Arial"/>
          <w:sz w:val="24"/>
          <w:szCs w:val="24"/>
          <w:lang w:val="pt-BR"/>
        </w:rPr>
      </w:pPr>
      <w:r w:rsidRPr="00F57CEA">
        <w:rPr>
          <w:rFonts w:ascii="Arial" w:hAnsi="Arial" w:cs="Arial"/>
          <w:sz w:val="24"/>
          <w:szCs w:val="24"/>
          <w:lang w:val="pt-BR"/>
        </w:rPr>
        <w:t>A CTCT</w:t>
      </w:r>
      <w:r w:rsidR="002C2A3F" w:rsidRPr="00F57CEA">
        <w:rPr>
          <w:rFonts w:ascii="Arial" w:hAnsi="Arial" w:cs="Arial"/>
          <w:sz w:val="24"/>
          <w:szCs w:val="24"/>
          <w:lang w:val="pt-BR"/>
        </w:rPr>
        <w:t>/CNRH organizou nos dias 25 e 26 de outubro de 2017, no Instituto Interamericano de Cooperação para a Agricultura (IICA)</w:t>
      </w:r>
      <w:r w:rsidR="00CB64E0" w:rsidRPr="00F57CEA">
        <w:rPr>
          <w:rFonts w:ascii="Arial" w:hAnsi="Arial" w:cs="Arial"/>
          <w:sz w:val="24"/>
          <w:szCs w:val="24"/>
          <w:lang w:val="pt-BR"/>
        </w:rPr>
        <w:t>,</w:t>
      </w:r>
      <w:r w:rsidR="002C2A3F" w:rsidRPr="00F57CEA">
        <w:rPr>
          <w:rFonts w:ascii="Arial" w:hAnsi="Arial" w:cs="Arial"/>
          <w:sz w:val="24"/>
          <w:szCs w:val="24"/>
          <w:lang w:val="pt-BR"/>
        </w:rPr>
        <w:t xml:space="preserve"> em Brasília (DF), a terceira Oficina de Trabalho</w:t>
      </w:r>
      <w:r w:rsidR="00CB64E0" w:rsidRPr="00F57CEA">
        <w:rPr>
          <w:rFonts w:ascii="Arial" w:hAnsi="Arial" w:cs="Arial"/>
          <w:sz w:val="24"/>
          <w:szCs w:val="24"/>
          <w:lang w:val="pt-BR"/>
        </w:rPr>
        <w:t>,</w:t>
      </w:r>
      <w:r w:rsidR="002C2A3F" w:rsidRPr="00F57CEA">
        <w:rPr>
          <w:rFonts w:ascii="Arial" w:hAnsi="Arial" w:cs="Arial"/>
          <w:sz w:val="24"/>
          <w:szCs w:val="24"/>
          <w:lang w:val="pt-BR"/>
        </w:rPr>
        <w:t xml:space="preserve"> sobre Uso Racional e Reúso Doméstico de Água, de forma a contemplar todas as experiências nessa área</w:t>
      </w:r>
      <w:r w:rsidR="008419FB" w:rsidRPr="00F57CEA">
        <w:rPr>
          <w:rFonts w:ascii="Arial" w:hAnsi="Arial" w:cs="Arial"/>
          <w:sz w:val="24"/>
          <w:szCs w:val="24"/>
          <w:lang w:val="pt-BR"/>
        </w:rPr>
        <w:t>.</w:t>
      </w:r>
    </w:p>
    <w:p w14:paraId="748ED0B3" w14:textId="77777777" w:rsidR="00077889" w:rsidRPr="00F57CEA" w:rsidRDefault="002C2A3F" w:rsidP="00077889">
      <w:pPr>
        <w:spacing w:after="0"/>
        <w:ind w:firstLine="851"/>
        <w:rPr>
          <w:rFonts w:ascii="Arial" w:hAnsi="Arial" w:cs="Arial"/>
          <w:sz w:val="24"/>
          <w:szCs w:val="24"/>
          <w:lang w:val="pt-BR"/>
        </w:rPr>
      </w:pPr>
      <w:r w:rsidRPr="00F57CEA">
        <w:rPr>
          <w:rFonts w:ascii="Arial" w:hAnsi="Arial" w:cs="Arial"/>
          <w:sz w:val="24"/>
          <w:szCs w:val="24"/>
          <w:lang w:val="pt-BR"/>
        </w:rPr>
        <w:t>E</w:t>
      </w:r>
      <w:r w:rsidR="00077889" w:rsidRPr="00F57CEA">
        <w:rPr>
          <w:rFonts w:ascii="Arial" w:hAnsi="Arial" w:cs="Arial"/>
          <w:sz w:val="24"/>
          <w:szCs w:val="24"/>
          <w:lang w:val="pt-BR"/>
        </w:rPr>
        <w:t>ssa terceira Oficina de Trabalho pretendeu focar a apresentação de iniciativas em curso, a fim de se alcançarem os objetivos de coletar subsídios técnicos necessários ao estabelec</w:t>
      </w:r>
      <w:r w:rsidR="00572804" w:rsidRPr="00F57CEA">
        <w:rPr>
          <w:rFonts w:ascii="Arial" w:hAnsi="Arial" w:cs="Arial"/>
          <w:sz w:val="24"/>
          <w:szCs w:val="24"/>
          <w:lang w:val="pt-BR"/>
        </w:rPr>
        <w:t xml:space="preserve">imento de políticas de fomento </w:t>
      </w:r>
      <w:r w:rsidR="007C7DE1" w:rsidRPr="00F57CEA">
        <w:rPr>
          <w:rFonts w:ascii="Arial" w:hAnsi="Arial" w:cs="Arial"/>
          <w:sz w:val="24"/>
          <w:szCs w:val="24"/>
          <w:lang w:val="pt-BR"/>
        </w:rPr>
        <w:t>a essas</w:t>
      </w:r>
      <w:r w:rsidR="00077889" w:rsidRPr="00F57CEA">
        <w:rPr>
          <w:rFonts w:ascii="Arial" w:hAnsi="Arial" w:cs="Arial"/>
          <w:sz w:val="24"/>
          <w:szCs w:val="24"/>
          <w:lang w:val="pt-BR"/>
        </w:rPr>
        <w:t xml:space="preserve"> práticas, resguardando a saúde pública e a proteção do meio ambiente.</w:t>
      </w:r>
      <w:r w:rsidRPr="00F57CEA">
        <w:rPr>
          <w:rFonts w:ascii="Arial" w:hAnsi="Arial" w:cs="Arial"/>
          <w:sz w:val="24"/>
          <w:szCs w:val="24"/>
          <w:lang w:val="pt-BR"/>
        </w:rPr>
        <w:t xml:space="preserve"> Ela foi </w:t>
      </w:r>
      <w:r w:rsidR="00CB64E0" w:rsidRPr="00F57CEA">
        <w:rPr>
          <w:rFonts w:ascii="Arial" w:hAnsi="Arial" w:cs="Arial"/>
          <w:sz w:val="24"/>
          <w:szCs w:val="24"/>
          <w:lang w:val="pt-BR"/>
        </w:rPr>
        <w:t>conduzida</w:t>
      </w:r>
      <w:r w:rsidR="00EA5BEC" w:rsidRPr="00F57CEA">
        <w:rPr>
          <w:rFonts w:ascii="Arial" w:hAnsi="Arial" w:cs="Arial"/>
          <w:sz w:val="24"/>
          <w:szCs w:val="24"/>
          <w:lang w:val="pt-BR"/>
        </w:rPr>
        <w:t xml:space="preserve"> </w:t>
      </w:r>
      <w:r w:rsidR="00077889" w:rsidRPr="00F57CEA">
        <w:rPr>
          <w:rFonts w:ascii="Arial" w:hAnsi="Arial" w:cs="Arial"/>
          <w:sz w:val="24"/>
          <w:szCs w:val="24"/>
          <w:lang w:val="pt-BR"/>
        </w:rPr>
        <w:t>pelo presidente da CTCT, Lineu Neiva Rodrigues, tendo como relatora Rachel Landgraf de Siqueira (SRHQ/MMA), da Secretaria Executiva do CNRH.</w:t>
      </w:r>
    </w:p>
    <w:p w14:paraId="25E953A6" w14:textId="77777777" w:rsidR="002C2A3F" w:rsidRPr="00F57CEA" w:rsidRDefault="00077889" w:rsidP="00077889">
      <w:pPr>
        <w:spacing w:after="0"/>
        <w:ind w:firstLine="851"/>
        <w:rPr>
          <w:rFonts w:ascii="Arial" w:hAnsi="Arial" w:cs="Arial"/>
          <w:sz w:val="24"/>
          <w:szCs w:val="24"/>
          <w:lang w:val="pt-BR"/>
        </w:rPr>
      </w:pPr>
      <w:r w:rsidRPr="00F57CEA">
        <w:rPr>
          <w:rFonts w:ascii="Arial" w:hAnsi="Arial" w:cs="Arial"/>
          <w:sz w:val="24"/>
          <w:szCs w:val="24"/>
          <w:lang w:val="pt-BR"/>
        </w:rPr>
        <w:t>A Mesa de Abertura foi composta por representantes do IICA, do CNRH, do Banco Mundial</w:t>
      </w:r>
      <w:r w:rsidR="00676020" w:rsidRPr="00F57CEA">
        <w:rPr>
          <w:rFonts w:ascii="Arial" w:hAnsi="Arial" w:cs="Arial"/>
          <w:sz w:val="24"/>
          <w:szCs w:val="24"/>
          <w:lang w:val="pt-BR"/>
        </w:rPr>
        <w:t xml:space="preserve"> </w:t>
      </w:r>
      <w:r w:rsidRPr="00F57CEA">
        <w:rPr>
          <w:rFonts w:ascii="Arial" w:hAnsi="Arial" w:cs="Arial"/>
          <w:sz w:val="24"/>
          <w:szCs w:val="24"/>
          <w:lang w:val="pt-BR"/>
        </w:rPr>
        <w:t>e pelo próprio presidente da CTCT/CNRH</w:t>
      </w:r>
      <w:r w:rsidR="002C2A3F" w:rsidRPr="00F57CEA">
        <w:rPr>
          <w:rFonts w:ascii="Arial" w:hAnsi="Arial" w:cs="Arial"/>
          <w:sz w:val="24"/>
          <w:szCs w:val="24"/>
          <w:lang w:val="pt-BR"/>
        </w:rPr>
        <w:t xml:space="preserve">, tendo </w:t>
      </w:r>
      <w:r w:rsidRPr="00F57CEA">
        <w:rPr>
          <w:rFonts w:ascii="Arial" w:hAnsi="Arial" w:cs="Arial"/>
          <w:sz w:val="24"/>
          <w:szCs w:val="24"/>
          <w:lang w:val="pt-BR"/>
        </w:rPr>
        <w:t>como objetivo trazer aos presentes um panorama das questões referentes ao uso racional e reúso doméstico de água.</w:t>
      </w:r>
      <w:r w:rsidR="002C2A3F" w:rsidRPr="00F57CEA">
        <w:rPr>
          <w:rFonts w:ascii="Arial" w:hAnsi="Arial" w:cs="Arial"/>
          <w:sz w:val="24"/>
          <w:szCs w:val="24"/>
          <w:lang w:val="pt-BR"/>
        </w:rPr>
        <w:t xml:space="preserve"> Na sequência, foram apresentados os painéis com palestras específicas sobre o tema de representantes de instituições de ensino, empresas privadas, órgãos de classe, instituições públicas etc., a fim de </w:t>
      </w:r>
      <w:r w:rsidR="00CB64E0" w:rsidRPr="00F57CEA">
        <w:rPr>
          <w:rFonts w:ascii="Arial" w:hAnsi="Arial" w:cs="Arial"/>
          <w:sz w:val="24"/>
          <w:szCs w:val="24"/>
          <w:lang w:val="pt-BR"/>
        </w:rPr>
        <w:t xml:space="preserve">discorrer </w:t>
      </w:r>
      <w:r w:rsidR="007C7DE1" w:rsidRPr="00F57CEA">
        <w:rPr>
          <w:rFonts w:ascii="Arial" w:hAnsi="Arial" w:cs="Arial"/>
          <w:sz w:val="24"/>
          <w:szCs w:val="24"/>
          <w:lang w:val="pt-BR"/>
        </w:rPr>
        <w:t>sobre os</w:t>
      </w:r>
      <w:r w:rsidR="002C2A3F" w:rsidRPr="00F57CEA">
        <w:rPr>
          <w:rFonts w:ascii="Arial" w:hAnsi="Arial" w:cs="Arial"/>
          <w:sz w:val="24"/>
          <w:szCs w:val="24"/>
          <w:lang w:val="pt-BR"/>
        </w:rPr>
        <w:t xml:space="preserve"> aspectos fundamentais a serem debatidos.</w:t>
      </w:r>
    </w:p>
    <w:p w14:paraId="033ABB16" w14:textId="77777777" w:rsidR="002F0CE8" w:rsidRPr="00F57CEA" w:rsidRDefault="00CB64E0" w:rsidP="002F0CE8">
      <w:pPr>
        <w:spacing w:after="0"/>
        <w:ind w:firstLine="851"/>
        <w:rPr>
          <w:rFonts w:ascii="Arial" w:hAnsi="Arial" w:cs="Arial"/>
          <w:sz w:val="24"/>
          <w:szCs w:val="24"/>
          <w:lang w:val="pt-BR"/>
        </w:rPr>
      </w:pPr>
      <w:r w:rsidRPr="00F57CEA">
        <w:rPr>
          <w:rFonts w:ascii="Arial" w:hAnsi="Arial" w:cs="Arial"/>
          <w:sz w:val="24"/>
          <w:szCs w:val="24"/>
          <w:lang w:val="pt-BR"/>
        </w:rPr>
        <w:t xml:space="preserve">No </w:t>
      </w:r>
      <w:r w:rsidR="002F0CE8" w:rsidRPr="00F57CEA">
        <w:rPr>
          <w:rFonts w:ascii="Arial" w:hAnsi="Arial" w:cs="Arial"/>
          <w:sz w:val="24"/>
          <w:szCs w:val="24"/>
          <w:lang w:val="pt-BR"/>
        </w:rPr>
        <w:t>Quadro 2.</w:t>
      </w:r>
      <w:r w:rsidR="002C2A3F" w:rsidRPr="00F57CEA">
        <w:rPr>
          <w:rFonts w:ascii="Arial" w:hAnsi="Arial" w:cs="Arial"/>
          <w:sz w:val="24"/>
          <w:szCs w:val="24"/>
          <w:lang w:val="pt-BR"/>
        </w:rPr>
        <w:t>3</w:t>
      </w:r>
      <w:r w:rsidRPr="00F57CEA">
        <w:rPr>
          <w:rFonts w:ascii="Arial" w:hAnsi="Arial" w:cs="Arial"/>
          <w:sz w:val="24"/>
          <w:szCs w:val="24"/>
          <w:lang w:val="pt-BR"/>
        </w:rPr>
        <w:t xml:space="preserve">listam-se </w:t>
      </w:r>
      <w:r w:rsidR="002C2A3F" w:rsidRPr="00F57CEA">
        <w:rPr>
          <w:rFonts w:ascii="Arial" w:hAnsi="Arial" w:cs="Arial"/>
          <w:sz w:val="24"/>
          <w:szCs w:val="24"/>
          <w:lang w:val="pt-BR"/>
        </w:rPr>
        <w:t>a mesa de abertura e os painéis</w:t>
      </w:r>
      <w:r w:rsidR="002F0CE8" w:rsidRPr="00F57CEA">
        <w:rPr>
          <w:rFonts w:ascii="Arial" w:hAnsi="Arial" w:cs="Arial"/>
          <w:sz w:val="24"/>
          <w:szCs w:val="24"/>
          <w:lang w:val="pt-BR"/>
        </w:rPr>
        <w:t xml:space="preserve">, </w:t>
      </w:r>
      <w:r w:rsidR="002C2A3F" w:rsidRPr="00F57CEA">
        <w:rPr>
          <w:rFonts w:ascii="Arial" w:hAnsi="Arial" w:cs="Arial"/>
          <w:sz w:val="24"/>
          <w:szCs w:val="24"/>
          <w:lang w:val="pt-BR"/>
        </w:rPr>
        <w:t>bem como seus</w:t>
      </w:r>
      <w:r w:rsidR="002F0CE8" w:rsidRPr="00F57CEA">
        <w:rPr>
          <w:rFonts w:ascii="Arial" w:hAnsi="Arial" w:cs="Arial"/>
          <w:sz w:val="24"/>
          <w:szCs w:val="24"/>
          <w:lang w:val="pt-BR"/>
        </w:rPr>
        <w:t xml:space="preserve"> respectivos temas e palestrantes.</w:t>
      </w:r>
    </w:p>
    <w:p w14:paraId="7F27DBCF" w14:textId="77777777" w:rsidR="000D0840" w:rsidRPr="00F57CEA" w:rsidRDefault="000D0840" w:rsidP="000D0840">
      <w:pPr>
        <w:pStyle w:val="Legenda"/>
        <w:rPr>
          <w:lang w:val="pt-BR"/>
        </w:rPr>
      </w:pPr>
      <w:bookmarkStart w:id="47" w:name="_Toc523850006"/>
      <w:r w:rsidRPr="00F57CEA">
        <w:rPr>
          <w:b/>
          <w:lang w:val="pt-BR"/>
        </w:rPr>
        <w:t xml:space="preserve">Quadro </w:t>
      </w:r>
      <w:r w:rsidR="00F4572A" w:rsidRPr="00F57CEA">
        <w:rPr>
          <w:b/>
          <w:lang w:val="pt-BR"/>
        </w:rPr>
        <w:fldChar w:fldCharType="begin"/>
      </w:r>
      <w:r w:rsidRPr="00F57CEA">
        <w:rPr>
          <w:b/>
          <w:lang w:val="pt-BR"/>
        </w:rPr>
        <w:instrText xml:space="preserve"> STYLEREF 1 \s </w:instrText>
      </w:r>
      <w:r w:rsidR="00F4572A" w:rsidRPr="00F57CEA">
        <w:rPr>
          <w:b/>
          <w:lang w:val="pt-BR"/>
        </w:rPr>
        <w:fldChar w:fldCharType="separate"/>
      </w:r>
      <w:r w:rsidRPr="00F57CEA">
        <w:rPr>
          <w:b/>
          <w:noProof/>
          <w:lang w:val="pt-BR"/>
        </w:rPr>
        <w:t>2</w:t>
      </w:r>
      <w:r w:rsidR="00F4572A" w:rsidRPr="00F57CEA">
        <w:rPr>
          <w:b/>
          <w:lang w:val="pt-BR"/>
        </w:rPr>
        <w:fldChar w:fldCharType="end"/>
      </w:r>
      <w:r w:rsidRPr="00F57CEA">
        <w:rPr>
          <w:b/>
          <w:lang w:val="pt-BR"/>
        </w:rPr>
        <w:t>.</w:t>
      </w:r>
      <w:r w:rsidR="00F4572A" w:rsidRPr="00F57CEA">
        <w:rPr>
          <w:b/>
          <w:lang w:val="pt-BR"/>
        </w:rPr>
        <w:fldChar w:fldCharType="begin"/>
      </w:r>
      <w:r w:rsidRPr="00F57CEA">
        <w:rPr>
          <w:b/>
          <w:lang w:val="pt-BR"/>
        </w:rPr>
        <w:instrText xml:space="preserve"> SEQ Quadro \* ARABIC \s 1 </w:instrText>
      </w:r>
      <w:r w:rsidR="00F4572A" w:rsidRPr="00F57CEA">
        <w:rPr>
          <w:b/>
          <w:lang w:val="pt-BR"/>
        </w:rPr>
        <w:fldChar w:fldCharType="separate"/>
      </w:r>
      <w:r w:rsidR="00AA3753" w:rsidRPr="00F57CEA">
        <w:rPr>
          <w:b/>
          <w:noProof/>
          <w:lang w:val="pt-BR"/>
        </w:rPr>
        <w:t>3</w:t>
      </w:r>
      <w:r w:rsidR="00F4572A" w:rsidRPr="00F57CEA">
        <w:rPr>
          <w:b/>
          <w:lang w:val="pt-BR"/>
        </w:rPr>
        <w:fldChar w:fldCharType="end"/>
      </w:r>
      <w:r w:rsidRPr="00F57CEA">
        <w:rPr>
          <w:b/>
          <w:lang w:val="pt-BR"/>
        </w:rPr>
        <w:t>:</w:t>
      </w:r>
      <w:r w:rsidRPr="00F57CEA">
        <w:rPr>
          <w:lang w:val="pt-BR"/>
        </w:rPr>
        <w:t xml:space="preserve">Mesas e </w:t>
      </w:r>
      <w:r w:rsidR="00CB64E0" w:rsidRPr="00F57CEA">
        <w:rPr>
          <w:rFonts w:cs="Arial"/>
          <w:szCs w:val="24"/>
          <w:lang w:val="pt-BR"/>
        </w:rPr>
        <w:t>painéis</w:t>
      </w:r>
      <w:r w:rsidR="00EA5BEC" w:rsidRPr="00F57CEA">
        <w:rPr>
          <w:rFonts w:cs="Arial"/>
          <w:szCs w:val="24"/>
          <w:lang w:val="pt-BR"/>
        </w:rPr>
        <w:t xml:space="preserve"> </w:t>
      </w:r>
      <w:r w:rsidRPr="00F57CEA">
        <w:rPr>
          <w:lang w:val="pt-BR"/>
        </w:rPr>
        <w:t xml:space="preserve">de debates, </w:t>
      </w:r>
      <w:r w:rsidRPr="00F57CEA">
        <w:rPr>
          <w:rFonts w:cs="Arial"/>
          <w:szCs w:val="24"/>
          <w:lang w:val="pt-BR"/>
        </w:rPr>
        <w:t>os respectivos temas e seus palestrantes</w:t>
      </w:r>
      <w:r w:rsidRPr="00F57CEA">
        <w:rPr>
          <w:lang w:val="pt-BR"/>
        </w:rPr>
        <w:t xml:space="preserve"> da Oficina de Trabalho sobre o setor doméstico</w:t>
      </w:r>
      <w:bookmarkEnd w:id="4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99"/>
        <w:gridCol w:w="6113"/>
      </w:tblGrid>
      <w:tr w:rsidR="00F57CEA" w:rsidRPr="00F57CEA" w14:paraId="7F6319C0" w14:textId="77777777" w:rsidTr="00B905A1">
        <w:trPr>
          <w:trHeight w:val="515"/>
          <w:jc w:val="center"/>
        </w:trPr>
        <w:tc>
          <w:tcPr>
            <w:tcW w:w="1682" w:type="pct"/>
            <w:shd w:val="clear" w:color="auto" w:fill="D9D9D9" w:themeFill="background1" w:themeFillShade="D9"/>
            <w:vAlign w:val="center"/>
          </w:tcPr>
          <w:p w14:paraId="37288379" w14:textId="77777777" w:rsidR="000D0840" w:rsidRPr="00F57CEA" w:rsidRDefault="000D0840" w:rsidP="00AA3753">
            <w:pPr>
              <w:snapToGrid w:val="0"/>
              <w:spacing w:after="0" w:line="276" w:lineRule="auto"/>
              <w:jc w:val="center"/>
              <w:rPr>
                <w:rFonts w:ascii="Arial" w:hAnsi="Arial" w:cs="Arial"/>
                <w:b/>
                <w:szCs w:val="24"/>
                <w:lang w:val="pt-BR"/>
              </w:rPr>
            </w:pPr>
            <w:r w:rsidRPr="00F57CEA">
              <w:rPr>
                <w:rFonts w:ascii="Arial" w:hAnsi="Arial" w:cs="Arial"/>
                <w:b/>
                <w:szCs w:val="24"/>
                <w:lang w:val="pt-BR"/>
              </w:rPr>
              <w:t>Palestrante</w:t>
            </w:r>
          </w:p>
        </w:tc>
        <w:tc>
          <w:tcPr>
            <w:tcW w:w="3318" w:type="pct"/>
            <w:shd w:val="clear" w:color="auto" w:fill="D9D9D9" w:themeFill="background1" w:themeFillShade="D9"/>
            <w:vAlign w:val="center"/>
          </w:tcPr>
          <w:p w14:paraId="28487952" w14:textId="77777777" w:rsidR="000D0840" w:rsidRPr="00F57CEA" w:rsidRDefault="000D0840" w:rsidP="00AA3753">
            <w:pPr>
              <w:snapToGrid w:val="0"/>
              <w:spacing w:after="0" w:line="276" w:lineRule="auto"/>
              <w:jc w:val="center"/>
              <w:rPr>
                <w:rFonts w:ascii="Arial" w:hAnsi="Arial" w:cs="Arial"/>
                <w:b/>
                <w:szCs w:val="24"/>
                <w:lang w:val="pt-BR"/>
              </w:rPr>
            </w:pPr>
            <w:r w:rsidRPr="00F57CEA">
              <w:rPr>
                <w:rFonts w:ascii="Arial" w:hAnsi="Arial" w:cs="Arial"/>
                <w:b/>
                <w:szCs w:val="24"/>
                <w:lang w:val="pt-BR"/>
              </w:rPr>
              <w:t>Função/Cargo</w:t>
            </w:r>
          </w:p>
        </w:tc>
      </w:tr>
      <w:tr w:rsidR="00F57CEA" w:rsidRPr="00F57CEA" w14:paraId="7F10F4B7" w14:textId="77777777" w:rsidTr="00B905A1">
        <w:trPr>
          <w:trHeight w:val="409"/>
          <w:jc w:val="center"/>
        </w:trPr>
        <w:tc>
          <w:tcPr>
            <w:tcW w:w="5000" w:type="pct"/>
            <w:gridSpan w:val="2"/>
            <w:vAlign w:val="center"/>
          </w:tcPr>
          <w:p w14:paraId="17DFC839" w14:textId="77777777" w:rsidR="000D0840" w:rsidRPr="00F57CEA" w:rsidRDefault="000D0840" w:rsidP="00AA3753">
            <w:pPr>
              <w:snapToGrid w:val="0"/>
              <w:spacing w:after="0" w:line="276" w:lineRule="auto"/>
              <w:jc w:val="center"/>
              <w:rPr>
                <w:rFonts w:ascii="Arial" w:hAnsi="Arial" w:cs="Arial"/>
                <w:b/>
                <w:szCs w:val="24"/>
              </w:rPr>
            </w:pPr>
            <w:r w:rsidRPr="00F57CEA">
              <w:rPr>
                <w:rFonts w:ascii="Arial" w:hAnsi="Arial" w:cs="Arial"/>
                <w:b/>
                <w:szCs w:val="24"/>
                <w:lang w:val="pt-BR"/>
              </w:rPr>
              <w:t>Mesa de Abertura</w:t>
            </w:r>
          </w:p>
        </w:tc>
      </w:tr>
      <w:tr w:rsidR="00F57CEA" w:rsidRPr="00F57CEA" w14:paraId="71E839DA" w14:textId="77777777" w:rsidTr="00B905A1">
        <w:trPr>
          <w:trHeight w:val="300"/>
          <w:jc w:val="center"/>
        </w:trPr>
        <w:tc>
          <w:tcPr>
            <w:tcW w:w="1682" w:type="pct"/>
            <w:vAlign w:val="center"/>
          </w:tcPr>
          <w:p w14:paraId="488911A8" w14:textId="77777777" w:rsidR="000D0840" w:rsidRPr="00F57CEA" w:rsidRDefault="000C212F" w:rsidP="00AA3753">
            <w:pPr>
              <w:snapToGrid w:val="0"/>
              <w:spacing w:after="0" w:line="276" w:lineRule="auto"/>
              <w:jc w:val="center"/>
              <w:rPr>
                <w:rFonts w:ascii="Arial" w:hAnsi="Arial" w:cs="Arial"/>
                <w:szCs w:val="24"/>
                <w:lang w:val="pt-BR"/>
              </w:rPr>
            </w:pPr>
            <w:r w:rsidRPr="00F57CEA">
              <w:rPr>
                <w:rFonts w:ascii="Arial" w:hAnsi="Arial" w:cs="Arial"/>
                <w:szCs w:val="24"/>
              </w:rPr>
              <w:t>Hernandez Chiriboga</w:t>
            </w:r>
          </w:p>
        </w:tc>
        <w:tc>
          <w:tcPr>
            <w:tcW w:w="3318" w:type="pct"/>
            <w:vAlign w:val="center"/>
          </w:tcPr>
          <w:p w14:paraId="4D773990" w14:textId="77777777" w:rsidR="000D0840" w:rsidRPr="00F57CEA" w:rsidRDefault="000C212F" w:rsidP="00AA3753">
            <w:pPr>
              <w:snapToGrid w:val="0"/>
              <w:spacing w:after="0" w:line="276" w:lineRule="auto"/>
              <w:jc w:val="center"/>
              <w:rPr>
                <w:rFonts w:ascii="Arial" w:hAnsi="Arial" w:cs="Arial"/>
                <w:szCs w:val="24"/>
                <w:lang w:val="pt-BR"/>
              </w:rPr>
            </w:pPr>
            <w:r w:rsidRPr="00F57CEA">
              <w:rPr>
                <w:rFonts w:ascii="Arial" w:hAnsi="Arial" w:cs="Arial"/>
                <w:szCs w:val="24"/>
                <w:lang w:val="pt-BR"/>
              </w:rPr>
              <w:t>Representante do IICA no Brasil</w:t>
            </w:r>
          </w:p>
        </w:tc>
      </w:tr>
      <w:tr w:rsidR="00F57CEA" w:rsidRPr="00F57CEA" w14:paraId="1FA730BF" w14:textId="77777777" w:rsidTr="00B905A1">
        <w:trPr>
          <w:trHeight w:val="300"/>
          <w:jc w:val="center"/>
        </w:trPr>
        <w:tc>
          <w:tcPr>
            <w:tcW w:w="1682" w:type="pct"/>
            <w:vAlign w:val="center"/>
          </w:tcPr>
          <w:p w14:paraId="750059A7" w14:textId="77777777" w:rsidR="000D0840" w:rsidRPr="00F57CEA" w:rsidRDefault="000C212F" w:rsidP="00AA3753">
            <w:pPr>
              <w:snapToGrid w:val="0"/>
              <w:spacing w:after="0" w:line="276" w:lineRule="auto"/>
              <w:jc w:val="center"/>
              <w:rPr>
                <w:rFonts w:ascii="Arial" w:hAnsi="Arial" w:cs="Arial"/>
                <w:szCs w:val="24"/>
                <w:highlight w:val="yellow"/>
                <w:lang w:val="pt-BR"/>
              </w:rPr>
            </w:pPr>
            <w:r w:rsidRPr="00F57CEA">
              <w:rPr>
                <w:rFonts w:ascii="Arial" w:hAnsi="Arial" w:cs="Arial"/>
                <w:szCs w:val="24"/>
              </w:rPr>
              <w:t>Jair Vieira Tannus Junior</w:t>
            </w:r>
          </w:p>
        </w:tc>
        <w:tc>
          <w:tcPr>
            <w:tcW w:w="3318" w:type="pct"/>
            <w:vAlign w:val="center"/>
          </w:tcPr>
          <w:p w14:paraId="297C4671" w14:textId="77777777" w:rsidR="000D0840" w:rsidRPr="00F57CEA" w:rsidRDefault="000C212F" w:rsidP="00AA3753">
            <w:pPr>
              <w:snapToGrid w:val="0"/>
              <w:spacing w:after="0" w:line="276" w:lineRule="auto"/>
              <w:jc w:val="center"/>
              <w:rPr>
                <w:rFonts w:ascii="Arial" w:hAnsi="Arial" w:cs="Arial"/>
                <w:szCs w:val="24"/>
                <w:lang w:val="pt-BR"/>
              </w:rPr>
            </w:pPr>
            <w:r w:rsidRPr="00F57CEA">
              <w:rPr>
                <w:rFonts w:ascii="Arial" w:hAnsi="Arial" w:cs="Arial"/>
                <w:szCs w:val="24"/>
                <w:lang w:val="pt-BR"/>
              </w:rPr>
              <w:t>Secretário executivo do CNRH e secretário da SRHQ/MMA</w:t>
            </w:r>
          </w:p>
        </w:tc>
      </w:tr>
      <w:tr w:rsidR="00F57CEA" w:rsidRPr="00F57CEA" w14:paraId="76CDBD80" w14:textId="77777777" w:rsidTr="00B905A1">
        <w:trPr>
          <w:trHeight w:val="300"/>
          <w:jc w:val="center"/>
        </w:trPr>
        <w:tc>
          <w:tcPr>
            <w:tcW w:w="1682" w:type="pct"/>
            <w:vAlign w:val="center"/>
          </w:tcPr>
          <w:p w14:paraId="6C05E51A" w14:textId="77777777" w:rsidR="000C212F" w:rsidRPr="00F57CEA" w:rsidRDefault="000C212F" w:rsidP="00AA3753">
            <w:pPr>
              <w:snapToGrid w:val="0"/>
              <w:spacing w:after="0" w:line="276" w:lineRule="auto"/>
              <w:jc w:val="center"/>
              <w:rPr>
                <w:rFonts w:ascii="Arial" w:hAnsi="Arial" w:cs="Arial"/>
                <w:szCs w:val="24"/>
              </w:rPr>
            </w:pPr>
            <w:r w:rsidRPr="00F57CEA">
              <w:rPr>
                <w:rFonts w:ascii="Arial" w:hAnsi="Arial" w:cs="Arial"/>
                <w:szCs w:val="24"/>
              </w:rPr>
              <w:t>Juliana Menezes Garrido</w:t>
            </w:r>
          </w:p>
        </w:tc>
        <w:tc>
          <w:tcPr>
            <w:tcW w:w="3318" w:type="pct"/>
            <w:vAlign w:val="center"/>
          </w:tcPr>
          <w:p w14:paraId="39330EDB" w14:textId="77777777" w:rsidR="000C212F" w:rsidRPr="00F57CEA" w:rsidRDefault="000C212F" w:rsidP="00AA3753">
            <w:pPr>
              <w:snapToGrid w:val="0"/>
              <w:spacing w:after="0" w:line="276" w:lineRule="auto"/>
              <w:jc w:val="center"/>
              <w:rPr>
                <w:rFonts w:ascii="Arial" w:hAnsi="Arial" w:cs="Arial"/>
                <w:szCs w:val="24"/>
                <w:lang w:val="pt-BR"/>
              </w:rPr>
            </w:pPr>
            <w:r w:rsidRPr="00F57CEA">
              <w:rPr>
                <w:rFonts w:ascii="Arial" w:hAnsi="Arial" w:cs="Arial"/>
                <w:szCs w:val="24"/>
              </w:rPr>
              <w:t>Representante do Banco Mundial</w:t>
            </w:r>
          </w:p>
        </w:tc>
      </w:tr>
      <w:tr w:rsidR="00F57CEA" w:rsidRPr="00F57CEA" w14:paraId="6AE127CA" w14:textId="77777777" w:rsidTr="00B905A1">
        <w:trPr>
          <w:trHeight w:val="300"/>
          <w:jc w:val="center"/>
        </w:trPr>
        <w:tc>
          <w:tcPr>
            <w:tcW w:w="1682" w:type="pct"/>
            <w:vAlign w:val="center"/>
          </w:tcPr>
          <w:p w14:paraId="4DEBBE73" w14:textId="77777777" w:rsidR="000C212F" w:rsidRPr="00F57CEA" w:rsidRDefault="000C212F" w:rsidP="00AA3753">
            <w:pPr>
              <w:snapToGrid w:val="0"/>
              <w:spacing w:after="0" w:line="276" w:lineRule="auto"/>
              <w:jc w:val="center"/>
              <w:rPr>
                <w:rFonts w:ascii="Arial" w:hAnsi="Arial" w:cs="Arial"/>
                <w:szCs w:val="24"/>
              </w:rPr>
            </w:pPr>
            <w:r w:rsidRPr="00F57CEA">
              <w:rPr>
                <w:rFonts w:ascii="Arial" w:hAnsi="Arial" w:cs="Arial"/>
                <w:szCs w:val="24"/>
              </w:rPr>
              <w:t>Lineu Neiva Rodrigues</w:t>
            </w:r>
          </w:p>
        </w:tc>
        <w:tc>
          <w:tcPr>
            <w:tcW w:w="3318" w:type="pct"/>
            <w:vAlign w:val="center"/>
          </w:tcPr>
          <w:p w14:paraId="67F631CB" w14:textId="77777777" w:rsidR="000C212F" w:rsidRPr="00F57CEA" w:rsidRDefault="000C212F" w:rsidP="00AA3753">
            <w:pPr>
              <w:snapToGrid w:val="0"/>
              <w:spacing w:after="0" w:line="276" w:lineRule="auto"/>
              <w:jc w:val="center"/>
              <w:rPr>
                <w:rFonts w:ascii="Arial" w:hAnsi="Arial" w:cs="Arial"/>
                <w:szCs w:val="24"/>
                <w:lang w:val="pt-BR"/>
              </w:rPr>
            </w:pPr>
            <w:r w:rsidRPr="00F57CEA">
              <w:rPr>
                <w:rFonts w:ascii="Arial" w:hAnsi="Arial" w:cs="Arial"/>
                <w:szCs w:val="24"/>
              </w:rPr>
              <w:t>Presidente da CTCT/CNRH</w:t>
            </w:r>
          </w:p>
        </w:tc>
      </w:tr>
      <w:tr w:rsidR="00F57CEA" w:rsidRPr="00F57CEA" w14:paraId="1F05F1C8" w14:textId="77777777" w:rsidTr="00B905A1">
        <w:trPr>
          <w:trHeight w:val="300"/>
          <w:jc w:val="center"/>
        </w:trPr>
        <w:tc>
          <w:tcPr>
            <w:tcW w:w="5000" w:type="pct"/>
            <w:gridSpan w:val="2"/>
            <w:vAlign w:val="center"/>
          </w:tcPr>
          <w:p w14:paraId="5AC05190" w14:textId="77777777" w:rsidR="000D0840" w:rsidRPr="00F57CEA" w:rsidRDefault="000C212F" w:rsidP="00AA3753">
            <w:pPr>
              <w:snapToGrid w:val="0"/>
              <w:spacing w:after="0" w:line="276" w:lineRule="auto"/>
              <w:jc w:val="center"/>
              <w:rPr>
                <w:rFonts w:ascii="Arial" w:hAnsi="Arial" w:cs="Arial"/>
                <w:b/>
                <w:szCs w:val="24"/>
                <w:lang w:val="pt-BR"/>
              </w:rPr>
            </w:pPr>
            <w:r w:rsidRPr="00F57CEA">
              <w:rPr>
                <w:rFonts w:ascii="Arial" w:hAnsi="Arial" w:cs="Arial"/>
                <w:b/>
                <w:bCs/>
                <w:szCs w:val="24"/>
                <w:lang w:val="pt-BR"/>
              </w:rPr>
              <w:t>Painel 1: Uso Racional de Água</w:t>
            </w:r>
          </w:p>
        </w:tc>
      </w:tr>
      <w:tr w:rsidR="00F57CEA" w:rsidRPr="00F57CEA" w14:paraId="5DAC9899" w14:textId="77777777" w:rsidTr="00B905A1">
        <w:trPr>
          <w:trHeight w:val="467"/>
          <w:jc w:val="center"/>
        </w:trPr>
        <w:tc>
          <w:tcPr>
            <w:tcW w:w="1682" w:type="pct"/>
            <w:vAlign w:val="center"/>
          </w:tcPr>
          <w:p w14:paraId="421951C9" w14:textId="77777777" w:rsidR="000D0840" w:rsidRPr="00F57CEA" w:rsidRDefault="008419FB" w:rsidP="00AA3753">
            <w:pPr>
              <w:snapToGrid w:val="0"/>
              <w:spacing w:after="0" w:line="276" w:lineRule="auto"/>
              <w:jc w:val="center"/>
              <w:rPr>
                <w:rFonts w:ascii="Arial" w:hAnsi="Arial" w:cs="Arial"/>
                <w:szCs w:val="24"/>
                <w:lang w:val="pt-BR"/>
              </w:rPr>
            </w:pPr>
            <w:r w:rsidRPr="00F57CEA">
              <w:rPr>
                <w:rFonts w:ascii="Arial" w:hAnsi="Arial" w:cs="Arial"/>
                <w:szCs w:val="24"/>
              </w:rPr>
              <w:t>Lilian Sarrouf</w:t>
            </w:r>
          </w:p>
        </w:tc>
        <w:tc>
          <w:tcPr>
            <w:tcW w:w="3318" w:type="pct"/>
            <w:vAlign w:val="center"/>
          </w:tcPr>
          <w:p w14:paraId="60635479" w14:textId="77777777" w:rsidR="000D0840" w:rsidRPr="00F57CEA" w:rsidRDefault="008419FB" w:rsidP="00AA3753">
            <w:pPr>
              <w:snapToGrid w:val="0"/>
              <w:spacing w:after="0" w:line="276" w:lineRule="auto"/>
              <w:jc w:val="center"/>
              <w:rPr>
                <w:rFonts w:ascii="Arial" w:hAnsi="Arial" w:cs="Arial"/>
                <w:szCs w:val="24"/>
                <w:lang w:val="pt-BR"/>
              </w:rPr>
            </w:pPr>
            <w:r w:rsidRPr="00F57CEA">
              <w:rPr>
                <w:rFonts w:ascii="Arial" w:hAnsi="Arial" w:cs="Arial"/>
                <w:szCs w:val="24"/>
                <w:lang w:val="pt-BR"/>
              </w:rPr>
              <w:t xml:space="preserve">Representante da </w:t>
            </w:r>
            <w:r w:rsidR="00572804" w:rsidRPr="00F57CEA">
              <w:rPr>
                <w:rFonts w:ascii="Arial" w:hAnsi="Arial" w:cs="Arial"/>
                <w:szCs w:val="24"/>
                <w:lang w:val="pt-BR"/>
              </w:rPr>
              <w:t>Associação Brasileira de Normas Técnicas (</w:t>
            </w:r>
            <w:r w:rsidRPr="00F57CEA">
              <w:rPr>
                <w:rFonts w:ascii="Arial" w:hAnsi="Arial" w:cs="Arial"/>
                <w:szCs w:val="24"/>
                <w:lang w:val="pt-BR"/>
              </w:rPr>
              <w:t>ABNT</w:t>
            </w:r>
            <w:r w:rsidR="00572804" w:rsidRPr="00F57CEA">
              <w:rPr>
                <w:rFonts w:ascii="Arial" w:hAnsi="Arial" w:cs="Arial"/>
                <w:szCs w:val="24"/>
                <w:lang w:val="pt-BR"/>
              </w:rPr>
              <w:t>)</w:t>
            </w:r>
            <w:r w:rsidRPr="00F57CEA">
              <w:rPr>
                <w:rFonts w:ascii="Arial" w:hAnsi="Arial" w:cs="Arial"/>
                <w:szCs w:val="24"/>
                <w:lang w:val="pt-BR"/>
              </w:rPr>
              <w:t xml:space="preserve"> e da Câmara Brasileira da Indústria da Construção (CBIC)</w:t>
            </w:r>
          </w:p>
        </w:tc>
      </w:tr>
      <w:tr w:rsidR="00F57CEA" w:rsidRPr="00F57CEA" w14:paraId="1732CDB4" w14:textId="77777777" w:rsidTr="00B905A1">
        <w:trPr>
          <w:trHeight w:val="467"/>
          <w:jc w:val="center"/>
        </w:trPr>
        <w:tc>
          <w:tcPr>
            <w:tcW w:w="1682" w:type="pct"/>
            <w:vAlign w:val="center"/>
          </w:tcPr>
          <w:p w14:paraId="4166FBF9" w14:textId="77777777" w:rsidR="000D0840" w:rsidRPr="00F57CEA" w:rsidRDefault="008419FB" w:rsidP="00AA3753">
            <w:pPr>
              <w:snapToGrid w:val="0"/>
              <w:spacing w:after="0" w:line="276" w:lineRule="auto"/>
              <w:jc w:val="center"/>
              <w:rPr>
                <w:rFonts w:ascii="Arial" w:hAnsi="Arial" w:cs="Arial"/>
                <w:szCs w:val="24"/>
              </w:rPr>
            </w:pPr>
            <w:r w:rsidRPr="00F57CEA">
              <w:rPr>
                <w:rFonts w:ascii="Arial" w:hAnsi="Arial" w:cs="Arial"/>
                <w:szCs w:val="24"/>
              </w:rPr>
              <w:t>André Braga Galvão Silveira</w:t>
            </w:r>
          </w:p>
        </w:tc>
        <w:tc>
          <w:tcPr>
            <w:tcW w:w="3318" w:type="pct"/>
            <w:vAlign w:val="center"/>
          </w:tcPr>
          <w:p w14:paraId="26DD69DB" w14:textId="77777777" w:rsidR="000D0840" w:rsidRPr="00F57CEA" w:rsidRDefault="000D0840" w:rsidP="00AA3753">
            <w:pPr>
              <w:snapToGrid w:val="0"/>
              <w:spacing w:after="0" w:line="276" w:lineRule="auto"/>
              <w:jc w:val="center"/>
              <w:rPr>
                <w:rFonts w:ascii="Arial" w:hAnsi="Arial" w:cs="Arial"/>
                <w:szCs w:val="24"/>
                <w:lang w:val="pt-BR"/>
              </w:rPr>
            </w:pPr>
            <w:r w:rsidRPr="00F57CEA">
              <w:rPr>
                <w:rFonts w:ascii="Arial" w:hAnsi="Arial" w:cs="Arial"/>
                <w:szCs w:val="24"/>
                <w:lang w:val="pt-BR"/>
              </w:rPr>
              <w:t>Representante daSNSA do MCidades</w:t>
            </w:r>
          </w:p>
        </w:tc>
      </w:tr>
      <w:tr w:rsidR="00F57CEA" w:rsidRPr="00F57CEA" w14:paraId="1251B64C" w14:textId="77777777" w:rsidTr="00B905A1">
        <w:trPr>
          <w:trHeight w:val="467"/>
          <w:jc w:val="center"/>
        </w:trPr>
        <w:tc>
          <w:tcPr>
            <w:tcW w:w="1682" w:type="pct"/>
            <w:vAlign w:val="center"/>
          </w:tcPr>
          <w:p w14:paraId="130A2F63" w14:textId="77777777" w:rsidR="008419FB" w:rsidRPr="00F57CEA" w:rsidRDefault="008419FB" w:rsidP="00AA3753">
            <w:pPr>
              <w:snapToGrid w:val="0"/>
              <w:spacing w:after="0" w:line="276" w:lineRule="auto"/>
              <w:jc w:val="center"/>
              <w:rPr>
                <w:rFonts w:ascii="Arial" w:hAnsi="Arial" w:cs="Arial"/>
                <w:szCs w:val="24"/>
              </w:rPr>
            </w:pPr>
            <w:r w:rsidRPr="00F57CEA">
              <w:rPr>
                <w:rFonts w:ascii="Arial" w:hAnsi="Arial" w:cs="Arial"/>
                <w:szCs w:val="24"/>
              </w:rPr>
              <w:t>José Carlos Mierzwa</w:t>
            </w:r>
          </w:p>
        </w:tc>
        <w:tc>
          <w:tcPr>
            <w:tcW w:w="3318" w:type="pct"/>
            <w:vAlign w:val="center"/>
          </w:tcPr>
          <w:p w14:paraId="08C896E6" w14:textId="77777777" w:rsidR="008419FB" w:rsidRPr="00F57CEA" w:rsidRDefault="00196745" w:rsidP="00AA3753">
            <w:pPr>
              <w:snapToGrid w:val="0"/>
              <w:spacing w:after="0" w:line="276" w:lineRule="auto"/>
              <w:jc w:val="center"/>
              <w:rPr>
                <w:rFonts w:ascii="Arial" w:hAnsi="Arial" w:cs="Arial"/>
                <w:szCs w:val="24"/>
                <w:lang w:val="pt-BR"/>
              </w:rPr>
            </w:pPr>
            <w:r w:rsidRPr="00F57CEA">
              <w:rPr>
                <w:rFonts w:ascii="Arial" w:hAnsi="Arial" w:cs="Arial"/>
                <w:szCs w:val="24"/>
                <w:lang w:val="pt-BR"/>
              </w:rPr>
              <w:t xml:space="preserve">Professor </w:t>
            </w:r>
            <w:r w:rsidR="00A373A3" w:rsidRPr="00F57CEA">
              <w:rPr>
                <w:rFonts w:ascii="Arial" w:hAnsi="Arial" w:cs="Arial"/>
                <w:szCs w:val="24"/>
                <w:lang w:val="pt-BR"/>
              </w:rPr>
              <w:t xml:space="preserve">e </w:t>
            </w:r>
            <w:r w:rsidRPr="00F57CEA">
              <w:rPr>
                <w:rFonts w:ascii="Arial" w:hAnsi="Arial" w:cs="Arial"/>
                <w:szCs w:val="24"/>
                <w:lang w:val="pt-BR"/>
              </w:rPr>
              <w:t>pesquisador da USP</w:t>
            </w:r>
          </w:p>
        </w:tc>
      </w:tr>
      <w:tr w:rsidR="00F57CEA" w:rsidRPr="00F57CEA" w14:paraId="772F3CA5" w14:textId="77777777" w:rsidTr="00B905A1">
        <w:trPr>
          <w:trHeight w:val="467"/>
          <w:jc w:val="center"/>
        </w:trPr>
        <w:tc>
          <w:tcPr>
            <w:tcW w:w="1682" w:type="pct"/>
            <w:vAlign w:val="center"/>
          </w:tcPr>
          <w:p w14:paraId="63CB32B0" w14:textId="77777777" w:rsidR="008419FB" w:rsidRPr="00F57CEA" w:rsidRDefault="008419FB" w:rsidP="00AA3753">
            <w:pPr>
              <w:snapToGrid w:val="0"/>
              <w:spacing w:after="0" w:line="276" w:lineRule="auto"/>
              <w:jc w:val="center"/>
              <w:rPr>
                <w:rFonts w:ascii="Arial" w:hAnsi="Arial" w:cs="Arial"/>
                <w:szCs w:val="24"/>
              </w:rPr>
            </w:pPr>
            <w:r w:rsidRPr="00F57CEA">
              <w:rPr>
                <w:rFonts w:ascii="Arial" w:hAnsi="Arial" w:cs="Arial"/>
                <w:szCs w:val="24"/>
              </w:rPr>
              <w:t>Orestes Gonçalves</w:t>
            </w:r>
          </w:p>
        </w:tc>
        <w:tc>
          <w:tcPr>
            <w:tcW w:w="3318" w:type="pct"/>
            <w:vAlign w:val="center"/>
          </w:tcPr>
          <w:p w14:paraId="056462CE" w14:textId="77777777" w:rsidR="008419FB" w:rsidRPr="00F57CEA" w:rsidRDefault="00A373A3" w:rsidP="00AA3753">
            <w:pPr>
              <w:snapToGrid w:val="0"/>
              <w:spacing w:after="0" w:line="276" w:lineRule="auto"/>
              <w:jc w:val="center"/>
              <w:rPr>
                <w:rFonts w:ascii="Arial" w:hAnsi="Arial" w:cs="Arial"/>
                <w:szCs w:val="24"/>
                <w:lang w:val="pt-BR"/>
              </w:rPr>
            </w:pPr>
            <w:r w:rsidRPr="00F57CEA">
              <w:rPr>
                <w:rFonts w:ascii="Arial" w:hAnsi="Arial" w:cs="Arial"/>
                <w:szCs w:val="24"/>
                <w:lang w:val="pt-BR"/>
              </w:rPr>
              <w:t>Professor e pesquisador da USP</w:t>
            </w:r>
          </w:p>
        </w:tc>
      </w:tr>
      <w:tr w:rsidR="00F57CEA" w:rsidRPr="00F57CEA" w14:paraId="19A3E55E" w14:textId="77777777" w:rsidTr="00B905A1">
        <w:trPr>
          <w:trHeight w:val="467"/>
          <w:jc w:val="center"/>
        </w:trPr>
        <w:tc>
          <w:tcPr>
            <w:tcW w:w="1682" w:type="pct"/>
            <w:vAlign w:val="center"/>
          </w:tcPr>
          <w:p w14:paraId="6A366E8A" w14:textId="77777777" w:rsidR="008419FB" w:rsidRPr="00F57CEA" w:rsidRDefault="008419FB" w:rsidP="00AA3753">
            <w:pPr>
              <w:snapToGrid w:val="0"/>
              <w:spacing w:after="0" w:line="276" w:lineRule="auto"/>
              <w:jc w:val="center"/>
              <w:rPr>
                <w:rFonts w:ascii="Arial" w:hAnsi="Arial" w:cs="Arial"/>
                <w:szCs w:val="24"/>
              </w:rPr>
            </w:pPr>
            <w:r w:rsidRPr="00F57CEA">
              <w:rPr>
                <w:rFonts w:ascii="Arial" w:hAnsi="Arial" w:cs="Arial"/>
                <w:szCs w:val="24"/>
              </w:rPr>
              <w:t>Marcus André Siqueira Campos</w:t>
            </w:r>
          </w:p>
        </w:tc>
        <w:tc>
          <w:tcPr>
            <w:tcW w:w="3318" w:type="pct"/>
            <w:vAlign w:val="center"/>
          </w:tcPr>
          <w:p w14:paraId="453B93DA" w14:textId="77777777" w:rsidR="008419FB" w:rsidRPr="00F57CEA" w:rsidRDefault="00A373A3" w:rsidP="00AA3753">
            <w:pPr>
              <w:snapToGrid w:val="0"/>
              <w:spacing w:after="0" w:line="276" w:lineRule="auto"/>
              <w:jc w:val="center"/>
              <w:rPr>
                <w:rFonts w:ascii="Arial" w:hAnsi="Arial" w:cs="Arial"/>
                <w:szCs w:val="24"/>
                <w:lang w:val="pt-BR"/>
              </w:rPr>
            </w:pPr>
            <w:r w:rsidRPr="00F57CEA">
              <w:rPr>
                <w:rFonts w:ascii="Arial" w:hAnsi="Arial" w:cs="Arial"/>
                <w:szCs w:val="24"/>
                <w:lang w:val="pt-BR"/>
              </w:rPr>
              <w:t>Professor da Universidade Federal de Goiás (UFG)</w:t>
            </w:r>
          </w:p>
        </w:tc>
      </w:tr>
      <w:tr w:rsidR="00F57CEA" w:rsidRPr="00F57CEA" w14:paraId="38AAFDBB" w14:textId="77777777" w:rsidTr="00B905A1">
        <w:trPr>
          <w:trHeight w:val="467"/>
          <w:jc w:val="center"/>
        </w:trPr>
        <w:tc>
          <w:tcPr>
            <w:tcW w:w="1682" w:type="pct"/>
            <w:vAlign w:val="center"/>
          </w:tcPr>
          <w:p w14:paraId="3FA31274" w14:textId="77777777" w:rsidR="008419FB" w:rsidRPr="00F57CEA" w:rsidRDefault="008419FB" w:rsidP="00AA3753">
            <w:pPr>
              <w:snapToGrid w:val="0"/>
              <w:spacing w:after="0" w:line="276" w:lineRule="auto"/>
              <w:jc w:val="center"/>
              <w:rPr>
                <w:rFonts w:ascii="Arial" w:hAnsi="Arial" w:cs="Arial"/>
                <w:szCs w:val="24"/>
              </w:rPr>
            </w:pPr>
            <w:r w:rsidRPr="00F57CEA">
              <w:rPr>
                <w:rFonts w:ascii="Arial" w:hAnsi="Arial" w:cs="Arial"/>
                <w:szCs w:val="24"/>
              </w:rPr>
              <w:t>Daniel Sant’Ana</w:t>
            </w:r>
          </w:p>
        </w:tc>
        <w:tc>
          <w:tcPr>
            <w:tcW w:w="3318" w:type="pct"/>
            <w:vAlign w:val="center"/>
          </w:tcPr>
          <w:p w14:paraId="6E07B4AB" w14:textId="77777777" w:rsidR="008419FB" w:rsidRPr="00F57CEA" w:rsidRDefault="00A373A3" w:rsidP="00AA3753">
            <w:pPr>
              <w:snapToGrid w:val="0"/>
              <w:spacing w:after="0" w:line="276" w:lineRule="auto"/>
              <w:jc w:val="center"/>
              <w:rPr>
                <w:rFonts w:ascii="Arial" w:hAnsi="Arial" w:cs="Arial"/>
                <w:szCs w:val="24"/>
                <w:lang w:val="pt-BR"/>
              </w:rPr>
            </w:pPr>
            <w:r w:rsidRPr="00F57CEA">
              <w:rPr>
                <w:rFonts w:ascii="Arial" w:hAnsi="Arial" w:cs="Arial"/>
                <w:szCs w:val="24"/>
                <w:lang w:val="pt-BR"/>
              </w:rPr>
              <w:t>Professor da</w:t>
            </w:r>
            <w:r w:rsidR="007C7DE1" w:rsidRPr="00F57CEA">
              <w:rPr>
                <w:rFonts w:ascii="Arial" w:hAnsi="Arial" w:cs="Arial"/>
                <w:szCs w:val="24"/>
                <w:lang w:val="pt-BR"/>
              </w:rPr>
              <w:t xml:space="preserve"> </w:t>
            </w:r>
            <w:r w:rsidRPr="00F57CEA">
              <w:rPr>
                <w:rFonts w:ascii="Arial" w:hAnsi="Arial" w:cs="Arial"/>
                <w:szCs w:val="24"/>
                <w:lang w:val="pt-BR"/>
              </w:rPr>
              <w:t>Universidade de Brasília (UnB)</w:t>
            </w:r>
          </w:p>
        </w:tc>
      </w:tr>
      <w:tr w:rsidR="00F57CEA" w:rsidRPr="00F57CEA" w14:paraId="0707B28A" w14:textId="77777777" w:rsidTr="00B905A1">
        <w:trPr>
          <w:trHeight w:val="467"/>
          <w:jc w:val="center"/>
        </w:trPr>
        <w:tc>
          <w:tcPr>
            <w:tcW w:w="5000" w:type="pct"/>
            <w:gridSpan w:val="2"/>
            <w:vAlign w:val="center"/>
          </w:tcPr>
          <w:p w14:paraId="12D4C148" w14:textId="77777777" w:rsidR="000D0840" w:rsidRPr="00F57CEA" w:rsidRDefault="008419FB" w:rsidP="00AA3753">
            <w:pPr>
              <w:snapToGrid w:val="0"/>
              <w:spacing w:after="0" w:line="276" w:lineRule="auto"/>
              <w:jc w:val="center"/>
              <w:rPr>
                <w:rFonts w:ascii="Arial" w:hAnsi="Arial" w:cs="Arial"/>
                <w:b/>
                <w:szCs w:val="24"/>
                <w:lang w:val="pt-BR"/>
              </w:rPr>
            </w:pPr>
            <w:r w:rsidRPr="00F57CEA">
              <w:rPr>
                <w:rFonts w:ascii="Arial" w:hAnsi="Arial" w:cs="Arial"/>
                <w:b/>
                <w:bCs/>
                <w:szCs w:val="24"/>
                <w:lang w:val="pt-BR"/>
              </w:rPr>
              <w:t xml:space="preserve">Painel 2: Reúso Doméstico de </w:t>
            </w:r>
            <w:r w:rsidR="00CB64E0" w:rsidRPr="00F57CEA">
              <w:rPr>
                <w:rFonts w:ascii="Arial" w:hAnsi="Arial" w:cs="Arial"/>
                <w:b/>
                <w:bCs/>
                <w:szCs w:val="24"/>
                <w:lang w:val="pt-BR"/>
              </w:rPr>
              <w:t>Á</w:t>
            </w:r>
            <w:r w:rsidRPr="00F57CEA">
              <w:rPr>
                <w:rFonts w:ascii="Arial" w:hAnsi="Arial" w:cs="Arial"/>
                <w:b/>
                <w:bCs/>
                <w:szCs w:val="24"/>
                <w:lang w:val="pt-BR"/>
              </w:rPr>
              <w:t>gua</w:t>
            </w:r>
          </w:p>
        </w:tc>
      </w:tr>
      <w:tr w:rsidR="00F57CEA" w:rsidRPr="00F57CEA" w14:paraId="11BFC173" w14:textId="77777777" w:rsidTr="00B905A1">
        <w:trPr>
          <w:trHeight w:val="467"/>
          <w:jc w:val="center"/>
        </w:trPr>
        <w:tc>
          <w:tcPr>
            <w:tcW w:w="1682" w:type="pct"/>
            <w:vAlign w:val="center"/>
          </w:tcPr>
          <w:p w14:paraId="4D590145" w14:textId="77777777" w:rsidR="000D0840" w:rsidRPr="00F57CEA" w:rsidRDefault="008419FB" w:rsidP="00AA3753">
            <w:pPr>
              <w:snapToGrid w:val="0"/>
              <w:spacing w:after="0" w:line="276" w:lineRule="auto"/>
              <w:jc w:val="center"/>
              <w:rPr>
                <w:rFonts w:ascii="Arial" w:hAnsi="Arial" w:cs="Arial"/>
                <w:szCs w:val="24"/>
                <w:lang w:val="pt-BR"/>
              </w:rPr>
            </w:pPr>
            <w:r w:rsidRPr="00F57CEA">
              <w:rPr>
                <w:rFonts w:ascii="Arial" w:hAnsi="Arial" w:cs="Arial"/>
                <w:szCs w:val="24"/>
              </w:rPr>
              <w:t>Ricardo Franci Gonçalves</w:t>
            </w:r>
          </w:p>
        </w:tc>
        <w:tc>
          <w:tcPr>
            <w:tcW w:w="3318" w:type="pct"/>
            <w:vAlign w:val="center"/>
          </w:tcPr>
          <w:p w14:paraId="6A928330" w14:textId="77777777" w:rsidR="000D0840" w:rsidRPr="00F57CEA" w:rsidRDefault="00BE3FB8" w:rsidP="00AA3753">
            <w:pPr>
              <w:snapToGrid w:val="0"/>
              <w:spacing w:after="0" w:line="276" w:lineRule="auto"/>
              <w:jc w:val="center"/>
              <w:rPr>
                <w:rFonts w:ascii="Arial" w:hAnsi="Arial" w:cs="Arial"/>
                <w:szCs w:val="24"/>
                <w:lang w:val="pt-BR"/>
              </w:rPr>
            </w:pPr>
            <w:r w:rsidRPr="00F57CEA">
              <w:rPr>
                <w:rFonts w:ascii="Arial" w:hAnsi="Arial" w:cs="Arial"/>
                <w:szCs w:val="24"/>
                <w:lang w:val="pt-BR"/>
              </w:rPr>
              <w:t>Professor da Universidade Federal do Espírito Santo (Ufes)</w:t>
            </w:r>
          </w:p>
        </w:tc>
      </w:tr>
      <w:tr w:rsidR="00F57CEA" w:rsidRPr="00F57CEA" w14:paraId="563A3356" w14:textId="77777777" w:rsidTr="00B905A1">
        <w:trPr>
          <w:trHeight w:val="467"/>
          <w:jc w:val="center"/>
        </w:trPr>
        <w:tc>
          <w:tcPr>
            <w:tcW w:w="1682" w:type="pct"/>
            <w:vAlign w:val="center"/>
          </w:tcPr>
          <w:p w14:paraId="046D19AB" w14:textId="77777777" w:rsidR="000D0840" w:rsidRPr="00F57CEA" w:rsidRDefault="008419FB" w:rsidP="00AA3753">
            <w:pPr>
              <w:snapToGrid w:val="0"/>
              <w:spacing w:after="0" w:line="276" w:lineRule="auto"/>
              <w:jc w:val="center"/>
              <w:rPr>
                <w:rFonts w:ascii="Arial" w:hAnsi="Arial" w:cs="Arial"/>
                <w:szCs w:val="24"/>
                <w:lang w:val="pt-BR"/>
              </w:rPr>
            </w:pPr>
            <w:r w:rsidRPr="00F57CEA">
              <w:rPr>
                <w:rFonts w:ascii="Arial" w:hAnsi="Arial" w:cs="Arial"/>
                <w:szCs w:val="24"/>
              </w:rPr>
              <w:t>Asher Kiperstok</w:t>
            </w:r>
          </w:p>
        </w:tc>
        <w:tc>
          <w:tcPr>
            <w:tcW w:w="3318" w:type="pct"/>
            <w:vAlign w:val="center"/>
          </w:tcPr>
          <w:p w14:paraId="687E7422" w14:textId="77777777" w:rsidR="000D0840" w:rsidRPr="00F57CEA" w:rsidRDefault="00BE3FB8" w:rsidP="00AA3753">
            <w:pPr>
              <w:snapToGrid w:val="0"/>
              <w:spacing w:after="0" w:line="276" w:lineRule="auto"/>
              <w:jc w:val="center"/>
              <w:rPr>
                <w:rFonts w:ascii="Arial" w:hAnsi="Arial" w:cs="Arial"/>
                <w:szCs w:val="24"/>
                <w:lang w:val="pt-BR"/>
              </w:rPr>
            </w:pPr>
            <w:r w:rsidRPr="00F57CEA">
              <w:rPr>
                <w:rFonts w:ascii="Arial" w:hAnsi="Arial" w:cs="Arial"/>
                <w:szCs w:val="24"/>
                <w:lang w:val="pt-BR"/>
              </w:rPr>
              <w:t>Professor da Universidade Federal da Bahia (UFBA)</w:t>
            </w:r>
          </w:p>
        </w:tc>
      </w:tr>
      <w:tr w:rsidR="00F57CEA" w:rsidRPr="00F57CEA" w14:paraId="7FFED16E" w14:textId="77777777" w:rsidTr="00B905A1">
        <w:trPr>
          <w:trHeight w:val="467"/>
          <w:jc w:val="center"/>
        </w:trPr>
        <w:tc>
          <w:tcPr>
            <w:tcW w:w="1682" w:type="pct"/>
            <w:vAlign w:val="center"/>
          </w:tcPr>
          <w:p w14:paraId="11D0552B" w14:textId="77777777" w:rsidR="000D0840" w:rsidRPr="00F57CEA" w:rsidRDefault="008419FB" w:rsidP="00AA3753">
            <w:pPr>
              <w:snapToGrid w:val="0"/>
              <w:spacing w:after="0" w:line="276" w:lineRule="auto"/>
              <w:jc w:val="center"/>
              <w:rPr>
                <w:rFonts w:ascii="Arial" w:hAnsi="Arial" w:cs="Arial"/>
                <w:szCs w:val="24"/>
                <w:lang w:val="pt-BR"/>
              </w:rPr>
            </w:pPr>
            <w:r w:rsidRPr="00F57CEA">
              <w:rPr>
                <w:rFonts w:ascii="Arial" w:hAnsi="Arial" w:cs="Arial"/>
                <w:szCs w:val="24"/>
                <w:lang w:val="pt-BR"/>
              </w:rPr>
              <w:t>Renata de Lima Pereira de Gasperi</w:t>
            </w:r>
          </w:p>
        </w:tc>
        <w:tc>
          <w:tcPr>
            <w:tcW w:w="3318" w:type="pct"/>
            <w:vAlign w:val="center"/>
          </w:tcPr>
          <w:p w14:paraId="00600DD2" w14:textId="77777777" w:rsidR="000D0840" w:rsidRPr="00F57CEA" w:rsidRDefault="00BE3FB8" w:rsidP="00AA3753">
            <w:pPr>
              <w:snapToGrid w:val="0"/>
              <w:spacing w:after="0" w:line="276" w:lineRule="auto"/>
              <w:jc w:val="center"/>
              <w:rPr>
                <w:rFonts w:ascii="Arial" w:hAnsi="Arial" w:cs="Arial"/>
                <w:szCs w:val="24"/>
                <w:lang w:val="pt-BR"/>
              </w:rPr>
            </w:pPr>
            <w:r w:rsidRPr="00F57CEA">
              <w:rPr>
                <w:rFonts w:ascii="Arial" w:hAnsi="Arial" w:cs="Arial"/>
                <w:szCs w:val="24"/>
                <w:lang w:val="pt-BR"/>
              </w:rPr>
              <w:t>Representante da Sociedade de Abastecimento de Água e Saneamento (Sanasa)</w:t>
            </w:r>
          </w:p>
        </w:tc>
      </w:tr>
      <w:tr w:rsidR="00F57CEA" w:rsidRPr="00F57CEA" w14:paraId="65ABE65B" w14:textId="77777777" w:rsidTr="00B905A1">
        <w:trPr>
          <w:trHeight w:val="467"/>
          <w:jc w:val="center"/>
        </w:trPr>
        <w:tc>
          <w:tcPr>
            <w:tcW w:w="1682" w:type="pct"/>
            <w:vAlign w:val="center"/>
          </w:tcPr>
          <w:p w14:paraId="6DB5663D" w14:textId="77777777" w:rsidR="000D0840" w:rsidRPr="00F57CEA" w:rsidRDefault="008419FB" w:rsidP="00AA3753">
            <w:pPr>
              <w:snapToGrid w:val="0"/>
              <w:spacing w:after="0" w:line="276" w:lineRule="auto"/>
              <w:jc w:val="center"/>
              <w:rPr>
                <w:rFonts w:ascii="Arial" w:hAnsi="Arial" w:cs="Arial"/>
                <w:szCs w:val="24"/>
                <w:lang w:val="pt-BR"/>
              </w:rPr>
            </w:pPr>
            <w:r w:rsidRPr="00F57CEA">
              <w:rPr>
                <w:rFonts w:ascii="Arial" w:hAnsi="Arial" w:cs="Arial"/>
                <w:szCs w:val="24"/>
                <w:lang w:val="pt-BR"/>
              </w:rPr>
              <w:t>Márcio Gama e Sandro Marostica</w:t>
            </w:r>
          </w:p>
        </w:tc>
        <w:tc>
          <w:tcPr>
            <w:tcW w:w="3318" w:type="pct"/>
            <w:vAlign w:val="center"/>
          </w:tcPr>
          <w:p w14:paraId="6320355C" w14:textId="77777777" w:rsidR="000D0840" w:rsidRPr="00F57CEA" w:rsidRDefault="00BE3FB8" w:rsidP="00AA3753">
            <w:pPr>
              <w:snapToGrid w:val="0"/>
              <w:spacing w:after="0" w:line="276" w:lineRule="auto"/>
              <w:jc w:val="center"/>
              <w:rPr>
                <w:rFonts w:ascii="Arial" w:hAnsi="Arial" w:cs="Arial"/>
                <w:szCs w:val="24"/>
                <w:lang w:val="pt-BR"/>
              </w:rPr>
            </w:pPr>
            <w:r w:rsidRPr="00F57CEA">
              <w:rPr>
                <w:rFonts w:ascii="Arial" w:hAnsi="Arial" w:cs="Arial"/>
                <w:szCs w:val="24"/>
                <w:lang w:val="pt-BR"/>
              </w:rPr>
              <w:t xml:space="preserve">Representante do Banco do Brasil (BB) e Respresentante do </w:t>
            </w:r>
            <w:r w:rsidRPr="00F57CEA">
              <w:rPr>
                <w:rFonts w:ascii="Arial" w:hAnsi="Arial" w:cs="Arial"/>
                <w:i/>
                <w:szCs w:val="24"/>
                <w:lang w:val="pt-BR"/>
              </w:rPr>
              <w:t>World Wildlife Fund</w:t>
            </w:r>
            <w:r w:rsidRPr="00F57CEA">
              <w:rPr>
                <w:rFonts w:ascii="Arial" w:hAnsi="Arial" w:cs="Arial"/>
                <w:szCs w:val="24"/>
                <w:lang w:val="pt-BR"/>
              </w:rPr>
              <w:t xml:space="preserve"> (WWF)</w:t>
            </w:r>
          </w:p>
        </w:tc>
      </w:tr>
      <w:tr w:rsidR="00F57CEA" w:rsidRPr="00F57CEA" w14:paraId="406ECE96" w14:textId="77777777" w:rsidTr="00B905A1">
        <w:trPr>
          <w:trHeight w:val="467"/>
          <w:jc w:val="center"/>
        </w:trPr>
        <w:tc>
          <w:tcPr>
            <w:tcW w:w="1682" w:type="pct"/>
            <w:vAlign w:val="center"/>
          </w:tcPr>
          <w:p w14:paraId="0EB12C65" w14:textId="77777777" w:rsidR="000D0840" w:rsidRPr="00F57CEA" w:rsidRDefault="008419FB" w:rsidP="00AA3753">
            <w:pPr>
              <w:snapToGrid w:val="0"/>
              <w:spacing w:after="0" w:line="276" w:lineRule="auto"/>
              <w:jc w:val="center"/>
              <w:rPr>
                <w:rFonts w:ascii="Arial" w:hAnsi="Arial" w:cs="Arial"/>
                <w:szCs w:val="24"/>
                <w:lang w:val="pt-BR"/>
              </w:rPr>
            </w:pPr>
            <w:r w:rsidRPr="00F57CEA">
              <w:rPr>
                <w:rFonts w:ascii="Arial" w:hAnsi="Arial" w:cs="Arial"/>
                <w:szCs w:val="24"/>
                <w:lang w:val="pt-BR"/>
              </w:rPr>
              <w:t>Sérgio Brasil Abreu e Helene Kubler</w:t>
            </w:r>
          </w:p>
        </w:tc>
        <w:tc>
          <w:tcPr>
            <w:tcW w:w="3318" w:type="pct"/>
            <w:vAlign w:val="center"/>
          </w:tcPr>
          <w:p w14:paraId="3E00D16B" w14:textId="77777777" w:rsidR="000D0840" w:rsidRPr="00F57CEA" w:rsidRDefault="00BE3FB8" w:rsidP="00AA3753">
            <w:pPr>
              <w:snapToGrid w:val="0"/>
              <w:spacing w:after="0" w:line="276" w:lineRule="auto"/>
              <w:jc w:val="center"/>
              <w:rPr>
                <w:rFonts w:ascii="Arial" w:hAnsi="Arial" w:cs="Arial"/>
                <w:szCs w:val="24"/>
                <w:lang w:val="pt-BR"/>
              </w:rPr>
            </w:pPr>
            <w:r w:rsidRPr="00F57CEA">
              <w:rPr>
                <w:rFonts w:ascii="Arial" w:hAnsi="Arial" w:cs="Arial"/>
                <w:szCs w:val="24"/>
                <w:lang w:val="pt-BR"/>
              </w:rPr>
              <w:t>Representante da SNSA do MCidades e Representante da Empresa Ch2m</w:t>
            </w:r>
          </w:p>
        </w:tc>
      </w:tr>
    </w:tbl>
    <w:p w14:paraId="75F82CBA" w14:textId="77777777" w:rsidR="000D0840" w:rsidRPr="00F57CEA" w:rsidRDefault="000D0840" w:rsidP="000D0840">
      <w:pPr>
        <w:spacing w:after="0"/>
        <w:rPr>
          <w:rFonts w:ascii="Arial" w:hAnsi="Arial" w:cs="Arial"/>
          <w:sz w:val="24"/>
          <w:szCs w:val="24"/>
          <w:lang w:val="pt-BR"/>
        </w:rPr>
      </w:pPr>
    </w:p>
    <w:p w14:paraId="4CD8CC69" w14:textId="77777777" w:rsidR="00AA3753" w:rsidRPr="00F57CEA" w:rsidRDefault="00AA3753">
      <w:pPr>
        <w:suppressAutoHyphens w:val="0"/>
        <w:spacing w:after="0" w:line="240" w:lineRule="auto"/>
        <w:jc w:val="left"/>
        <w:rPr>
          <w:rFonts w:ascii="Arial" w:hAnsi="Arial" w:cs="Arial"/>
          <w:sz w:val="24"/>
          <w:szCs w:val="24"/>
          <w:lang w:val="pt-BR"/>
        </w:rPr>
      </w:pPr>
      <w:r w:rsidRPr="00F57CEA">
        <w:rPr>
          <w:rFonts w:ascii="Arial" w:hAnsi="Arial" w:cs="Arial"/>
          <w:sz w:val="24"/>
          <w:szCs w:val="24"/>
          <w:lang w:val="pt-BR"/>
        </w:rPr>
        <w:br w:type="page"/>
      </w:r>
    </w:p>
    <w:p w14:paraId="3426C744" w14:textId="77777777" w:rsidR="00BE3FB8" w:rsidRPr="00F57CEA" w:rsidRDefault="00BE3FB8" w:rsidP="00BE3FB8">
      <w:pPr>
        <w:spacing w:after="0"/>
        <w:ind w:firstLine="851"/>
        <w:rPr>
          <w:rFonts w:ascii="Arial" w:hAnsi="Arial" w:cs="Arial"/>
          <w:sz w:val="24"/>
          <w:szCs w:val="24"/>
          <w:lang w:val="pt-BR"/>
        </w:rPr>
      </w:pPr>
      <w:r w:rsidRPr="00F57CEA">
        <w:rPr>
          <w:rFonts w:ascii="Arial" w:hAnsi="Arial" w:cs="Arial"/>
          <w:sz w:val="24"/>
          <w:szCs w:val="24"/>
          <w:lang w:val="pt-BR"/>
        </w:rPr>
        <w:t>Como síntese dos resultados das análises dessa Oficina de Trabalho, pode-se indicar:</w:t>
      </w:r>
    </w:p>
    <w:p w14:paraId="4EB73D7D" w14:textId="77777777" w:rsidR="00BE3FB8" w:rsidRPr="00F57CEA" w:rsidRDefault="00BE3FB8" w:rsidP="00BE3FB8">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As normas da ABNT NBR 15.527/2007 e NBR 5.626/1998 estão em revisão e devem tratar do tema de conservação de água em edificações e uso de fontes alternativas;</w:t>
      </w:r>
    </w:p>
    <w:p w14:paraId="66BED0AE" w14:textId="77777777" w:rsidR="00BE3FB8" w:rsidRPr="00F57CEA" w:rsidRDefault="00BE3FB8" w:rsidP="00BE3FB8">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 ABNT está produzindo duas NBRs, uma sobre questão da conservação de água e outra sobre o uso de fontes alternativas de água não potável em edificações;</w:t>
      </w:r>
    </w:p>
    <w:p w14:paraId="41588F1C" w14:textId="77777777" w:rsidR="00BE3FB8" w:rsidRPr="00F57CEA" w:rsidRDefault="00BE3FB8" w:rsidP="00BE3FB8">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Conservação da água passa pela gestão da demanda, que no âmbito doméstico está </w:t>
      </w:r>
      <w:r w:rsidR="00CB64E0" w:rsidRPr="00F57CEA">
        <w:rPr>
          <w:rFonts w:ascii="Arial" w:hAnsi="Arial" w:cs="Arial"/>
          <w:sz w:val="24"/>
          <w:szCs w:val="24"/>
          <w:lang w:val="pt-BR"/>
        </w:rPr>
        <w:t>relacionada</w:t>
      </w:r>
      <w:r w:rsidR="00EA5BEC" w:rsidRPr="00F57CEA">
        <w:rPr>
          <w:rFonts w:ascii="Arial" w:hAnsi="Arial" w:cs="Arial"/>
          <w:sz w:val="24"/>
          <w:szCs w:val="24"/>
          <w:lang w:val="pt-BR"/>
        </w:rPr>
        <w:t xml:space="preserve"> </w:t>
      </w:r>
      <w:r w:rsidRPr="00F57CEA">
        <w:rPr>
          <w:rFonts w:ascii="Arial" w:hAnsi="Arial" w:cs="Arial"/>
          <w:sz w:val="24"/>
          <w:szCs w:val="24"/>
          <w:lang w:val="pt-BR"/>
        </w:rPr>
        <w:t>com o controle de perdas, uso racional da água, aproveitamento de água não potável</w:t>
      </w:r>
      <w:r w:rsidR="00024C8A" w:rsidRPr="00F57CEA">
        <w:rPr>
          <w:rFonts w:ascii="Arial" w:hAnsi="Arial" w:cs="Arial"/>
          <w:sz w:val="24"/>
          <w:szCs w:val="24"/>
          <w:lang w:val="pt-BR"/>
        </w:rPr>
        <w:t>,</w:t>
      </w:r>
      <w:r w:rsidRPr="00F57CEA">
        <w:rPr>
          <w:rFonts w:ascii="Arial" w:hAnsi="Arial" w:cs="Arial"/>
          <w:sz w:val="24"/>
          <w:szCs w:val="24"/>
          <w:lang w:val="pt-BR"/>
        </w:rPr>
        <w:t xml:space="preserve"> etc.;</w:t>
      </w:r>
    </w:p>
    <w:p w14:paraId="7D76EE39" w14:textId="77777777" w:rsidR="00BE3FB8" w:rsidRPr="00F57CEA" w:rsidRDefault="00BE3FB8" w:rsidP="00BE3FB8">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 revisão da NBR 5.626/1998 pretende reduzir a pressão estática para 300 kPa, que impactará a redução de vazamentos e perdas; </w:t>
      </w:r>
    </w:p>
    <w:p w14:paraId="569E04BB" w14:textId="77777777" w:rsidR="00BE3FB8" w:rsidRPr="00F57CEA" w:rsidRDefault="00BE3FB8" w:rsidP="00BE3FB8">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Um bom projeto de sistema predial hidráulico sanitário, por si só, </w:t>
      </w:r>
      <w:r w:rsidR="00024C8A" w:rsidRPr="00F57CEA">
        <w:rPr>
          <w:rFonts w:ascii="Arial" w:hAnsi="Arial" w:cs="Arial"/>
          <w:sz w:val="24"/>
          <w:szCs w:val="24"/>
          <w:lang w:val="pt-BR"/>
        </w:rPr>
        <w:t xml:space="preserve">pode </w:t>
      </w:r>
      <w:r w:rsidRPr="00F57CEA">
        <w:rPr>
          <w:rFonts w:ascii="Arial" w:hAnsi="Arial" w:cs="Arial"/>
          <w:sz w:val="24"/>
          <w:szCs w:val="24"/>
          <w:lang w:val="pt-BR"/>
        </w:rPr>
        <w:t>levar à conservação de água. No entanto, há carência de profiss</w:t>
      </w:r>
      <w:r w:rsidR="00024C8A" w:rsidRPr="00F57CEA">
        <w:rPr>
          <w:rFonts w:ascii="Arial" w:hAnsi="Arial" w:cs="Arial"/>
          <w:sz w:val="24"/>
          <w:szCs w:val="24"/>
          <w:lang w:val="pt-BR"/>
        </w:rPr>
        <w:t xml:space="preserve">ionais especializados </w:t>
      </w:r>
      <w:r w:rsidR="00CB64E0" w:rsidRPr="00F57CEA">
        <w:rPr>
          <w:rFonts w:ascii="Arial" w:hAnsi="Arial" w:cs="Arial"/>
          <w:sz w:val="24"/>
          <w:szCs w:val="24"/>
          <w:lang w:val="pt-BR"/>
        </w:rPr>
        <w:t xml:space="preserve">no assunto </w:t>
      </w:r>
      <w:r w:rsidR="00024C8A" w:rsidRPr="00F57CEA">
        <w:rPr>
          <w:rFonts w:ascii="Arial" w:hAnsi="Arial" w:cs="Arial"/>
          <w:sz w:val="24"/>
          <w:szCs w:val="24"/>
          <w:lang w:val="pt-BR"/>
        </w:rPr>
        <w:t>no Brasil;</w:t>
      </w:r>
    </w:p>
    <w:p w14:paraId="072855E0" w14:textId="77777777" w:rsidR="00BE3FB8" w:rsidRPr="00F57CEA" w:rsidRDefault="00BE3FB8" w:rsidP="00BE3FB8">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As futuras legislações sobre uso racional e reúso</w:t>
      </w:r>
      <w:r w:rsidR="00024C8A" w:rsidRPr="00F57CEA">
        <w:rPr>
          <w:rFonts w:ascii="Arial" w:hAnsi="Arial" w:cs="Arial"/>
          <w:sz w:val="24"/>
          <w:szCs w:val="24"/>
          <w:lang w:val="pt-BR"/>
        </w:rPr>
        <w:t xml:space="preserve"> de </w:t>
      </w:r>
      <w:r w:rsidR="007C7DE1" w:rsidRPr="00F57CEA">
        <w:rPr>
          <w:rFonts w:ascii="Arial" w:hAnsi="Arial" w:cs="Arial"/>
          <w:sz w:val="24"/>
          <w:szCs w:val="24"/>
          <w:lang w:val="pt-BR"/>
        </w:rPr>
        <w:t>água devem</w:t>
      </w:r>
      <w:r w:rsidR="00EA5BEC" w:rsidRPr="00F57CEA">
        <w:rPr>
          <w:rFonts w:ascii="Arial" w:hAnsi="Arial" w:cs="Arial"/>
          <w:sz w:val="24"/>
          <w:szCs w:val="24"/>
          <w:lang w:val="pt-BR"/>
        </w:rPr>
        <w:t xml:space="preserve"> </w:t>
      </w:r>
      <w:r w:rsidRPr="00F57CEA">
        <w:rPr>
          <w:rFonts w:ascii="Arial" w:hAnsi="Arial" w:cs="Arial"/>
          <w:sz w:val="24"/>
          <w:szCs w:val="24"/>
          <w:lang w:val="pt-BR"/>
        </w:rPr>
        <w:t xml:space="preserve">promover e incentivar a conservação de água, estabelecer definições, nomenclaturas e terminologias bem claras, apresentar diretrizes gerais sobre uso racional e reúso de água, </w:t>
      </w:r>
      <w:r w:rsidR="00CB64E0" w:rsidRPr="00F57CEA">
        <w:rPr>
          <w:rFonts w:ascii="Arial" w:hAnsi="Arial" w:cs="Arial"/>
          <w:sz w:val="24"/>
          <w:szCs w:val="24"/>
          <w:lang w:val="pt-BR"/>
        </w:rPr>
        <w:t>garantir</w:t>
      </w:r>
      <w:r w:rsidRPr="00F57CEA">
        <w:rPr>
          <w:rFonts w:ascii="Arial" w:hAnsi="Arial" w:cs="Arial"/>
          <w:sz w:val="24"/>
          <w:szCs w:val="24"/>
          <w:lang w:val="pt-BR"/>
        </w:rPr>
        <w:t xml:space="preserve"> segurança mínima ao usuário, definir as responsabilidades, sem restringir ao ponto de inviabilizar sua implementação;</w:t>
      </w:r>
    </w:p>
    <w:p w14:paraId="317320FB" w14:textId="77777777" w:rsidR="00BE3FB8" w:rsidRPr="00F57CEA" w:rsidRDefault="00BE3FB8" w:rsidP="00BE3FB8">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Para definir padrões de qualidade da água de reúso deve-se ter como base uma análise de risco, considerando também os impactos ao meio ambiente, os danos aos materiais ou equipamentos, os procedimentos em caso de desabastecimento, bem como a capacidade das tecnologias existentes para atender a esses padrões;</w:t>
      </w:r>
    </w:p>
    <w:p w14:paraId="28C51646" w14:textId="77777777" w:rsidR="00BE3FB8" w:rsidRPr="00F57CEA" w:rsidRDefault="00BE3FB8" w:rsidP="00BE3FB8">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Perdas no sistema de abastecimento de água </w:t>
      </w:r>
      <w:r w:rsidR="00CB64E0" w:rsidRPr="00F57CEA">
        <w:rPr>
          <w:rFonts w:ascii="Arial" w:hAnsi="Arial" w:cs="Arial"/>
          <w:sz w:val="24"/>
          <w:szCs w:val="24"/>
          <w:lang w:val="pt-BR"/>
        </w:rPr>
        <w:t>são</w:t>
      </w:r>
      <w:r w:rsidR="00676020" w:rsidRPr="00F57CEA">
        <w:rPr>
          <w:rFonts w:ascii="Arial" w:hAnsi="Arial" w:cs="Arial"/>
          <w:sz w:val="24"/>
          <w:szCs w:val="24"/>
          <w:lang w:val="pt-BR"/>
        </w:rPr>
        <w:t xml:space="preserve"> </w:t>
      </w:r>
      <w:r w:rsidR="00CB64E0" w:rsidRPr="00F57CEA">
        <w:rPr>
          <w:rFonts w:ascii="Arial" w:hAnsi="Arial" w:cs="Arial"/>
          <w:sz w:val="24"/>
          <w:szCs w:val="24"/>
          <w:lang w:val="pt-BR"/>
        </w:rPr>
        <w:t>contabilizadas</w:t>
      </w:r>
      <w:r w:rsidR="00EA5BEC" w:rsidRPr="00F57CEA">
        <w:rPr>
          <w:rFonts w:ascii="Arial" w:hAnsi="Arial" w:cs="Arial"/>
          <w:sz w:val="24"/>
          <w:szCs w:val="24"/>
          <w:lang w:val="pt-BR"/>
        </w:rPr>
        <w:t xml:space="preserve"> </w:t>
      </w:r>
      <w:r w:rsidRPr="00F57CEA">
        <w:rPr>
          <w:rFonts w:ascii="Arial" w:hAnsi="Arial" w:cs="Arial"/>
          <w:sz w:val="24"/>
          <w:szCs w:val="24"/>
          <w:lang w:val="pt-BR"/>
        </w:rPr>
        <w:t xml:space="preserve">até o hidrômetro, ou seja, não </w:t>
      </w:r>
      <w:r w:rsidR="00024C8A" w:rsidRPr="00F57CEA">
        <w:rPr>
          <w:rFonts w:ascii="Arial" w:hAnsi="Arial" w:cs="Arial"/>
          <w:sz w:val="24"/>
          <w:szCs w:val="24"/>
          <w:lang w:val="pt-BR"/>
        </w:rPr>
        <w:t xml:space="preserve">se considera </w:t>
      </w:r>
      <w:r w:rsidRPr="00F57CEA">
        <w:rPr>
          <w:rFonts w:ascii="Arial" w:hAnsi="Arial" w:cs="Arial"/>
          <w:sz w:val="24"/>
          <w:szCs w:val="24"/>
          <w:lang w:val="pt-BR"/>
        </w:rPr>
        <w:t>o uso racional domiciliar;</w:t>
      </w:r>
    </w:p>
    <w:p w14:paraId="2BF45425" w14:textId="77777777" w:rsidR="00BE3FB8" w:rsidRPr="00F57CEA" w:rsidRDefault="00BE3FB8" w:rsidP="00BE3FB8">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O MCidades </w:t>
      </w:r>
      <w:r w:rsidR="00CB64E0" w:rsidRPr="00F57CEA">
        <w:rPr>
          <w:rFonts w:ascii="Arial" w:hAnsi="Arial" w:cs="Arial"/>
          <w:sz w:val="24"/>
          <w:szCs w:val="24"/>
          <w:lang w:val="pt-BR"/>
        </w:rPr>
        <w:t xml:space="preserve">dispõe do </w:t>
      </w:r>
      <w:r w:rsidR="00024C8A" w:rsidRPr="00F57CEA">
        <w:rPr>
          <w:rFonts w:ascii="Arial" w:hAnsi="Arial" w:cs="Arial"/>
          <w:sz w:val="24"/>
          <w:szCs w:val="24"/>
          <w:lang w:val="pt-BR"/>
        </w:rPr>
        <w:t>Sistema Nacional de Avaliação de Tecnologias Inovadoras (SINAT) no âmbito do Programa Brasileiro da Qualidade e Produtividade do Habitat (PBQP-H)</w:t>
      </w:r>
      <w:r w:rsidRPr="00F57CEA">
        <w:rPr>
          <w:rFonts w:ascii="Arial" w:hAnsi="Arial" w:cs="Arial"/>
          <w:sz w:val="24"/>
          <w:szCs w:val="24"/>
          <w:lang w:val="pt-BR"/>
        </w:rPr>
        <w:t>, que pode ser um instrumento para desenvolvimento de materiais e equipamentos mais sustentáveis dentro da cadeia produtiva da construção civil;</w:t>
      </w:r>
    </w:p>
    <w:p w14:paraId="574CEBAD" w14:textId="77777777" w:rsidR="00BE3FB8" w:rsidRPr="00F57CEA" w:rsidRDefault="00BE3FB8" w:rsidP="00BE3FB8">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O Prosab consolidou o entendimento de que o reúso é uma ferramenta do gerenciamento de recursos hídricos, que atua essencialmente na oferta, pois disponibiliza uma fonte alternativa de água</w:t>
      </w:r>
      <w:r w:rsidR="00024C8A" w:rsidRPr="00F57CEA">
        <w:rPr>
          <w:rFonts w:ascii="Arial" w:hAnsi="Arial" w:cs="Arial"/>
          <w:sz w:val="24"/>
          <w:szCs w:val="24"/>
          <w:lang w:val="pt-BR"/>
        </w:rPr>
        <w:t>,</w:t>
      </w:r>
      <w:r w:rsidRPr="00F57CEA">
        <w:rPr>
          <w:rFonts w:ascii="Arial" w:hAnsi="Arial" w:cs="Arial"/>
          <w:sz w:val="24"/>
          <w:szCs w:val="24"/>
          <w:lang w:val="pt-BR"/>
        </w:rPr>
        <w:t xml:space="preserve"> e gerou tecnologias de tratamento de águas residuárias simples e naturais, que produzem água de excepcional qualidade;</w:t>
      </w:r>
    </w:p>
    <w:p w14:paraId="3CFA3CB1" w14:textId="77777777" w:rsidR="00BE3FB8" w:rsidRPr="00F57CEA" w:rsidRDefault="00BE3FB8" w:rsidP="00BE3FB8">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Deve-se trabalhar a legislação para reúso com base no que estabelece a </w:t>
      </w:r>
      <w:r w:rsidR="009D03C8" w:rsidRPr="00F57CEA">
        <w:rPr>
          <w:rFonts w:ascii="Arial" w:hAnsi="Arial" w:cs="Arial"/>
          <w:sz w:val="24"/>
          <w:szCs w:val="24"/>
          <w:lang w:val="pt-BR"/>
        </w:rPr>
        <w:t>Organização Mundial da Saúde (</w:t>
      </w:r>
      <w:r w:rsidRPr="00F57CEA">
        <w:rPr>
          <w:rFonts w:ascii="Arial" w:hAnsi="Arial" w:cs="Arial"/>
          <w:sz w:val="24"/>
          <w:szCs w:val="24"/>
          <w:lang w:val="pt-BR"/>
        </w:rPr>
        <w:t>OMS</w:t>
      </w:r>
      <w:r w:rsidR="009D03C8" w:rsidRPr="00F57CEA">
        <w:rPr>
          <w:rFonts w:ascii="Arial" w:hAnsi="Arial" w:cs="Arial"/>
          <w:sz w:val="24"/>
          <w:szCs w:val="24"/>
          <w:lang w:val="pt-BR"/>
        </w:rPr>
        <w:t>)</w:t>
      </w:r>
      <w:r w:rsidRPr="00F57CEA">
        <w:rPr>
          <w:rFonts w:ascii="Arial" w:hAnsi="Arial" w:cs="Arial"/>
          <w:sz w:val="24"/>
          <w:szCs w:val="24"/>
          <w:lang w:val="pt-BR"/>
        </w:rPr>
        <w:t>, que trabalha com probabilidade</w:t>
      </w:r>
      <w:r w:rsidR="00CB64E0" w:rsidRPr="00F57CEA">
        <w:rPr>
          <w:rFonts w:ascii="Arial" w:hAnsi="Arial" w:cs="Arial"/>
          <w:sz w:val="24"/>
          <w:szCs w:val="24"/>
          <w:lang w:val="pt-BR"/>
        </w:rPr>
        <w:t xml:space="preserve"> e</w:t>
      </w:r>
      <w:r w:rsidRPr="00F57CEA">
        <w:rPr>
          <w:rFonts w:ascii="Arial" w:hAnsi="Arial" w:cs="Arial"/>
          <w:sz w:val="24"/>
          <w:szCs w:val="24"/>
          <w:lang w:val="pt-BR"/>
        </w:rPr>
        <w:t xml:space="preserve"> análise de risco;</w:t>
      </w:r>
    </w:p>
    <w:p w14:paraId="66F71AE7" w14:textId="77777777" w:rsidR="00BE3FB8" w:rsidRPr="00F57CEA" w:rsidRDefault="00BE3FB8" w:rsidP="00BE3FB8">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 norma de reúso da ABNT que está em </w:t>
      </w:r>
      <w:r w:rsidR="007C7DE1" w:rsidRPr="00F57CEA">
        <w:rPr>
          <w:rFonts w:ascii="Arial" w:hAnsi="Arial" w:cs="Arial"/>
          <w:sz w:val="24"/>
          <w:szCs w:val="24"/>
          <w:lang w:val="pt-BR"/>
        </w:rPr>
        <w:t>tramitação tende</w:t>
      </w:r>
      <w:r w:rsidR="00CB64E0" w:rsidRPr="00F57CEA">
        <w:rPr>
          <w:rFonts w:ascii="Arial" w:hAnsi="Arial" w:cs="Arial"/>
          <w:sz w:val="24"/>
          <w:szCs w:val="24"/>
          <w:lang w:val="pt-BR"/>
        </w:rPr>
        <w:t xml:space="preserve"> a</w:t>
      </w:r>
      <w:r w:rsidRPr="00F57CEA">
        <w:rPr>
          <w:rFonts w:ascii="Arial" w:hAnsi="Arial" w:cs="Arial"/>
          <w:sz w:val="24"/>
          <w:szCs w:val="24"/>
          <w:lang w:val="pt-BR"/>
        </w:rPr>
        <w:t xml:space="preserve"> adotar padrões rigorosos, </w:t>
      </w:r>
      <w:r w:rsidR="00CB64E0" w:rsidRPr="00F57CEA">
        <w:rPr>
          <w:rFonts w:ascii="Arial" w:hAnsi="Arial" w:cs="Arial"/>
          <w:sz w:val="24"/>
          <w:szCs w:val="24"/>
          <w:lang w:val="pt-BR"/>
        </w:rPr>
        <w:t xml:space="preserve">o </w:t>
      </w:r>
      <w:r w:rsidRPr="00F57CEA">
        <w:rPr>
          <w:rFonts w:ascii="Arial" w:hAnsi="Arial" w:cs="Arial"/>
          <w:sz w:val="24"/>
          <w:szCs w:val="24"/>
          <w:lang w:val="pt-BR"/>
        </w:rPr>
        <w:t>que pode inviabilizar a prática de reúso no Brasil;</w:t>
      </w:r>
    </w:p>
    <w:p w14:paraId="30D0107F" w14:textId="77777777" w:rsidR="00BE3FB8" w:rsidRPr="00F57CEA" w:rsidRDefault="00BE3FB8" w:rsidP="00BE3FB8">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Na atualidade, deve-se trabalhar o reúso com o conceito </w:t>
      </w:r>
      <w:r w:rsidR="00676020" w:rsidRPr="00F57CEA">
        <w:rPr>
          <w:rFonts w:ascii="Arial" w:hAnsi="Arial" w:cs="Arial"/>
          <w:i/>
          <w:sz w:val="24"/>
          <w:szCs w:val="24"/>
          <w:lang w:val="pt-BR"/>
        </w:rPr>
        <w:t>nexus</w:t>
      </w:r>
      <w:r w:rsidR="005D0375" w:rsidRPr="00F57CEA">
        <w:rPr>
          <w:rFonts w:ascii="Arial" w:hAnsi="Arial" w:cs="Arial"/>
          <w:sz w:val="24"/>
          <w:szCs w:val="24"/>
          <w:lang w:val="pt-BR"/>
        </w:rPr>
        <w:t>, que visa analisar o desenvolvimento urbano considerando a segurança hídrica, a segurança alimentar e a segurança energética</w:t>
      </w:r>
      <w:r w:rsidRPr="00F57CEA">
        <w:rPr>
          <w:rFonts w:ascii="Arial" w:hAnsi="Arial" w:cs="Arial"/>
          <w:sz w:val="24"/>
          <w:szCs w:val="24"/>
          <w:lang w:val="pt-BR"/>
        </w:rPr>
        <w:t>;</w:t>
      </w:r>
    </w:p>
    <w:p w14:paraId="3915A64A" w14:textId="77777777" w:rsidR="00BE3FB8" w:rsidRPr="00F57CEA" w:rsidRDefault="00BE3FB8" w:rsidP="00BE3FB8">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Está em conclusão um projeto que visa à elaboração de proposta do plano de ação para instituir uma política de reúso de efluente sanitário tratado no Brasil, na esfera do</w:t>
      </w:r>
      <w:r w:rsidR="0074734B" w:rsidRPr="00F57CEA">
        <w:rPr>
          <w:rFonts w:ascii="Arial" w:hAnsi="Arial" w:cs="Arial"/>
          <w:sz w:val="24"/>
          <w:szCs w:val="24"/>
          <w:lang w:val="pt-BR"/>
        </w:rPr>
        <w:t xml:space="preserve"> </w:t>
      </w:r>
      <w:r w:rsidR="005D0375" w:rsidRPr="00F57CEA">
        <w:rPr>
          <w:rFonts w:ascii="Arial" w:hAnsi="Arial" w:cs="Arial"/>
          <w:sz w:val="24"/>
          <w:szCs w:val="24"/>
          <w:lang w:val="pt-BR"/>
        </w:rPr>
        <w:t>Programa de Desenvolvimento do Setor Água, do Governo Federal (INTERÁGUAS</w:t>
      </w:r>
      <w:r w:rsidR="00F4572A" w:rsidRPr="00F57CEA">
        <w:rPr>
          <w:rFonts w:ascii="Arial" w:hAnsi="Arial" w:cs="Arial"/>
          <w:sz w:val="24"/>
          <w:szCs w:val="24"/>
          <w:lang w:val="pt-BR"/>
        </w:rPr>
        <w:t>)</w:t>
      </w:r>
      <w:r w:rsidR="005D0375" w:rsidRPr="00F57CEA">
        <w:rPr>
          <w:rFonts w:ascii="Arial" w:hAnsi="Arial" w:cs="Arial"/>
          <w:sz w:val="24"/>
          <w:szCs w:val="24"/>
          <w:lang w:val="pt-BR"/>
        </w:rPr>
        <w:t>, que tem objetivos de fazer uma articulação e coordenação de ações do setor de águas com diversos ministérios que têm interface com a questão de água</w:t>
      </w:r>
      <w:r w:rsidRPr="00F57CEA">
        <w:rPr>
          <w:rFonts w:ascii="Arial" w:hAnsi="Arial" w:cs="Arial"/>
          <w:sz w:val="24"/>
          <w:szCs w:val="24"/>
          <w:lang w:val="pt-BR"/>
        </w:rPr>
        <w:t>.</w:t>
      </w:r>
    </w:p>
    <w:p w14:paraId="0E9929AC" w14:textId="77777777" w:rsidR="008419FB" w:rsidRPr="00F57CEA" w:rsidRDefault="0096558C" w:rsidP="00AA3753">
      <w:pPr>
        <w:pStyle w:val="Ttulo2"/>
      </w:pPr>
      <w:bookmarkStart w:id="48" w:name="_Toc523850058"/>
      <w:r w:rsidRPr="00F57CEA">
        <w:t xml:space="preserve">Principais </w:t>
      </w:r>
      <w:bookmarkStart w:id="49" w:name="_Toc509240871"/>
      <w:r w:rsidRPr="00F57CEA">
        <w:t>PONTOS A SEREM APROFUNDADOS</w:t>
      </w:r>
      <w:bookmarkEnd w:id="48"/>
      <w:bookmarkEnd w:id="49"/>
    </w:p>
    <w:p w14:paraId="24E05539" w14:textId="77777777" w:rsidR="0096558C" w:rsidRPr="00F57CEA" w:rsidRDefault="0096558C" w:rsidP="0096558C">
      <w:pPr>
        <w:spacing w:after="0"/>
        <w:ind w:firstLine="851"/>
        <w:rPr>
          <w:rFonts w:ascii="Arial" w:hAnsi="Arial" w:cs="Arial"/>
          <w:sz w:val="24"/>
          <w:szCs w:val="24"/>
          <w:lang w:val="pt-BR"/>
        </w:rPr>
      </w:pPr>
      <w:r w:rsidRPr="00F57CEA">
        <w:rPr>
          <w:rFonts w:ascii="Arial" w:hAnsi="Arial" w:cs="Arial"/>
          <w:sz w:val="24"/>
          <w:szCs w:val="24"/>
          <w:lang w:val="pt-BR"/>
        </w:rPr>
        <w:t xml:space="preserve">Com o desenvolvimento </w:t>
      </w:r>
      <w:r w:rsidR="00634863" w:rsidRPr="00F57CEA">
        <w:rPr>
          <w:rFonts w:ascii="Arial" w:hAnsi="Arial" w:cs="Arial"/>
          <w:sz w:val="24"/>
          <w:szCs w:val="24"/>
          <w:lang w:val="pt-BR"/>
        </w:rPr>
        <w:t>do Produto I,</w:t>
      </w:r>
      <w:r w:rsidRPr="00F57CEA">
        <w:rPr>
          <w:rFonts w:ascii="Arial" w:hAnsi="Arial" w:cs="Arial"/>
          <w:sz w:val="24"/>
          <w:szCs w:val="24"/>
          <w:lang w:val="pt-BR"/>
        </w:rPr>
        <w:t xml:space="preserve"> foram identificados alguns pontos im</w:t>
      </w:r>
      <w:r w:rsidR="00634863" w:rsidRPr="00F57CEA">
        <w:rPr>
          <w:rFonts w:ascii="Arial" w:hAnsi="Arial" w:cs="Arial"/>
          <w:sz w:val="24"/>
          <w:szCs w:val="24"/>
          <w:lang w:val="pt-BR"/>
        </w:rPr>
        <w:t xml:space="preserve">portantes a serem aprofundados no </w:t>
      </w:r>
      <w:r w:rsidR="006106B1" w:rsidRPr="00F57CEA">
        <w:rPr>
          <w:rFonts w:ascii="Arial" w:hAnsi="Arial" w:cs="Arial"/>
          <w:sz w:val="24"/>
          <w:szCs w:val="24"/>
          <w:lang w:val="pt-BR"/>
        </w:rPr>
        <w:t>contexto</w:t>
      </w:r>
      <w:r w:rsidR="00634863" w:rsidRPr="00F57CEA">
        <w:rPr>
          <w:rFonts w:ascii="Arial" w:hAnsi="Arial" w:cs="Arial"/>
          <w:sz w:val="24"/>
          <w:szCs w:val="24"/>
          <w:lang w:val="pt-BR"/>
        </w:rPr>
        <w:t xml:space="preserve"> do Produto II, a saber</w:t>
      </w:r>
      <w:r w:rsidRPr="00F57CEA">
        <w:rPr>
          <w:rFonts w:ascii="Arial" w:hAnsi="Arial" w:cs="Arial"/>
          <w:sz w:val="24"/>
          <w:szCs w:val="24"/>
          <w:lang w:val="pt-BR"/>
        </w:rPr>
        <w:t>:</w:t>
      </w:r>
    </w:p>
    <w:p w14:paraId="4D3225DA" w14:textId="77777777" w:rsidR="0096558C" w:rsidRPr="00F57CEA" w:rsidRDefault="0096558C" w:rsidP="0096558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Padronização </w:t>
      </w:r>
      <w:r w:rsidR="00CB64E0" w:rsidRPr="00F57CEA">
        <w:rPr>
          <w:rFonts w:ascii="Arial" w:hAnsi="Arial" w:cs="Arial"/>
          <w:sz w:val="24"/>
          <w:szCs w:val="24"/>
          <w:lang w:val="pt-BR"/>
        </w:rPr>
        <w:t>de</w:t>
      </w:r>
      <w:r w:rsidRPr="00F57CEA">
        <w:rPr>
          <w:rFonts w:ascii="Arial" w:hAnsi="Arial" w:cs="Arial"/>
          <w:sz w:val="24"/>
          <w:szCs w:val="24"/>
          <w:lang w:val="pt-BR"/>
        </w:rPr>
        <w:t xml:space="preserve"> critérios, parâmetros técnicos, modalidades, diretrizes, nomenclaturas e terminologias;</w:t>
      </w:r>
    </w:p>
    <w:p w14:paraId="17E2F43D" w14:textId="77777777" w:rsidR="0096558C" w:rsidRPr="00F57CEA" w:rsidRDefault="0096558C" w:rsidP="0096558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Estruturação do processo de licenciamento e outorga para implementação da prática de reúso, considerando questões de implantação, monitoramento, avaliação, fiscalização e responsabilidades;</w:t>
      </w:r>
    </w:p>
    <w:p w14:paraId="78C08C0B" w14:textId="77777777" w:rsidR="0096558C" w:rsidRPr="00F57CEA" w:rsidRDefault="0096558C" w:rsidP="0096558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Definição e avaliação de potenciais abordagens quanto ao envolvimento dos órgãos federais e estaduais na regulação de reúso;</w:t>
      </w:r>
    </w:p>
    <w:p w14:paraId="0DC97191" w14:textId="77777777" w:rsidR="0096558C" w:rsidRPr="00F57CEA" w:rsidRDefault="0096558C" w:rsidP="0096558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Estabelecimento das modalidades de reúso e critérios de qualidade, em consonância com um quadro regulatório claro e completo, que protejam a saúde pública e o meio ambiente e que sejam compatíveis com a realidade brasileira, de proteção e gestão dos recursos hídricos e regionalidades;</w:t>
      </w:r>
    </w:p>
    <w:p w14:paraId="04168CFD" w14:textId="77777777" w:rsidR="0096558C" w:rsidRPr="00F57CEA" w:rsidRDefault="0096558C" w:rsidP="0096558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Disseminação da informação sobre reúso e desenvolvimento de tecnologias compatíveis com as condições técnicas, culturais e socioeconômicas brasileiras;</w:t>
      </w:r>
    </w:p>
    <w:p w14:paraId="702B7A0F" w14:textId="77777777" w:rsidR="0096558C" w:rsidRPr="00F57CEA" w:rsidRDefault="0096558C" w:rsidP="0096558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Definição de formas para incentivar e permitir a continuidade de projetos de pesquisa e desenvolvimento sobre o tema;</w:t>
      </w:r>
    </w:p>
    <w:p w14:paraId="4EF67B79" w14:textId="77777777" w:rsidR="0096558C" w:rsidRPr="00F57CEA" w:rsidRDefault="0096558C" w:rsidP="0096558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Atualização e aperfeiçoamento </w:t>
      </w:r>
      <w:r w:rsidR="00D306D5" w:rsidRPr="00F57CEA">
        <w:rPr>
          <w:rFonts w:ascii="Arial" w:hAnsi="Arial" w:cs="Arial"/>
          <w:sz w:val="24"/>
          <w:szCs w:val="24"/>
          <w:lang w:val="pt-BR"/>
        </w:rPr>
        <w:t>de</w:t>
      </w:r>
      <w:r w:rsidR="00EA5BEC" w:rsidRPr="00F57CEA">
        <w:rPr>
          <w:rFonts w:ascii="Arial" w:hAnsi="Arial" w:cs="Arial"/>
          <w:sz w:val="24"/>
          <w:szCs w:val="24"/>
          <w:lang w:val="pt-BR"/>
        </w:rPr>
        <w:t xml:space="preserve"> </w:t>
      </w:r>
      <w:r w:rsidRPr="00F57CEA">
        <w:rPr>
          <w:rFonts w:ascii="Arial" w:hAnsi="Arial" w:cs="Arial"/>
          <w:sz w:val="24"/>
          <w:szCs w:val="24"/>
          <w:lang w:val="pt-BR"/>
        </w:rPr>
        <w:t>diretrizes</w:t>
      </w:r>
      <w:r w:rsidR="00D306D5" w:rsidRPr="00F57CEA">
        <w:rPr>
          <w:rFonts w:ascii="Arial" w:hAnsi="Arial" w:cs="Arial"/>
          <w:sz w:val="24"/>
          <w:szCs w:val="24"/>
          <w:lang w:val="pt-BR"/>
        </w:rPr>
        <w:t>,</w:t>
      </w:r>
      <w:r w:rsidRPr="00F57CEA">
        <w:rPr>
          <w:rFonts w:ascii="Arial" w:hAnsi="Arial" w:cs="Arial"/>
          <w:sz w:val="24"/>
          <w:szCs w:val="24"/>
          <w:lang w:val="pt-BR"/>
        </w:rPr>
        <w:t xml:space="preserve"> como </w:t>
      </w:r>
      <w:r w:rsidR="00D306D5" w:rsidRPr="00F57CEA">
        <w:rPr>
          <w:rFonts w:ascii="Arial" w:hAnsi="Arial" w:cs="Arial"/>
          <w:sz w:val="24"/>
          <w:szCs w:val="24"/>
          <w:lang w:val="pt-BR"/>
        </w:rPr>
        <w:t>as</w:t>
      </w:r>
      <w:r w:rsidR="00EA5BEC" w:rsidRPr="00F57CEA">
        <w:rPr>
          <w:rFonts w:ascii="Arial" w:hAnsi="Arial" w:cs="Arial"/>
          <w:sz w:val="24"/>
          <w:szCs w:val="24"/>
          <w:lang w:val="pt-BR"/>
        </w:rPr>
        <w:t xml:space="preserve"> </w:t>
      </w:r>
      <w:r w:rsidRPr="00F57CEA">
        <w:rPr>
          <w:rFonts w:ascii="Arial" w:hAnsi="Arial" w:cs="Arial"/>
          <w:sz w:val="24"/>
          <w:szCs w:val="24"/>
          <w:lang w:val="pt-BR"/>
        </w:rPr>
        <w:t>Resoluções CNRH n. 121/2010 e n. 54/2005, NBRs da ABNT e resoluções do Conama, além das leis pertinentes ao tema</w:t>
      </w:r>
      <w:r w:rsidR="00D306D5" w:rsidRPr="00F57CEA">
        <w:rPr>
          <w:rFonts w:ascii="Arial" w:hAnsi="Arial" w:cs="Arial"/>
          <w:sz w:val="24"/>
          <w:szCs w:val="24"/>
          <w:lang w:val="pt-BR"/>
        </w:rPr>
        <w:t>,</w:t>
      </w:r>
      <w:r w:rsidRPr="00F57CEA">
        <w:rPr>
          <w:rFonts w:ascii="Arial" w:hAnsi="Arial" w:cs="Arial"/>
          <w:sz w:val="24"/>
          <w:szCs w:val="24"/>
          <w:lang w:val="pt-BR"/>
        </w:rPr>
        <w:t xml:space="preserve"> como Lei </w:t>
      </w:r>
      <w:r w:rsidR="00D306D5" w:rsidRPr="00F57CEA">
        <w:rPr>
          <w:rFonts w:ascii="Arial" w:hAnsi="Arial" w:cs="Arial"/>
          <w:sz w:val="24"/>
          <w:szCs w:val="24"/>
          <w:lang w:val="pt-BR"/>
        </w:rPr>
        <w:t xml:space="preserve">n. </w:t>
      </w:r>
      <w:r w:rsidRPr="00F57CEA">
        <w:rPr>
          <w:rFonts w:ascii="Arial" w:hAnsi="Arial" w:cs="Arial"/>
          <w:sz w:val="24"/>
          <w:szCs w:val="24"/>
          <w:lang w:val="pt-BR"/>
        </w:rPr>
        <w:t>11.445/2007, etc.;</w:t>
      </w:r>
    </w:p>
    <w:p w14:paraId="60EBABB2" w14:textId="77777777" w:rsidR="0096558C" w:rsidRPr="00F57CEA" w:rsidRDefault="0096558C" w:rsidP="0096558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Implementação de modelos de financiamentos governamentais para fomentar e incentivar o uso racional e a prática de reúso de água;</w:t>
      </w:r>
    </w:p>
    <w:p w14:paraId="4C26A43B" w14:textId="77777777" w:rsidR="0096558C" w:rsidRPr="00F57CEA" w:rsidRDefault="0096558C" w:rsidP="0096558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Garantia de respaldo e apoio para a elaboração das normas da ABNT relativas à temática, que repassará os encargos técnicos e </w:t>
      </w:r>
      <w:r w:rsidR="007C7DE1" w:rsidRPr="00F57CEA">
        <w:rPr>
          <w:rFonts w:ascii="Arial" w:hAnsi="Arial" w:cs="Arial"/>
          <w:sz w:val="24"/>
          <w:szCs w:val="24"/>
          <w:lang w:val="pt-BR"/>
        </w:rPr>
        <w:t>jurídicos ao</w:t>
      </w:r>
      <w:r w:rsidRPr="00F57CEA">
        <w:rPr>
          <w:rFonts w:ascii="Arial" w:hAnsi="Arial" w:cs="Arial"/>
          <w:sz w:val="24"/>
          <w:szCs w:val="24"/>
          <w:lang w:val="pt-BR"/>
        </w:rPr>
        <w:t xml:space="preserve"> profissional </w:t>
      </w:r>
      <w:r w:rsidR="00D306D5" w:rsidRPr="00F57CEA">
        <w:rPr>
          <w:rFonts w:ascii="Arial" w:hAnsi="Arial" w:cs="Arial"/>
          <w:sz w:val="24"/>
          <w:szCs w:val="24"/>
          <w:lang w:val="pt-BR"/>
        </w:rPr>
        <w:t>no que se refere a</w:t>
      </w:r>
      <w:r w:rsidR="00EA5BEC" w:rsidRPr="00F57CEA">
        <w:rPr>
          <w:rFonts w:ascii="Arial" w:hAnsi="Arial" w:cs="Arial"/>
          <w:sz w:val="24"/>
          <w:szCs w:val="24"/>
          <w:lang w:val="pt-BR"/>
        </w:rPr>
        <w:t xml:space="preserve"> </w:t>
      </w:r>
      <w:r w:rsidRPr="00F57CEA">
        <w:rPr>
          <w:rFonts w:ascii="Arial" w:hAnsi="Arial" w:cs="Arial"/>
          <w:sz w:val="24"/>
          <w:szCs w:val="24"/>
          <w:lang w:val="pt-BR"/>
        </w:rPr>
        <w:t>suas responsabilidades;</w:t>
      </w:r>
    </w:p>
    <w:p w14:paraId="017739BD" w14:textId="77777777" w:rsidR="0096558C" w:rsidRPr="00F57CEA" w:rsidRDefault="0096558C" w:rsidP="0096558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Implementação do conceito </w:t>
      </w:r>
      <w:r w:rsidR="0074734B" w:rsidRPr="00F57CEA">
        <w:rPr>
          <w:rFonts w:ascii="Arial" w:hAnsi="Arial" w:cs="Arial"/>
          <w:i/>
          <w:sz w:val="24"/>
          <w:szCs w:val="24"/>
          <w:lang w:val="pt-BR"/>
        </w:rPr>
        <w:t>nexus</w:t>
      </w:r>
      <w:r w:rsidRPr="00F57CEA">
        <w:rPr>
          <w:rFonts w:ascii="Arial" w:hAnsi="Arial" w:cs="Arial"/>
          <w:sz w:val="24"/>
          <w:szCs w:val="24"/>
          <w:lang w:val="pt-BR"/>
        </w:rPr>
        <w:t>;</w:t>
      </w:r>
    </w:p>
    <w:p w14:paraId="55EEB404" w14:textId="77777777" w:rsidR="0096558C" w:rsidRPr="00F57CEA" w:rsidRDefault="0096558C" w:rsidP="0096558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Delinea</w:t>
      </w:r>
      <w:r w:rsidR="005D0375" w:rsidRPr="00F57CEA">
        <w:rPr>
          <w:rFonts w:ascii="Arial" w:hAnsi="Arial" w:cs="Arial"/>
          <w:sz w:val="24"/>
          <w:szCs w:val="24"/>
          <w:lang w:val="pt-BR"/>
        </w:rPr>
        <w:t xml:space="preserve">r medidas e ações com o intuito de implementar práticas que visam </w:t>
      </w:r>
      <w:r w:rsidR="0075085B" w:rsidRPr="00F57CEA">
        <w:rPr>
          <w:rFonts w:ascii="Arial" w:hAnsi="Arial" w:cs="Arial"/>
          <w:sz w:val="24"/>
          <w:szCs w:val="24"/>
          <w:lang w:val="pt-BR"/>
        </w:rPr>
        <w:t>a</w:t>
      </w:r>
      <w:r w:rsidRPr="00F57CEA">
        <w:rPr>
          <w:rFonts w:ascii="Arial" w:hAnsi="Arial" w:cs="Arial"/>
          <w:sz w:val="24"/>
          <w:szCs w:val="24"/>
          <w:lang w:val="pt-BR"/>
        </w:rPr>
        <w:t>o uso racional</w:t>
      </w:r>
      <w:r w:rsidR="005D0375" w:rsidRPr="00F57CEA">
        <w:rPr>
          <w:rFonts w:ascii="Arial" w:hAnsi="Arial" w:cs="Arial"/>
          <w:sz w:val="24"/>
          <w:szCs w:val="24"/>
          <w:lang w:val="pt-BR"/>
        </w:rPr>
        <w:t xml:space="preserve"> da água</w:t>
      </w:r>
      <w:r w:rsidRPr="00F57CEA">
        <w:rPr>
          <w:rFonts w:ascii="Arial" w:hAnsi="Arial" w:cs="Arial"/>
          <w:sz w:val="24"/>
          <w:szCs w:val="24"/>
          <w:lang w:val="pt-BR"/>
        </w:rPr>
        <w:t>.</w:t>
      </w:r>
    </w:p>
    <w:p w14:paraId="417CEBAD" w14:textId="77777777" w:rsidR="00562E3A" w:rsidRPr="00F57CEA" w:rsidRDefault="00562E3A" w:rsidP="00660FEB">
      <w:pPr>
        <w:spacing w:after="0"/>
        <w:ind w:firstLine="851"/>
        <w:rPr>
          <w:rFonts w:ascii="Arial" w:hAnsi="Arial" w:cs="Arial"/>
          <w:sz w:val="24"/>
          <w:szCs w:val="24"/>
          <w:lang w:val="pt-BR"/>
        </w:rPr>
      </w:pPr>
    </w:p>
    <w:p w14:paraId="706A1234" w14:textId="77777777" w:rsidR="00660FEB" w:rsidRPr="00F57CEA" w:rsidRDefault="00660FEB" w:rsidP="00211442">
      <w:pPr>
        <w:spacing w:after="0"/>
        <w:ind w:firstLine="851"/>
        <w:rPr>
          <w:rFonts w:ascii="Arial" w:hAnsi="Arial" w:cs="Arial"/>
          <w:sz w:val="24"/>
          <w:szCs w:val="24"/>
          <w:lang w:val="pt-BR"/>
        </w:rPr>
      </w:pPr>
    </w:p>
    <w:p w14:paraId="3049443C" w14:textId="77777777" w:rsidR="00660FEB" w:rsidRPr="00F57CEA" w:rsidRDefault="00660FEB" w:rsidP="00211442">
      <w:pPr>
        <w:spacing w:after="0"/>
        <w:ind w:firstLine="851"/>
        <w:rPr>
          <w:rFonts w:ascii="Arial" w:hAnsi="Arial" w:cs="Arial"/>
          <w:sz w:val="24"/>
          <w:szCs w:val="24"/>
          <w:lang w:val="pt-BR"/>
        </w:rPr>
      </w:pPr>
    </w:p>
    <w:p w14:paraId="05CB88A5" w14:textId="77777777" w:rsidR="00537648" w:rsidRPr="00F57CEA" w:rsidRDefault="00537648" w:rsidP="00537648">
      <w:pPr>
        <w:pStyle w:val="Legenda"/>
        <w:rPr>
          <w:rFonts w:cs="Arial"/>
          <w:b/>
          <w:szCs w:val="24"/>
          <w:lang w:val="pt-BR"/>
        </w:rPr>
        <w:sectPr w:rsidR="00537648" w:rsidRPr="00F57CEA" w:rsidSect="0048660B">
          <w:headerReference w:type="default" r:id="rId10"/>
          <w:footerReference w:type="default" r:id="rId11"/>
          <w:pgSz w:w="11907" w:h="16840" w:code="9"/>
          <w:pgMar w:top="1701" w:right="1134" w:bottom="1134" w:left="1701" w:header="561" w:footer="391" w:gutter="0"/>
          <w:pgNumType w:start="11"/>
          <w:cols w:space="708"/>
          <w:docGrid w:linePitch="360"/>
        </w:sectPr>
      </w:pPr>
    </w:p>
    <w:p w14:paraId="6C45C30F" w14:textId="77777777" w:rsidR="0089559B" w:rsidRPr="00F57CEA" w:rsidRDefault="00254D10" w:rsidP="003F23D6">
      <w:pPr>
        <w:pStyle w:val="Ttulo1"/>
      </w:pPr>
      <w:bookmarkStart w:id="50" w:name="_Toc504382307"/>
      <w:bookmarkStart w:id="51" w:name="_Toc523850059"/>
      <w:r w:rsidRPr="00F57CEA">
        <w:t>síntese das análises do produto iI</w:t>
      </w:r>
      <w:bookmarkEnd w:id="50"/>
      <w:bookmarkEnd w:id="51"/>
    </w:p>
    <w:p w14:paraId="4B58FB3A" w14:textId="77777777" w:rsidR="00462585" w:rsidRPr="00F57CEA" w:rsidRDefault="00462585" w:rsidP="00462585">
      <w:pPr>
        <w:spacing w:after="0"/>
        <w:ind w:firstLine="851"/>
        <w:rPr>
          <w:rFonts w:ascii="Arial" w:hAnsi="Arial" w:cs="Arial"/>
          <w:sz w:val="24"/>
          <w:szCs w:val="24"/>
          <w:lang w:val="pt-BR"/>
        </w:rPr>
      </w:pPr>
      <w:r w:rsidRPr="00F57CEA">
        <w:rPr>
          <w:rFonts w:ascii="Arial" w:hAnsi="Arial" w:cs="Arial"/>
          <w:sz w:val="24"/>
          <w:szCs w:val="24"/>
          <w:lang w:val="pt-BR"/>
        </w:rPr>
        <w:t xml:space="preserve">Neste </w:t>
      </w:r>
      <w:r w:rsidR="0075085B" w:rsidRPr="00F57CEA">
        <w:rPr>
          <w:rFonts w:ascii="Arial" w:hAnsi="Arial" w:cs="Arial"/>
          <w:sz w:val="24"/>
          <w:szCs w:val="24"/>
          <w:lang w:val="pt-BR"/>
        </w:rPr>
        <w:t>capítulo</w:t>
      </w:r>
      <w:r w:rsidRPr="00F57CEA">
        <w:rPr>
          <w:rFonts w:ascii="Arial" w:hAnsi="Arial" w:cs="Arial"/>
          <w:sz w:val="24"/>
          <w:szCs w:val="24"/>
          <w:lang w:val="pt-BR"/>
        </w:rPr>
        <w:t>, apresenta-se a síntese do Produto 2</w:t>
      </w:r>
      <w:r w:rsidR="0075085B" w:rsidRPr="00F57CEA">
        <w:rPr>
          <w:rFonts w:ascii="Arial" w:hAnsi="Arial" w:cs="Arial"/>
          <w:sz w:val="24"/>
          <w:szCs w:val="24"/>
          <w:lang w:val="pt-BR"/>
        </w:rPr>
        <w:t>II</w:t>
      </w:r>
      <w:r w:rsidR="00EA5BEC" w:rsidRPr="00F57CEA">
        <w:rPr>
          <w:rFonts w:ascii="Arial" w:hAnsi="Arial" w:cs="Arial"/>
          <w:sz w:val="24"/>
          <w:szCs w:val="24"/>
          <w:lang w:val="pt-BR"/>
        </w:rPr>
        <w:t>,</w:t>
      </w:r>
      <w:r w:rsidR="0075085B" w:rsidRPr="00F57CEA">
        <w:rPr>
          <w:rFonts w:ascii="Arial" w:hAnsi="Arial" w:cs="Arial"/>
          <w:sz w:val="24"/>
          <w:szCs w:val="24"/>
          <w:lang w:val="pt-BR"/>
        </w:rPr>
        <w:t xml:space="preserve"> </w:t>
      </w:r>
      <w:r w:rsidRPr="00F57CEA">
        <w:rPr>
          <w:rFonts w:ascii="Arial" w:hAnsi="Arial" w:cs="Arial"/>
          <w:sz w:val="24"/>
          <w:szCs w:val="24"/>
          <w:lang w:val="pt-BR"/>
        </w:rPr>
        <w:t xml:space="preserve">no qual foi </w:t>
      </w:r>
      <w:r w:rsidR="0075085B" w:rsidRPr="00F57CEA">
        <w:rPr>
          <w:rFonts w:ascii="Arial" w:hAnsi="Arial" w:cs="Arial"/>
          <w:sz w:val="24"/>
          <w:szCs w:val="24"/>
          <w:lang w:val="pt-BR"/>
        </w:rPr>
        <w:t xml:space="preserve">apresentada </w:t>
      </w:r>
      <w:r w:rsidRPr="00F57CEA">
        <w:rPr>
          <w:rFonts w:ascii="Arial" w:hAnsi="Arial" w:cs="Arial"/>
          <w:sz w:val="24"/>
          <w:szCs w:val="24"/>
          <w:lang w:val="pt-BR"/>
        </w:rPr>
        <w:t xml:space="preserve">a súmula dos conhecimentos resultantes das análises dos projetos e programas nacionais (âmbito federal, estadual e municipal) e internacionais, incluindo experiências relatadas em artigos técnicos e científicos, passíveis de utilização no País em relação </w:t>
      </w:r>
      <w:r w:rsidR="0075085B" w:rsidRPr="00F57CEA">
        <w:rPr>
          <w:rFonts w:ascii="Arial" w:hAnsi="Arial" w:cs="Arial"/>
          <w:sz w:val="24"/>
          <w:szCs w:val="24"/>
          <w:lang w:val="pt-BR"/>
        </w:rPr>
        <w:t xml:space="preserve">a </w:t>
      </w:r>
      <w:r w:rsidRPr="00F57CEA">
        <w:rPr>
          <w:rFonts w:ascii="Arial" w:hAnsi="Arial" w:cs="Arial"/>
          <w:sz w:val="24"/>
          <w:szCs w:val="24"/>
          <w:lang w:val="pt-BR"/>
        </w:rPr>
        <w:t>essa temática.</w:t>
      </w:r>
    </w:p>
    <w:p w14:paraId="2FAAC5C0" w14:textId="77777777" w:rsidR="00462585" w:rsidRPr="00F57CEA" w:rsidRDefault="00462585" w:rsidP="00462585">
      <w:pPr>
        <w:spacing w:after="0"/>
        <w:ind w:firstLine="851"/>
        <w:rPr>
          <w:rFonts w:ascii="Arial" w:hAnsi="Arial" w:cs="Arial"/>
          <w:sz w:val="24"/>
          <w:szCs w:val="24"/>
          <w:lang w:val="pt-BR"/>
        </w:rPr>
      </w:pPr>
      <w:r w:rsidRPr="00F57CEA">
        <w:rPr>
          <w:rFonts w:ascii="Arial" w:hAnsi="Arial" w:cs="Arial"/>
          <w:sz w:val="24"/>
          <w:szCs w:val="24"/>
          <w:lang w:val="pt-BR"/>
        </w:rPr>
        <w:t xml:space="preserve">Também </w:t>
      </w:r>
      <w:r w:rsidR="0075085B" w:rsidRPr="00F57CEA">
        <w:rPr>
          <w:rFonts w:ascii="Arial" w:hAnsi="Arial" w:cs="Arial"/>
          <w:sz w:val="24"/>
          <w:szCs w:val="24"/>
          <w:lang w:val="pt-BR"/>
        </w:rPr>
        <w:t>foram abordados</w:t>
      </w:r>
      <w:r w:rsidRPr="00F57CEA">
        <w:rPr>
          <w:rFonts w:ascii="Arial" w:hAnsi="Arial" w:cs="Arial"/>
          <w:sz w:val="24"/>
          <w:szCs w:val="24"/>
          <w:lang w:val="pt-BR"/>
        </w:rPr>
        <w:t xml:space="preserve">, especificamente, os principais conceitos, nomenclaturas e terminologias empregados no contexto de uso racional e reúso; </w:t>
      </w:r>
      <w:r w:rsidR="007C7DE1" w:rsidRPr="00F57CEA">
        <w:rPr>
          <w:rFonts w:ascii="Arial" w:hAnsi="Arial" w:cs="Arial"/>
          <w:sz w:val="24"/>
          <w:szCs w:val="24"/>
          <w:lang w:val="pt-BR"/>
        </w:rPr>
        <w:t>mostrado, resumidamente</w:t>
      </w:r>
      <w:r w:rsidR="008E41D5" w:rsidRPr="00F57CEA">
        <w:rPr>
          <w:rFonts w:ascii="Arial" w:hAnsi="Arial" w:cs="Arial"/>
          <w:sz w:val="24"/>
          <w:szCs w:val="24"/>
          <w:lang w:val="pt-BR"/>
        </w:rPr>
        <w:t xml:space="preserve">, </w:t>
      </w:r>
      <w:r w:rsidRPr="00F57CEA">
        <w:rPr>
          <w:rFonts w:ascii="Arial" w:hAnsi="Arial" w:cs="Arial"/>
          <w:sz w:val="24"/>
          <w:szCs w:val="24"/>
          <w:lang w:val="pt-BR"/>
        </w:rPr>
        <w:t>o panorama do reúso de água no mundo</w:t>
      </w:r>
      <w:r w:rsidR="0075085B" w:rsidRPr="00F57CEA">
        <w:rPr>
          <w:rFonts w:ascii="Arial" w:hAnsi="Arial" w:cs="Arial"/>
          <w:sz w:val="24"/>
          <w:szCs w:val="24"/>
          <w:lang w:val="pt-BR"/>
        </w:rPr>
        <w:t>;</w:t>
      </w:r>
      <w:r w:rsidRPr="00F57CEA">
        <w:rPr>
          <w:rFonts w:ascii="Arial" w:hAnsi="Arial" w:cs="Arial"/>
          <w:sz w:val="24"/>
          <w:szCs w:val="24"/>
          <w:lang w:val="pt-BR"/>
        </w:rPr>
        <w:t xml:space="preserve"> apresentado e analisado os normativos legais e diretrizes no âmbito internacional e nacional, bem como os projetos de lei atualmente em tramitação no Governo Federal relevantes ao tema. </w:t>
      </w:r>
    </w:p>
    <w:p w14:paraId="45711CE2" w14:textId="77777777" w:rsidR="00462585" w:rsidRPr="00F57CEA" w:rsidRDefault="00462585" w:rsidP="00462585">
      <w:pPr>
        <w:spacing w:after="0"/>
        <w:ind w:firstLine="851"/>
        <w:rPr>
          <w:rFonts w:ascii="Arial" w:hAnsi="Arial" w:cs="Arial"/>
          <w:sz w:val="24"/>
          <w:szCs w:val="24"/>
          <w:lang w:val="pt-BR"/>
        </w:rPr>
      </w:pPr>
      <w:r w:rsidRPr="00F57CEA">
        <w:rPr>
          <w:rFonts w:ascii="Arial" w:hAnsi="Arial" w:cs="Arial"/>
          <w:sz w:val="24"/>
          <w:szCs w:val="24"/>
          <w:lang w:val="pt-BR"/>
        </w:rPr>
        <w:t xml:space="preserve">Na </w:t>
      </w:r>
      <w:r w:rsidR="0075085B" w:rsidRPr="00F57CEA">
        <w:rPr>
          <w:rFonts w:ascii="Arial" w:hAnsi="Arial" w:cs="Arial"/>
          <w:sz w:val="24"/>
          <w:szCs w:val="24"/>
          <w:lang w:val="pt-BR"/>
        </w:rPr>
        <w:t>sequência</w:t>
      </w:r>
      <w:r w:rsidRPr="00F57CEA">
        <w:rPr>
          <w:rFonts w:ascii="Arial" w:hAnsi="Arial" w:cs="Arial"/>
          <w:sz w:val="24"/>
          <w:szCs w:val="24"/>
          <w:lang w:val="pt-BR"/>
        </w:rPr>
        <w:t xml:space="preserve">, </w:t>
      </w:r>
      <w:r w:rsidR="0075085B" w:rsidRPr="00F57CEA">
        <w:rPr>
          <w:rFonts w:ascii="Arial" w:hAnsi="Arial" w:cs="Arial"/>
          <w:sz w:val="24"/>
          <w:szCs w:val="24"/>
          <w:lang w:val="pt-BR"/>
        </w:rPr>
        <w:t>foram apontados</w:t>
      </w:r>
      <w:r w:rsidR="00EA5BEC" w:rsidRPr="00F57CEA">
        <w:rPr>
          <w:rFonts w:ascii="Arial" w:hAnsi="Arial" w:cs="Arial"/>
          <w:sz w:val="24"/>
          <w:szCs w:val="24"/>
          <w:lang w:val="pt-BR"/>
        </w:rPr>
        <w:t xml:space="preserve"> </w:t>
      </w:r>
      <w:r w:rsidRPr="00F57CEA">
        <w:rPr>
          <w:rFonts w:ascii="Arial" w:hAnsi="Arial" w:cs="Arial"/>
          <w:sz w:val="24"/>
          <w:szCs w:val="24"/>
          <w:lang w:val="pt-BR"/>
        </w:rPr>
        <w:t xml:space="preserve">os diversos aspectos que envolvem o arcabouço legal para implementação da prática de reúso de água no mundo e em alguns estados do Brasil, especialmente, </w:t>
      </w:r>
      <w:r w:rsidR="0075085B" w:rsidRPr="00F57CEA">
        <w:rPr>
          <w:rFonts w:ascii="Arial" w:hAnsi="Arial" w:cs="Arial"/>
          <w:sz w:val="24"/>
          <w:szCs w:val="24"/>
          <w:lang w:val="pt-BR"/>
        </w:rPr>
        <w:t>aqueles referentes</w:t>
      </w:r>
      <w:r w:rsidR="00EA5BEC" w:rsidRPr="00F57CEA">
        <w:rPr>
          <w:rFonts w:ascii="Arial" w:hAnsi="Arial" w:cs="Arial"/>
          <w:sz w:val="24"/>
          <w:szCs w:val="24"/>
          <w:lang w:val="pt-BR"/>
        </w:rPr>
        <w:t xml:space="preserve"> </w:t>
      </w:r>
      <w:r w:rsidRPr="00F57CEA">
        <w:rPr>
          <w:rFonts w:ascii="Arial" w:hAnsi="Arial" w:cs="Arial"/>
          <w:sz w:val="24"/>
          <w:szCs w:val="24"/>
          <w:lang w:val="pt-BR"/>
        </w:rPr>
        <w:t xml:space="preserve">a questões de licenciamento ou outorga; </w:t>
      </w:r>
      <w:r w:rsidR="0075085B" w:rsidRPr="00F57CEA">
        <w:rPr>
          <w:rFonts w:ascii="Arial" w:hAnsi="Arial" w:cs="Arial"/>
          <w:sz w:val="24"/>
          <w:szCs w:val="24"/>
          <w:lang w:val="pt-BR"/>
        </w:rPr>
        <w:t>bem como foram</w:t>
      </w:r>
      <w:r w:rsidR="00DA342E" w:rsidRPr="00F57CEA">
        <w:rPr>
          <w:rFonts w:ascii="Arial" w:hAnsi="Arial" w:cs="Arial"/>
          <w:sz w:val="24"/>
          <w:szCs w:val="24"/>
          <w:lang w:val="pt-BR"/>
        </w:rPr>
        <w:t xml:space="preserve"> </w:t>
      </w:r>
      <w:r w:rsidR="0075085B" w:rsidRPr="00F57CEA">
        <w:rPr>
          <w:rFonts w:ascii="Arial" w:hAnsi="Arial" w:cs="Arial"/>
          <w:sz w:val="24"/>
          <w:szCs w:val="24"/>
          <w:lang w:val="pt-BR"/>
        </w:rPr>
        <w:t xml:space="preserve">detalhados </w:t>
      </w:r>
      <w:r w:rsidRPr="00F57CEA">
        <w:rPr>
          <w:rFonts w:ascii="Arial" w:hAnsi="Arial" w:cs="Arial"/>
          <w:sz w:val="24"/>
          <w:szCs w:val="24"/>
          <w:lang w:val="pt-BR"/>
        </w:rPr>
        <w:t xml:space="preserve">programas e medidas para o uso racional de água considerando as três categorias avaliadas, isto é, uso industrial, agrícola e doméstico. </w:t>
      </w:r>
    </w:p>
    <w:p w14:paraId="1F6DE48B" w14:textId="77777777" w:rsidR="00462585" w:rsidRPr="00F57CEA" w:rsidRDefault="00462585" w:rsidP="00462585">
      <w:pPr>
        <w:spacing w:after="0"/>
        <w:ind w:firstLine="851"/>
        <w:rPr>
          <w:rFonts w:ascii="Arial" w:hAnsi="Arial" w:cs="Arial"/>
          <w:sz w:val="24"/>
          <w:szCs w:val="24"/>
          <w:lang w:val="pt-BR"/>
        </w:rPr>
      </w:pPr>
      <w:r w:rsidRPr="00F57CEA">
        <w:rPr>
          <w:rFonts w:ascii="Arial" w:hAnsi="Arial" w:cs="Arial"/>
          <w:sz w:val="24"/>
          <w:szCs w:val="24"/>
          <w:lang w:val="pt-BR"/>
        </w:rPr>
        <w:t xml:space="preserve">Por fim, </w:t>
      </w:r>
      <w:r w:rsidR="00FC6B1B" w:rsidRPr="00F57CEA">
        <w:rPr>
          <w:rFonts w:ascii="Arial" w:hAnsi="Arial" w:cs="Arial"/>
          <w:sz w:val="24"/>
          <w:szCs w:val="24"/>
          <w:lang w:val="pt-BR"/>
        </w:rPr>
        <w:t>foram arrolados</w:t>
      </w:r>
      <w:r w:rsidR="00EA5BEC" w:rsidRPr="00F57CEA">
        <w:rPr>
          <w:rFonts w:ascii="Arial" w:hAnsi="Arial" w:cs="Arial"/>
          <w:sz w:val="24"/>
          <w:szCs w:val="24"/>
          <w:lang w:val="pt-BR"/>
        </w:rPr>
        <w:t xml:space="preserve"> </w:t>
      </w:r>
      <w:r w:rsidRPr="00F57CEA">
        <w:rPr>
          <w:rFonts w:ascii="Arial" w:hAnsi="Arial" w:cs="Arial"/>
          <w:sz w:val="24"/>
          <w:szCs w:val="24"/>
          <w:lang w:val="pt-BR"/>
        </w:rPr>
        <w:t xml:space="preserve">as principais lacunas e os desafios enfrentados por países ou estados brasileiros que já implementaram ou estão implementando políticas públicas voltadas para o uso racional e reúso de água, bem como foram </w:t>
      </w:r>
      <w:r w:rsidR="00FC6B1B" w:rsidRPr="00F57CEA">
        <w:rPr>
          <w:rFonts w:ascii="Arial" w:hAnsi="Arial" w:cs="Arial"/>
          <w:sz w:val="24"/>
          <w:szCs w:val="24"/>
          <w:lang w:val="pt-BR"/>
        </w:rPr>
        <w:t>listados</w:t>
      </w:r>
      <w:r w:rsidR="00EA5BEC" w:rsidRPr="00F57CEA">
        <w:rPr>
          <w:rFonts w:ascii="Arial" w:hAnsi="Arial" w:cs="Arial"/>
          <w:sz w:val="24"/>
          <w:szCs w:val="24"/>
          <w:lang w:val="pt-BR"/>
        </w:rPr>
        <w:t xml:space="preserve"> </w:t>
      </w:r>
      <w:r w:rsidRPr="00F57CEA">
        <w:rPr>
          <w:rFonts w:ascii="Arial" w:hAnsi="Arial" w:cs="Arial"/>
          <w:sz w:val="24"/>
          <w:szCs w:val="24"/>
          <w:lang w:val="pt-BR"/>
        </w:rPr>
        <w:t xml:space="preserve">e analisados modelos de financiamento para a implementação dessa política pública, exemplificando alguns projetos exitosos no </w:t>
      </w:r>
      <w:r w:rsidR="00FC6B1B" w:rsidRPr="00F57CEA">
        <w:rPr>
          <w:rFonts w:ascii="Arial" w:hAnsi="Arial" w:cs="Arial"/>
          <w:sz w:val="24"/>
          <w:szCs w:val="24"/>
          <w:lang w:val="pt-BR"/>
        </w:rPr>
        <w:t xml:space="preserve">tocante </w:t>
      </w:r>
      <w:r w:rsidRPr="00F57CEA">
        <w:rPr>
          <w:rFonts w:ascii="Arial" w:hAnsi="Arial" w:cs="Arial"/>
          <w:sz w:val="24"/>
          <w:szCs w:val="24"/>
          <w:lang w:val="pt-BR"/>
        </w:rPr>
        <w:t>ao uso racional e o reúso de água nos âmbitos internacional e nacional.</w:t>
      </w:r>
    </w:p>
    <w:p w14:paraId="55E56530" w14:textId="77777777" w:rsidR="00462585" w:rsidRPr="00F57CEA" w:rsidRDefault="00462585" w:rsidP="00462585">
      <w:pPr>
        <w:spacing w:after="0"/>
        <w:ind w:firstLine="851"/>
        <w:rPr>
          <w:rFonts w:ascii="Arial" w:hAnsi="Arial" w:cs="Arial"/>
          <w:sz w:val="24"/>
          <w:szCs w:val="24"/>
          <w:lang w:val="pt-BR"/>
        </w:rPr>
      </w:pPr>
      <w:r w:rsidRPr="00F57CEA">
        <w:rPr>
          <w:rFonts w:ascii="Arial" w:hAnsi="Arial" w:cs="Arial"/>
          <w:sz w:val="24"/>
          <w:szCs w:val="24"/>
          <w:lang w:val="pt-BR"/>
        </w:rPr>
        <w:t xml:space="preserve">Assim, nos itens </w:t>
      </w:r>
      <w:r w:rsidR="00DA342E" w:rsidRPr="00F57CEA">
        <w:rPr>
          <w:rFonts w:ascii="Arial" w:hAnsi="Arial" w:cs="Arial"/>
          <w:sz w:val="24"/>
          <w:szCs w:val="24"/>
          <w:lang w:val="pt-BR"/>
        </w:rPr>
        <w:t>a seguir</w:t>
      </w:r>
      <w:r w:rsidRPr="00F57CEA">
        <w:rPr>
          <w:rFonts w:ascii="Arial" w:hAnsi="Arial" w:cs="Arial"/>
          <w:sz w:val="24"/>
          <w:szCs w:val="24"/>
          <w:lang w:val="pt-BR"/>
        </w:rPr>
        <w:t xml:space="preserve">, </w:t>
      </w:r>
      <w:r w:rsidR="00FC6B1B" w:rsidRPr="00F57CEA">
        <w:rPr>
          <w:rFonts w:ascii="Arial" w:hAnsi="Arial" w:cs="Arial"/>
          <w:sz w:val="24"/>
          <w:szCs w:val="24"/>
          <w:lang w:val="pt-BR"/>
        </w:rPr>
        <w:t>apresenta</w:t>
      </w:r>
      <w:r w:rsidRPr="00F57CEA">
        <w:rPr>
          <w:rFonts w:ascii="Arial" w:hAnsi="Arial" w:cs="Arial"/>
          <w:sz w:val="24"/>
          <w:szCs w:val="24"/>
          <w:lang w:val="pt-BR"/>
        </w:rPr>
        <w:t xml:space="preserve">-se a síntese Produto II. </w:t>
      </w:r>
    </w:p>
    <w:p w14:paraId="5C67C138" w14:textId="77777777" w:rsidR="000A7389" w:rsidRPr="00F57CEA" w:rsidRDefault="004F71CD" w:rsidP="00AA3753">
      <w:pPr>
        <w:pStyle w:val="Ttulo2"/>
      </w:pPr>
      <w:bookmarkStart w:id="52" w:name="_Toc521421890"/>
      <w:bookmarkStart w:id="53" w:name="_Toc523850060"/>
      <w:r w:rsidRPr="00F57CEA">
        <w:t>Principais Conceitos, nomenclaturas e terminologias</w:t>
      </w:r>
      <w:bookmarkEnd w:id="52"/>
      <w:bookmarkEnd w:id="53"/>
    </w:p>
    <w:p w14:paraId="136C78EF" w14:textId="77777777" w:rsidR="004F71CD" w:rsidRPr="00F57CEA" w:rsidRDefault="004F71CD" w:rsidP="00147D0B">
      <w:pPr>
        <w:spacing w:after="0"/>
        <w:ind w:firstLine="851"/>
        <w:rPr>
          <w:rFonts w:ascii="Arial" w:hAnsi="Arial" w:cs="Arial"/>
          <w:sz w:val="24"/>
          <w:szCs w:val="24"/>
          <w:lang w:val="pt-BR"/>
        </w:rPr>
      </w:pPr>
      <w:r w:rsidRPr="00F57CEA">
        <w:rPr>
          <w:rFonts w:ascii="Arial" w:hAnsi="Arial" w:cs="Arial"/>
          <w:sz w:val="24"/>
          <w:szCs w:val="24"/>
          <w:lang w:val="pt-BR"/>
        </w:rPr>
        <w:t xml:space="preserve">Para uma avaliação efetiva das potencialidades do uso racional e reúso de água, </w:t>
      </w:r>
      <w:r w:rsidR="00147D0B" w:rsidRPr="00F57CEA">
        <w:rPr>
          <w:rFonts w:ascii="Arial" w:hAnsi="Arial" w:cs="Arial"/>
          <w:sz w:val="24"/>
          <w:szCs w:val="24"/>
          <w:lang w:val="pt-BR"/>
        </w:rPr>
        <w:t>no Produto II foi explicitada a importância de</w:t>
      </w:r>
      <w:r w:rsidRPr="00F57CEA">
        <w:rPr>
          <w:rFonts w:ascii="Arial" w:hAnsi="Arial" w:cs="Arial"/>
          <w:sz w:val="24"/>
          <w:szCs w:val="24"/>
          <w:lang w:val="pt-BR"/>
        </w:rPr>
        <w:t xml:space="preserve"> analisar e padronizar conceitos, nomenclaturas e terminologias que perfazem todo o sistema envolvido nessa prática, no Brasil e no mundo. </w:t>
      </w:r>
      <w:r w:rsidR="00147D0B" w:rsidRPr="00F57CEA">
        <w:rPr>
          <w:rFonts w:ascii="Arial" w:hAnsi="Arial" w:cs="Arial"/>
          <w:sz w:val="24"/>
          <w:szCs w:val="24"/>
          <w:lang w:val="pt-BR"/>
        </w:rPr>
        <w:t xml:space="preserve">Para tanto apresentaram-se a literatura sobre a temática, </w:t>
      </w:r>
      <w:r w:rsidR="00CE6462" w:rsidRPr="00F57CEA">
        <w:rPr>
          <w:rFonts w:ascii="Arial" w:hAnsi="Arial" w:cs="Arial"/>
          <w:sz w:val="24"/>
          <w:szCs w:val="24"/>
          <w:lang w:val="pt-BR"/>
        </w:rPr>
        <w:t xml:space="preserve">os </w:t>
      </w:r>
      <w:r w:rsidR="00CE6462" w:rsidRPr="00F57CEA">
        <w:rPr>
          <w:rFonts w:ascii="Arial" w:hAnsi="Arial" w:cs="Arial"/>
          <w:spacing w:val="-4"/>
          <w:sz w:val="24"/>
          <w:szCs w:val="24"/>
          <w:lang w:val="pt-BR"/>
        </w:rPr>
        <w:t xml:space="preserve">principais </w:t>
      </w:r>
      <w:r w:rsidRPr="00F57CEA">
        <w:rPr>
          <w:rFonts w:ascii="Arial" w:hAnsi="Arial" w:cs="Arial"/>
          <w:spacing w:val="-4"/>
          <w:sz w:val="24"/>
          <w:szCs w:val="24"/>
          <w:lang w:val="pt-BR"/>
        </w:rPr>
        <w:t xml:space="preserve">conceitos, nomenclaturas e terminologias </w:t>
      </w:r>
      <w:r w:rsidR="00147D0B" w:rsidRPr="00F57CEA">
        <w:rPr>
          <w:rFonts w:ascii="Arial" w:hAnsi="Arial" w:cs="Arial"/>
          <w:spacing w:val="-4"/>
          <w:sz w:val="24"/>
          <w:szCs w:val="24"/>
          <w:lang w:val="pt-BR"/>
        </w:rPr>
        <w:t>empregados</w:t>
      </w:r>
      <w:r w:rsidRPr="00F57CEA">
        <w:rPr>
          <w:rFonts w:ascii="Arial" w:hAnsi="Arial" w:cs="Arial"/>
          <w:spacing w:val="-4"/>
          <w:sz w:val="24"/>
          <w:szCs w:val="24"/>
          <w:lang w:val="pt-BR"/>
        </w:rPr>
        <w:t>, independentemente</w:t>
      </w:r>
      <w:r w:rsidRPr="00F57CEA">
        <w:rPr>
          <w:rFonts w:ascii="Arial" w:hAnsi="Arial" w:cs="Arial"/>
          <w:sz w:val="24"/>
          <w:szCs w:val="24"/>
          <w:lang w:val="pt-BR"/>
        </w:rPr>
        <w:t xml:space="preserve"> da categoria de uso (ind</w:t>
      </w:r>
      <w:r w:rsidR="00CE6462" w:rsidRPr="00F57CEA">
        <w:rPr>
          <w:rFonts w:ascii="Arial" w:hAnsi="Arial" w:cs="Arial"/>
          <w:sz w:val="24"/>
          <w:szCs w:val="24"/>
          <w:lang w:val="pt-BR"/>
        </w:rPr>
        <w:t>ustrial, agrícola ou doméstico), tais como:</w:t>
      </w:r>
    </w:p>
    <w:p w14:paraId="43681867" w14:textId="77777777" w:rsidR="00927EC4" w:rsidRPr="00F57CEA" w:rsidRDefault="00927EC4" w:rsidP="00927EC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Água cinza, </w:t>
      </w:r>
      <w:r w:rsidR="00147D0B" w:rsidRPr="00F57CEA">
        <w:rPr>
          <w:rFonts w:ascii="Arial" w:hAnsi="Arial" w:cs="Arial"/>
          <w:sz w:val="24"/>
          <w:szCs w:val="24"/>
          <w:lang w:val="pt-BR"/>
        </w:rPr>
        <w:t xml:space="preserve">água </w:t>
      </w:r>
      <w:r w:rsidRPr="00F57CEA">
        <w:rPr>
          <w:rFonts w:ascii="Arial" w:hAnsi="Arial" w:cs="Arial"/>
          <w:sz w:val="24"/>
          <w:szCs w:val="24"/>
          <w:lang w:val="pt-BR"/>
        </w:rPr>
        <w:t>de chuva, água negra; água tratada, água de reúso;</w:t>
      </w:r>
    </w:p>
    <w:p w14:paraId="0B7D0E5F" w14:textId="77777777" w:rsidR="00927EC4" w:rsidRPr="00F57CEA" w:rsidRDefault="00927EC4" w:rsidP="00927EC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Efluente, águas </w:t>
      </w:r>
      <w:r w:rsidR="007C7DE1" w:rsidRPr="00F57CEA">
        <w:rPr>
          <w:rFonts w:ascii="Arial" w:hAnsi="Arial" w:cs="Arial"/>
          <w:sz w:val="24"/>
          <w:szCs w:val="24"/>
          <w:lang w:val="pt-BR"/>
        </w:rPr>
        <w:t>servidas, água</w:t>
      </w:r>
      <w:r w:rsidRPr="00F57CEA">
        <w:rPr>
          <w:rFonts w:ascii="Arial" w:hAnsi="Arial" w:cs="Arial"/>
          <w:sz w:val="24"/>
          <w:szCs w:val="24"/>
          <w:lang w:val="pt-BR"/>
        </w:rPr>
        <w:t xml:space="preserve"> residuária, esgoto sanitário;</w:t>
      </w:r>
    </w:p>
    <w:p w14:paraId="579D1C04" w14:textId="77777777" w:rsidR="00927EC4" w:rsidRPr="00F57CEA" w:rsidRDefault="00927EC4" w:rsidP="00927EC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Reúso de água, reúso direto, </w:t>
      </w:r>
      <w:r w:rsidR="00147D0B" w:rsidRPr="00F57CEA">
        <w:rPr>
          <w:rFonts w:ascii="Arial" w:hAnsi="Arial" w:cs="Arial"/>
          <w:sz w:val="24"/>
          <w:szCs w:val="24"/>
          <w:lang w:val="pt-BR"/>
        </w:rPr>
        <w:t>reúso externo</w:t>
      </w:r>
      <w:r w:rsidRPr="00F57CEA">
        <w:rPr>
          <w:rFonts w:ascii="Arial" w:hAnsi="Arial" w:cs="Arial"/>
          <w:sz w:val="24"/>
          <w:szCs w:val="24"/>
          <w:lang w:val="pt-BR"/>
        </w:rPr>
        <w:t xml:space="preserve">, reúso indireto, reúso </w:t>
      </w:r>
      <w:r w:rsidR="00147D0B" w:rsidRPr="00F57CEA">
        <w:rPr>
          <w:rFonts w:ascii="Arial" w:hAnsi="Arial" w:cs="Arial"/>
          <w:sz w:val="24"/>
          <w:szCs w:val="24"/>
          <w:lang w:val="pt-BR"/>
        </w:rPr>
        <w:t>interno</w:t>
      </w:r>
      <w:r w:rsidRPr="00F57CEA">
        <w:rPr>
          <w:rFonts w:ascii="Arial" w:hAnsi="Arial" w:cs="Arial"/>
          <w:sz w:val="24"/>
          <w:szCs w:val="24"/>
          <w:lang w:val="pt-BR"/>
        </w:rPr>
        <w:t>;</w:t>
      </w:r>
    </w:p>
    <w:p w14:paraId="4148A68F" w14:textId="77777777" w:rsidR="00927EC4" w:rsidRPr="00F57CEA" w:rsidRDefault="00927EC4" w:rsidP="00927EC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Reúso não potável </w:t>
      </w:r>
      <w:r w:rsidR="007C7DE1" w:rsidRPr="00F57CEA">
        <w:rPr>
          <w:rFonts w:ascii="Arial" w:hAnsi="Arial" w:cs="Arial"/>
          <w:sz w:val="24"/>
          <w:szCs w:val="24"/>
          <w:lang w:val="pt-BR"/>
        </w:rPr>
        <w:t>indireto, reúso</w:t>
      </w:r>
      <w:r w:rsidRPr="00F57CEA">
        <w:rPr>
          <w:rFonts w:ascii="Arial" w:hAnsi="Arial" w:cs="Arial"/>
          <w:sz w:val="24"/>
          <w:szCs w:val="24"/>
          <w:lang w:val="pt-BR"/>
        </w:rPr>
        <w:t xml:space="preserve"> potável direto e indireto, etc.</w:t>
      </w:r>
    </w:p>
    <w:p w14:paraId="1B2AA560" w14:textId="77777777" w:rsidR="004164A4" w:rsidRPr="00F57CEA" w:rsidRDefault="00173440" w:rsidP="004164A4">
      <w:pPr>
        <w:spacing w:after="0"/>
        <w:ind w:firstLine="851"/>
        <w:rPr>
          <w:rFonts w:ascii="Arial" w:hAnsi="Arial" w:cs="Arial"/>
          <w:sz w:val="24"/>
          <w:szCs w:val="24"/>
          <w:lang w:val="pt-BR"/>
        </w:rPr>
      </w:pPr>
      <w:r w:rsidRPr="00F57CEA">
        <w:rPr>
          <w:rFonts w:ascii="Arial" w:hAnsi="Arial" w:cs="Arial"/>
          <w:sz w:val="24"/>
          <w:szCs w:val="24"/>
          <w:lang w:val="pt-BR"/>
        </w:rPr>
        <w:t xml:space="preserve">Outro conceito </w:t>
      </w:r>
      <w:r w:rsidR="002A3832" w:rsidRPr="00F57CEA">
        <w:rPr>
          <w:rFonts w:ascii="Arial" w:hAnsi="Arial" w:cs="Arial"/>
          <w:sz w:val="24"/>
          <w:szCs w:val="24"/>
          <w:lang w:val="pt-BR"/>
        </w:rPr>
        <w:t>amplamente</w:t>
      </w:r>
      <w:r w:rsidR="00EA5BEC" w:rsidRPr="00F57CEA">
        <w:rPr>
          <w:rFonts w:ascii="Arial" w:hAnsi="Arial" w:cs="Arial"/>
          <w:sz w:val="24"/>
          <w:szCs w:val="24"/>
          <w:lang w:val="pt-BR"/>
        </w:rPr>
        <w:t xml:space="preserve"> </w:t>
      </w:r>
      <w:r w:rsidRPr="00F57CEA">
        <w:rPr>
          <w:rFonts w:ascii="Arial" w:hAnsi="Arial" w:cs="Arial"/>
          <w:sz w:val="24"/>
          <w:szCs w:val="24"/>
          <w:lang w:val="pt-BR"/>
        </w:rPr>
        <w:t>utilizado</w:t>
      </w:r>
      <w:r w:rsidR="007C7DE1" w:rsidRPr="00F57CEA">
        <w:rPr>
          <w:rFonts w:ascii="Arial" w:hAnsi="Arial" w:cs="Arial"/>
          <w:sz w:val="24"/>
          <w:szCs w:val="24"/>
          <w:lang w:val="pt-BR"/>
        </w:rPr>
        <w:t xml:space="preserve"> </w:t>
      </w:r>
      <w:r w:rsidR="004164A4" w:rsidRPr="00F57CEA">
        <w:rPr>
          <w:rFonts w:ascii="Arial" w:hAnsi="Arial" w:cs="Arial"/>
          <w:sz w:val="24"/>
          <w:szCs w:val="24"/>
          <w:lang w:val="pt-BR"/>
        </w:rPr>
        <w:t>é</w:t>
      </w:r>
      <w:r w:rsidR="007C7DE1" w:rsidRPr="00F57CEA">
        <w:rPr>
          <w:rFonts w:ascii="Arial" w:hAnsi="Arial" w:cs="Arial"/>
          <w:sz w:val="24"/>
          <w:szCs w:val="24"/>
          <w:lang w:val="pt-BR"/>
        </w:rPr>
        <w:t xml:space="preserve"> </w:t>
      </w:r>
      <w:r w:rsidRPr="00F57CEA">
        <w:rPr>
          <w:rFonts w:ascii="Arial" w:hAnsi="Arial" w:cs="Arial"/>
          <w:sz w:val="24"/>
          <w:szCs w:val="24"/>
          <w:lang w:val="pt-BR"/>
        </w:rPr>
        <w:t>o própri</w:t>
      </w:r>
      <w:r w:rsidR="004164A4" w:rsidRPr="00F57CEA">
        <w:rPr>
          <w:rFonts w:ascii="Arial" w:hAnsi="Arial" w:cs="Arial"/>
          <w:sz w:val="24"/>
          <w:szCs w:val="24"/>
          <w:lang w:val="pt-BR"/>
        </w:rPr>
        <w:t xml:space="preserve">o termo </w:t>
      </w:r>
      <w:r w:rsidR="00F4572A" w:rsidRPr="00F57CEA">
        <w:rPr>
          <w:rFonts w:ascii="Arial" w:hAnsi="Arial" w:cs="Arial"/>
          <w:i/>
          <w:sz w:val="24"/>
          <w:szCs w:val="24"/>
          <w:lang w:val="pt-BR"/>
        </w:rPr>
        <w:t>uso racional de água</w:t>
      </w:r>
      <w:r w:rsidR="004164A4" w:rsidRPr="00F57CEA">
        <w:rPr>
          <w:rFonts w:ascii="Arial" w:hAnsi="Arial" w:cs="Arial"/>
          <w:sz w:val="24"/>
          <w:szCs w:val="24"/>
          <w:lang w:val="pt-BR"/>
        </w:rPr>
        <w:t xml:space="preserve">, além </w:t>
      </w:r>
      <w:r w:rsidR="002A3832" w:rsidRPr="00F57CEA">
        <w:rPr>
          <w:rFonts w:ascii="Arial" w:hAnsi="Arial" w:cs="Arial"/>
          <w:sz w:val="24"/>
          <w:szCs w:val="24"/>
          <w:lang w:val="pt-BR"/>
        </w:rPr>
        <w:t>daqueles</w:t>
      </w:r>
      <w:r w:rsidR="004164A4" w:rsidRPr="00F57CEA">
        <w:rPr>
          <w:rFonts w:ascii="Arial" w:hAnsi="Arial" w:cs="Arial"/>
          <w:sz w:val="24"/>
          <w:szCs w:val="24"/>
          <w:lang w:val="pt-BR"/>
        </w:rPr>
        <w:t xml:space="preserve"> relacionados </w:t>
      </w:r>
      <w:r w:rsidRPr="00F57CEA">
        <w:rPr>
          <w:rFonts w:ascii="Arial" w:hAnsi="Arial" w:cs="Arial"/>
          <w:sz w:val="24"/>
          <w:szCs w:val="24"/>
          <w:lang w:val="pt-BR"/>
        </w:rPr>
        <w:t xml:space="preserve">à questão de perdas de água, </w:t>
      </w:r>
      <w:r w:rsidR="004164A4" w:rsidRPr="00F57CEA">
        <w:rPr>
          <w:rFonts w:ascii="Arial" w:hAnsi="Arial" w:cs="Arial"/>
          <w:sz w:val="24"/>
          <w:szCs w:val="24"/>
          <w:lang w:val="pt-BR"/>
        </w:rPr>
        <w:t xml:space="preserve">como </w:t>
      </w:r>
      <w:r w:rsidR="00F4572A" w:rsidRPr="00F57CEA">
        <w:rPr>
          <w:rFonts w:ascii="Arial" w:hAnsi="Arial" w:cs="Arial"/>
          <w:i/>
          <w:sz w:val="24"/>
          <w:szCs w:val="24"/>
          <w:lang w:val="pt-BR"/>
        </w:rPr>
        <w:t>perda aparente</w:t>
      </w:r>
      <w:r w:rsidR="007C7DE1" w:rsidRPr="00F57CEA">
        <w:rPr>
          <w:rFonts w:ascii="Arial" w:hAnsi="Arial" w:cs="Arial"/>
          <w:i/>
          <w:sz w:val="24"/>
          <w:szCs w:val="24"/>
          <w:lang w:val="pt-BR"/>
        </w:rPr>
        <w:t xml:space="preserve"> </w:t>
      </w:r>
      <w:r w:rsidR="004164A4" w:rsidRPr="00F57CEA">
        <w:rPr>
          <w:rFonts w:ascii="Arial" w:hAnsi="Arial" w:cs="Arial"/>
          <w:sz w:val="24"/>
          <w:szCs w:val="24"/>
          <w:lang w:val="pt-BR"/>
        </w:rPr>
        <w:t xml:space="preserve">e </w:t>
      </w:r>
      <w:r w:rsidR="00F4572A" w:rsidRPr="00F57CEA">
        <w:rPr>
          <w:rFonts w:ascii="Arial" w:hAnsi="Arial" w:cs="Arial"/>
          <w:i/>
          <w:sz w:val="24"/>
          <w:szCs w:val="24"/>
          <w:lang w:val="pt-BR"/>
        </w:rPr>
        <w:t>perda real</w:t>
      </w:r>
      <w:r w:rsidR="004164A4" w:rsidRPr="00F57CEA">
        <w:rPr>
          <w:rFonts w:ascii="Arial" w:hAnsi="Arial" w:cs="Arial"/>
          <w:sz w:val="24"/>
          <w:szCs w:val="24"/>
          <w:lang w:val="pt-BR"/>
        </w:rPr>
        <w:t>.</w:t>
      </w:r>
    </w:p>
    <w:p w14:paraId="4E171D28" w14:textId="77777777" w:rsidR="00173440" w:rsidRPr="00F57CEA" w:rsidRDefault="004164A4" w:rsidP="00173440">
      <w:pPr>
        <w:spacing w:after="0"/>
        <w:ind w:firstLine="851"/>
        <w:rPr>
          <w:rFonts w:ascii="Arial" w:hAnsi="Arial" w:cs="Arial"/>
          <w:spacing w:val="-4"/>
          <w:sz w:val="24"/>
          <w:szCs w:val="24"/>
          <w:lang w:val="pt-BR"/>
        </w:rPr>
      </w:pPr>
      <w:r w:rsidRPr="00F57CEA">
        <w:rPr>
          <w:rFonts w:ascii="Arial" w:hAnsi="Arial" w:cs="Arial"/>
          <w:spacing w:val="-4"/>
          <w:sz w:val="24"/>
          <w:szCs w:val="24"/>
          <w:lang w:val="pt-BR"/>
        </w:rPr>
        <w:t>D</w:t>
      </w:r>
      <w:r w:rsidR="00173440" w:rsidRPr="00F57CEA">
        <w:rPr>
          <w:rFonts w:ascii="Arial" w:hAnsi="Arial" w:cs="Arial"/>
          <w:spacing w:val="-4"/>
          <w:sz w:val="24"/>
          <w:szCs w:val="24"/>
          <w:lang w:val="pt-BR"/>
        </w:rPr>
        <w:t xml:space="preserve">iante do </w:t>
      </w:r>
      <w:r w:rsidR="00EC28C4" w:rsidRPr="00F57CEA">
        <w:rPr>
          <w:rFonts w:ascii="Arial" w:hAnsi="Arial" w:cs="Arial"/>
          <w:spacing w:val="-4"/>
          <w:sz w:val="24"/>
          <w:szCs w:val="24"/>
          <w:lang w:val="pt-BR"/>
        </w:rPr>
        <w:t xml:space="preserve">que foi </w:t>
      </w:r>
      <w:r w:rsidR="00173440" w:rsidRPr="00F57CEA">
        <w:rPr>
          <w:rFonts w:ascii="Arial" w:hAnsi="Arial" w:cs="Arial"/>
          <w:spacing w:val="-4"/>
          <w:sz w:val="24"/>
          <w:szCs w:val="24"/>
          <w:lang w:val="pt-BR"/>
        </w:rPr>
        <w:t xml:space="preserve">exposto, </w:t>
      </w:r>
      <w:r w:rsidR="00EC28C4" w:rsidRPr="00F57CEA">
        <w:rPr>
          <w:rFonts w:ascii="Arial" w:hAnsi="Arial" w:cs="Arial"/>
          <w:spacing w:val="-4"/>
          <w:sz w:val="24"/>
          <w:szCs w:val="24"/>
          <w:lang w:val="pt-BR"/>
        </w:rPr>
        <w:t>pode-se notar</w:t>
      </w:r>
      <w:r w:rsidR="00173440" w:rsidRPr="00F57CEA">
        <w:rPr>
          <w:rFonts w:ascii="Arial" w:hAnsi="Arial" w:cs="Arial"/>
          <w:spacing w:val="-4"/>
          <w:sz w:val="24"/>
          <w:szCs w:val="24"/>
          <w:lang w:val="pt-BR"/>
        </w:rPr>
        <w:t xml:space="preserve"> que </w:t>
      </w:r>
      <w:r w:rsidR="00EC28C4" w:rsidRPr="00F57CEA">
        <w:rPr>
          <w:rFonts w:ascii="Arial" w:hAnsi="Arial" w:cs="Arial"/>
          <w:spacing w:val="-4"/>
          <w:sz w:val="24"/>
          <w:szCs w:val="24"/>
          <w:lang w:val="pt-BR"/>
        </w:rPr>
        <w:t>existem diversas</w:t>
      </w:r>
      <w:r w:rsidR="00173440" w:rsidRPr="00F57CEA">
        <w:rPr>
          <w:rFonts w:ascii="Arial" w:hAnsi="Arial" w:cs="Arial"/>
          <w:spacing w:val="-4"/>
          <w:sz w:val="24"/>
          <w:szCs w:val="24"/>
          <w:lang w:val="pt-BR"/>
        </w:rPr>
        <w:t xml:space="preserve"> </w:t>
      </w:r>
      <w:r w:rsidR="007C7DE1" w:rsidRPr="00F57CEA">
        <w:rPr>
          <w:rFonts w:ascii="Arial" w:hAnsi="Arial" w:cs="Arial"/>
          <w:spacing w:val="-4"/>
          <w:sz w:val="24"/>
          <w:szCs w:val="24"/>
          <w:lang w:val="pt-BR"/>
        </w:rPr>
        <w:t>abordagens para</w:t>
      </w:r>
      <w:r w:rsidR="00173440" w:rsidRPr="00F57CEA">
        <w:rPr>
          <w:rFonts w:ascii="Arial" w:hAnsi="Arial" w:cs="Arial"/>
          <w:spacing w:val="-4"/>
          <w:sz w:val="24"/>
          <w:szCs w:val="24"/>
          <w:lang w:val="pt-BR"/>
        </w:rPr>
        <w:t xml:space="preserve"> temas relativamente similares, como o caso dos termos </w:t>
      </w:r>
      <w:r w:rsidR="00173440" w:rsidRPr="00F57CEA">
        <w:rPr>
          <w:rFonts w:ascii="Arial" w:hAnsi="Arial" w:cs="Arial"/>
          <w:i/>
          <w:spacing w:val="-4"/>
          <w:sz w:val="24"/>
          <w:szCs w:val="24"/>
          <w:lang w:val="pt-BR"/>
        </w:rPr>
        <w:t>efluente</w:t>
      </w:r>
      <w:r w:rsidR="00173440" w:rsidRPr="00F57CEA">
        <w:rPr>
          <w:rFonts w:ascii="Arial" w:hAnsi="Arial" w:cs="Arial"/>
          <w:spacing w:val="-4"/>
          <w:sz w:val="24"/>
          <w:szCs w:val="24"/>
          <w:lang w:val="pt-BR"/>
        </w:rPr>
        <w:t xml:space="preserve">, </w:t>
      </w:r>
      <w:r w:rsidR="00173440" w:rsidRPr="00F57CEA">
        <w:rPr>
          <w:rFonts w:ascii="Arial" w:hAnsi="Arial" w:cs="Arial"/>
          <w:i/>
          <w:spacing w:val="-4"/>
          <w:sz w:val="24"/>
          <w:szCs w:val="24"/>
          <w:lang w:val="pt-BR"/>
        </w:rPr>
        <w:t>esgoto sanitário</w:t>
      </w:r>
      <w:r w:rsidR="00173440" w:rsidRPr="00F57CEA">
        <w:rPr>
          <w:rFonts w:ascii="Arial" w:hAnsi="Arial" w:cs="Arial"/>
          <w:spacing w:val="-4"/>
          <w:sz w:val="24"/>
          <w:szCs w:val="24"/>
          <w:lang w:val="pt-BR"/>
        </w:rPr>
        <w:t xml:space="preserve"> e </w:t>
      </w:r>
      <w:r w:rsidR="00173440" w:rsidRPr="00F57CEA">
        <w:rPr>
          <w:rFonts w:ascii="Arial" w:hAnsi="Arial" w:cs="Arial"/>
          <w:i/>
          <w:spacing w:val="-4"/>
          <w:sz w:val="24"/>
          <w:szCs w:val="24"/>
          <w:lang w:val="pt-BR"/>
        </w:rPr>
        <w:t>água residuária</w:t>
      </w:r>
      <w:r w:rsidR="00173440" w:rsidRPr="00F57CEA">
        <w:rPr>
          <w:rFonts w:ascii="Arial" w:hAnsi="Arial" w:cs="Arial"/>
          <w:spacing w:val="-4"/>
          <w:sz w:val="24"/>
          <w:szCs w:val="24"/>
          <w:lang w:val="pt-BR"/>
        </w:rPr>
        <w:t xml:space="preserve">. Enquanto para </w:t>
      </w:r>
      <w:r w:rsidR="007C7DE1" w:rsidRPr="00F57CEA">
        <w:rPr>
          <w:rFonts w:ascii="Arial" w:hAnsi="Arial" w:cs="Arial"/>
          <w:spacing w:val="-4"/>
          <w:sz w:val="24"/>
          <w:szCs w:val="24"/>
          <w:lang w:val="pt-BR"/>
        </w:rPr>
        <w:t>a Norma</w:t>
      </w:r>
      <w:r w:rsidR="00173440" w:rsidRPr="00F57CEA">
        <w:rPr>
          <w:rFonts w:ascii="Arial" w:hAnsi="Arial" w:cs="Arial"/>
          <w:spacing w:val="-4"/>
          <w:sz w:val="24"/>
          <w:szCs w:val="24"/>
          <w:lang w:val="pt-BR"/>
        </w:rPr>
        <w:t xml:space="preserve"> Brasileira (NBR) 9.648/1986, esgoto é igual a efluente, para a Food Authority of New South Wales, da Austrália (Australia, 2008), esgoto sanitário é a água residuária de fontes de água cinzas e negras. Por sua vez, conforme a Resolução CNRH n. 54/2005 e a Lei n. 16.033/2016 do estado do Ceará, água residuária é um termo mais genérico e amplo dos termos efluente e esgoto sanitário, havendo um consenso entre esses normativos.</w:t>
      </w:r>
    </w:p>
    <w:p w14:paraId="67C653BB" w14:textId="77777777" w:rsidR="00173440" w:rsidRPr="00F57CEA" w:rsidRDefault="00173440" w:rsidP="00173440">
      <w:pPr>
        <w:spacing w:after="0"/>
        <w:ind w:firstLine="851"/>
        <w:rPr>
          <w:rFonts w:ascii="Arial" w:hAnsi="Arial" w:cs="Arial"/>
          <w:spacing w:val="-4"/>
          <w:sz w:val="24"/>
          <w:szCs w:val="24"/>
          <w:lang w:val="pt-BR"/>
        </w:rPr>
      </w:pPr>
      <w:r w:rsidRPr="00F57CEA">
        <w:rPr>
          <w:rFonts w:ascii="Arial" w:hAnsi="Arial" w:cs="Arial"/>
          <w:spacing w:val="-4"/>
          <w:sz w:val="24"/>
          <w:szCs w:val="24"/>
          <w:lang w:val="pt-BR"/>
        </w:rPr>
        <w:t>Essa desconformidade e despadronização dos principais conceitos, nomenclaturas e terminologias precisam ser sanadas para que se possa desenvolver e efetivar uma norma legal sobre o uso racional e reúso de água no País.</w:t>
      </w:r>
    </w:p>
    <w:p w14:paraId="3E8722B9" w14:textId="77777777" w:rsidR="00173440" w:rsidRPr="00F57CEA" w:rsidRDefault="00173440" w:rsidP="00173440">
      <w:pPr>
        <w:spacing w:after="0"/>
        <w:ind w:firstLine="851"/>
        <w:rPr>
          <w:rFonts w:ascii="Arial" w:hAnsi="Arial" w:cs="Arial"/>
          <w:sz w:val="24"/>
          <w:szCs w:val="24"/>
          <w:lang w:val="pt-BR"/>
        </w:rPr>
      </w:pPr>
      <w:r w:rsidRPr="00F57CEA">
        <w:rPr>
          <w:rFonts w:ascii="Arial" w:hAnsi="Arial" w:cs="Arial"/>
          <w:sz w:val="24"/>
          <w:szCs w:val="24"/>
          <w:lang w:val="pt-BR"/>
        </w:rPr>
        <w:t>Neste contexto, recomend</w:t>
      </w:r>
      <w:r w:rsidR="008C1D7E" w:rsidRPr="00F57CEA">
        <w:rPr>
          <w:rFonts w:ascii="Arial" w:hAnsi="Arial" w:cs="Arial"/>
          <w:sz w:val="24"/>
          <w:szCs w:val="24"/>
          <w:lang w:val="pt-BR"/>
        </w:rPr>
        <w:t>ou</w:t>
      </w:r>
      <w:r w:rsidRPr="00F57CEA">
        <w:rPr>
          <w:rFonts w:ascii="Arial" w:hAnsi="Arial" w:cs="Arial"/>
          <w:sz w:val="24"/>
          <w:szCs w:val="24"/>
          <w:lang w:val="pt-BR"/>
        </w:rPr>
        <w:t xml:space="preserve">-se </w:t>
      </w:r>
      <w:r w:rsidR="008C1D7E" w:rsidRPr="00F57CEA">
        <w:rPr>
          <w:rFonts w:ascii="Arial" w:hAnsi="Arial" w:cs="Arial"/>
          <w:sz w:val="24"/>
          <w:szCs w:val="24"/>
          <w:lang w:val="pt-BR"/>
        </w:rPr>
        <w:t xml:space="preserve">a criação de </w:t>
      </w:r>
      <w:r w:rsidRPr="00F57CEA">
        <w:rPr>
          <w:rFonts w:ascii="Arial" w:hAnsi="Arial" w:cs="Arial"/>
          <w:sz w:val="24"/>
          <w:szCs w:val="24"/>
          <w:lang w:val="pt-BR"/>
        </w:rPr>
        <w:t xml:space="preserve">um Grupo de Trabalho (GT), no âmbito da CTCT/CNRH, </w:t>
      </w:r>
      <w:r w:rsidR="008C1D7E" w:rsidRPr="00F57CEA">
        <w:rPr>
          <w:rFonts w:ascii="Arial" w:hAnsi="Arial" w:cs="Arial"/>
          <w:sz w:val="24"/>
          <w:szCs w:val="24"/>
          <w:lang w:val="pt-BR"/>
        </w:rPr>
        <w:t>tendo em vista</w:t>
      </w:r>
      <w:r w:rsidRPr="00F57CEA">
        <w:rPr>
          <w:rFonts w:ascii="Arial" w:hAnsi="Arial" w:cs="Arial"/>
          <w:sz w:val="24"/>
          <w:szCs w:val="24"/>
          <w:lang w:val="pt-BR"/>
        </w:rPr>
        <w:t xml:space="preserve">, entre outros pontos, a </w:t>
      </w:r>
      <w:r w:rsidR="008C1D7E" w:rsidRPr="00F57CEA">
        <w:rPr>
          <w:rFonts w:ascii="Arial" w:hAnsi="Arial" w:cs="Arial"/>
          <w:sz w:val="24"/>
          <w:szCs w:val="24"/>
          <w:lang w:val="pt-BR"/>
        </w:rPr>
        <w:t>discussão e, consequentemente,</w:t>
      </w:r>
      <w:r w:rsidRPr="00F57CEA">
        <w:rPr>
          <w:rFonts w:ascii="Arial" w:hAnsi="Arial" w:cs="Arial"/>
          <w:sz w:val="24"/>
          <w:szCs w:val="24"/>
          <w:lang w:val="pt-BR"/>
        </w:rPr>
        <w:t xml:space="preserve"> produção de um documento com </w:t>
      </w:r>
      <w:r w:rsidR="00F576ED" w:rsidRPr="00F57CEA">
        <w:rPr>
          <w:rFonts w:ascii="Arial" w:hAnsi="Arial" w:cs="Arial"/>
          <w:sz w:val="24"/>
          <w:szCs w:val="24"/>
          <w:lang w:val="pt-BR"/>
        </w:rPr>
        <w:t>a padronização de tais</w:t>
      </w:r>
      <w:r w:rsidR="00EA5BEC" w:rsidRPr="00F57CEA">
        <w:rPr>
          <w:rFonts w:ascii="Arial" w:hAnsi="Arial" w:cs="Arial"/>
          <w:sz w:val="24"/>
          <w:szCs w:val="24"/>
          <w:lang w:val="pt-BR"/>
        </w:rPr>
        <w:t xml:space="preserve"> </w:t>
      </w:r>
      <w:r w:rsidRPr="00F57CEA">
        <w:rPr>
          <w:rFonts w:ascii="Arial" w:hAnsi="Arial" w:cs="Arial"/>
          <w:sz w:val="24"/>
          <w:szCs w:val="24"/>
          <w:lang w:val="pt-BR"/>
        </w:rPr>
        <w:t>conceitos, nomenclaturas e terminologias.</w:t>
      </w:r>
    </w:p>
    <w:p w14:paraId="614BDB5C" w14:textId="77777777" w:rsidR="00710512" w:rsidRPr="00F57CEA" w:rsidRDefault="007D3939" w:rsidP="00AA3753">
      <w:pPr>
        <w:pStyle w:val="Ttulo2"/>
      </w:pPr>
      <w:bookmarkStart w:id="54" w:name="_Toc521421892"/>
      <w:bookmarkStart w:id="55" w:name="_Toc523850061"/>
      <w:r w:rsidRPr="00F57CEA">
        <w:t>normativos legais e diretrizes</w:t>
      </w:r>
      <w:bookmarkEnd w:id="54"/>
      <w:bookmarkEnd w:id="55"/>
    </w:p>
    <w:p w14:paraId="362B558E" w14:textId="77777777" w:rsidR="00710512" w:rsidRPr="00F57CEA" w:rsidRDefault="00710512" w:rsidP="00710512">
      <w:pPr>
        <w:spacing w:after="0"/>
        <w:ind w:firstLine="851"/>
        <w:rPr>
          <w:rFonts w:ascii="Arial" w:hAnsi="Arial" w:cs="Arial"/>
          <w:sz w:val="24"/>
          <w:szCs w:val="24"/>
          <w:lang w:val="pt-BR"/>
        </w:rPr>
      </w:pPr>
      <w:r w:rsidRPr="00F57CEA">
        <w:rPr>
          <w:rFonts w:ascii="Arial" w:hAnsi="Arial" w:cs="Arial"/>
          <w:sz w:val="24"/>
          <w:szCs w:val="24"/>
          <w:lang w:val="pt-BR"/>
        </w:rPr>
        <w:t>No Brasil</w:t>
      </w:r>
      <w:r w:rsidR="00DA342E" w:rsidRPr="00F57CEA">
        <w:rPr>
          <w:rFonts w:ascii="Arial" w:hAnsi="Arial" w:cs="Arial"/>
          <w:sz w:val="24"/>
          <w:szCs w:val="24"/>
          <w:lang w:val="pt-BR"/>
        </w:rPr>
        <w:t xml:space="preserve"> </w:t>
      </w:r>
      <w:r w:rsidR="008B136F" w:rsidRPr="00F57CEA">
        <w:rPr>
          <w:rFonts w:ascii="Arial" w:hAnsi="Arial" w:cs="Arial"/>
          <w:sz w:val="24"/>
          <w:szCs w:val="24"/>
          <w:lang w:val="pt-BR"/>
        </w:rPr>
        <w:t>e no mundo, há diverso</w:t>
      </w:r>
      <w:r w:rsidRPr="00F57CEA">
        <w:rPr>
          <w:rFonts w:ascii="Arial" w:hAnsi="Arial" w:cs="Arial"/>
          <w:sz w:val="24"/>
          <w:szCs w:val="24"/>
          <w:lang w:val="pt-BR"/>
        </w:rPr>
        <w:t xml:space="preserve">s </w:t>
      </w:r>
      <w:r w:rsidR="008B136F" w:rsidRPr="00F57CEA">
        <w:rPr>
          <w:rFonts w:ascii="Arial" w:hAnsi="Arial" w:cs="Arial"/>
          <w:sz w:val="24"/>
          <w:szCs w:val="24"/>
          <w:lang w:val="pt-BR"/>
        </w:rPr>
        <w:t xml:space="preserve">normativos legais e diretrizes </w:t>
      </w:r>
      <w:r w:rsidRPr="00F57CEA">
        <w:rPr>
          <w:rFonts w:ascii="Arial" w:hAnsi="Arial" w:cs="Arial"/>
          <w:sz w:val="24"/>
          <w:szCs w:val="24"/>
          <w:lang w:val="pt-BR"/>
        </w:rPr>
        <w:t xml:space="preserve">que tratam o tema </w:t>
      </w:r>
      <w:r w:rsidR="007C7DE1" w:rsidRPr="00F57CEA">
        <w:rPr>
          <w:rFonts w:ascii="Arial" w:hAnsi="Arial" w:cs="Arial"/>
          <w:sz w:val="24"/>
          <w:szCs w:val="24"/>
          <w:lang w:val="pt-BR"/>
        </w:rPr>
        <w:t>água. Alguns</w:t>
      </w:r>
      <w:r w:rsidR="00F576ED" w:rsidRPr="00F57CEA">
        <w:rPr>
          <w:rFonts w:ascii="Arial" w:hAnsi="Arial" w:cs="Arial"/>
          <w:sz w:val="24"/>
          <w:szCs w:val="24"/>
          <w:lang w:val="pt-BR"/>
        </w:rPr>
        <w:t xml:space="preserve"> deles são</w:t>
      </w:r>
      <w:r w:rsidR="00EA5BEC" w:rsidRPr="00F57CEA">
        <w:rPr>
          <w:rFonts w:ascii="Arial" w:hAnsi="Arial" w:cs="Arial"/>
          <w:sz w:val="24"/>
          <w:szCs w:val="24"/>
          <w:lang w:val="pt-BR"/>
        </w:rPr>
        <w:t xml:space="preserve"> </w:t>
      </w:r>
      <w:r w:rsidRPr="00F57CEA">
        <w:rPr>
          <w:rFonts w:ascii="Arial" w:hAnsi="Arial" w:cs="Arial"/>
          <w:sz w:val="24"/>
          <w:szCs w:val="24"/>
          <w:lang w:val="pt-BR"/>
        </w:rPr>
        <w:t xml:space="preserve">mais </w:t>
      </w:r>
      <w:r w:rsidR="00F576ED" w:rsidRPr="00F57CEA">
        <w:rPr>
          <w:rFonts w:ascii="Arial" w:hAnsi="Arial" w:cs="Arial"/>
          <w:sz w:val="24"/>
          <w:szCs w:val="24"/>
          <w:lang w:val="pt-BR"/>
        </w:rPr>
        <w:t>específicos e</w:t>
      </w:r>
      <w:r w:rsidR="00EA5BEC" w:rsidRPr="00F57CEA">
        <w:rPr>
          <w:rFonts w:ascii="Arial" w:hAnsi="Arial" w:cs="Arial"/>
          <w:sz w:val="24"/>
          <w:szCs w:val="24"/>
          <w:lang w:val="pt-BR"/>
        </w:rPr>
        <w:t xml:space="preserve"> </w:t>
      </w:r>
      <w:r w:rsidRPr="00F57CEA">
        <w:rPr>
          <w:rFonts w:ascii="Arial" w:hAnsi="Arial" w:cs="Arial"/>
          <w:sz w:val="24"/>
          <w:szCs w:val="24"/>
          <w:lang w:val="pt-BR"/>
        </w:rPr>
        <w:t>abordam</w:t>
      </w:r>
      <w:r w:rsidR="007C7DE1" w:rsidRPr="00F57CEA">
        <w:rPr>
          <w:rFonts w:ascii="Arial" w:hAnsi="Arial" w:cs="Arial"/>
          <w:sz w:val="24"/>
          <w:szCs w:val="24"/>
          <w:lang w:val="pt-BR"/>
        </w:rPr>
        <w:t xml:space="preserve"> </w:t>
      </w:r>
      <w:r w:rsidR="00F576ED" w:rsidRPr="00F57CEA">
        <w:rPr>
          <w:rFonts w:ascii="Arial" w:hAnsi="Arial" w:cs="Arial"/>
          <w:sz w:val="24"/>
          <w:szCs w:val="24"/>
          <w:lang w:val="pt-BR"/>
        </w:rPr>
        <w:t>a</w:t>
      </w:r>
      <w:r w:rsidR="00EA5BEC" w:rsidRPr="00F57CEA">
        <w:rPr>
          <w:rFonts w:ascii="Arial" w:hAnsi="Arial" w:cs="Arial"/>
          <w:sz w:val="24"/>
          <w:szCs w:val="24"/>
          <w:lang w:val="pt-BR"/>
        </w:rPr>
        <w:t xml:space="preserve"> </w:t>
      </w:r>
      <w:r w:rsidR="008B136F" w:rsidRPr="00F57CEA">
        <w:rPr>
          <w:rFonts w:ascii="Arial" w:hAnsi="Arial" w:cs="Arial"/>
          <w:sz w:val="24"/>
          <w:szCs w:val="24"/>
          <w:lang w:val="pt-BR"/>
        </w:rPr>
        <w:t>prática do uso racional e reúso de água em seus vários aspectos</w:t>
      </w:r>
      <w:r w:rsidRPr="00F57CEA">
        <w:rPr>
          <w:rFonts w:ascii="Arial" w:hAnsi="Arial" w:cs="Arial"/>
          <w:sz w:val="24"/>
          <w:szCs w:val="24"/>
          <w:lang w:val="pt-BR"/>
        </w:rPr>
        <w:t xml:space="preserve">, como está pormenorizado nos itens </w:t>
      </w:r>
      <w:r w:rsidR="007C7DE1" w:rsidRPr="00F57CEA">
        <w:rPr>
          <w:rFonts w:ascii="Arial" w:hAnsi="Arial" w:cs="Arial"/>
          <w:sz w:val="24"/>
          <w:szCs w:val="24"/>
          <w:lang w:val="pt-BR"/>
        </w:rPr>
        <w:t>seguintes</w:t>
      </w:r>
      <w:r w:rsidRPr="00F57CEA">
        <w:rPr>
          <w:rFonts w:ascii="Arial" w:hAnsi="Arial" w:cs="Arial"/>
          <w:sz w:val="24"/>
          <w:szCs w:val="24"/>
          <w:lang w:val="pt-BR"/>
        </w:rPr>
        <w:t xml:space="preserve">. </w:t>
      </w:r>
    </w:p>
    <w:p w14:paraId="377DE91A" w14:textId="77777777" w:rsidR="00710512" w:rsidRPr="00F57CEA" w:rsidRDefault="00710512" w:rsidP="00710512">
      <w:pPr>
        <w:pStyle w:val="Ttulo3"/>
        <w:numPr>
          <w:ilvl w:val="2"/>
          <w:numId w:val="1"/>
        </w:numPr>
        <w:ind w:left="0" w:firstLine="0"/>
        <w:rPr>
          <w:lang w:val="pt-BR"/>
        </w:rPr>
      </w:pPr>
      <w:bookmarkStart w:id="56" w:name="_Toc523850062"/>
      <w:r w:rsidRPr="00F57CEA">
        <w:rPr>
          <w:lang w:val="pt-BR"/>
        </w:rPr>
        <w:t xml:space="preserve">Normativos legais e diretrizes </w:t>
      </w:r>
      <w:r w:rsidR="009E7031" w:rsidRPr="00F57CEA">
        <w:rPr>
          <w:lang w:val="pt-BR"/>
        </w:rPr>
        <w:t>internacionais</w:t>
      </w:r>
      <w:bookmarkEnd w:id="56"/>
    </w:p>
    <w:p w14:paraId="74644CFB" w14:textId="77777777" w:rsidR="009E7031" w:rsidRPr="00F57CEA" w:rsidRDefault="009E7031" w:rsidP="009E7031">
      <w:pPr>
        <w:spacing w:after="0"/>
        <w:ind w:firstLine="851"/>
        <w:rPr>
          <w:rFonts w:ascii="Arial" w:hAnsi="Arial" w:cs="Arial"/>
          <w:sz w:val="24"/>
          <w:szCs w:val="24"/>
          <w:lang w:val="pt-BR"/>
        </w:rPr>
      </w:pPr>
      <w:r w:rsidRPr="00F57CEA">
        <w:rPr>
          <w:rFonts w:ascii="Arial" w:hAnsi="Arial" w:cs="Arial"/>
          <w:sz w:val="24"/>
          <w:szCs w:val="24"/>
          <w:lang w:val="pt-BR"/>
        </w:rPr>
        <w:t>Em praticamente todas as publicações analisadas, as modalidades de reúso consideradas estão de acordo com a USEPA (2012), divididas em duas grandes categorias: não</w:t>
      </w:r>
      <w:r w:rsidR="00DA342E" w:rsidRPr="00F57CEA">
        <w:rPr>
          <w:rFonts w:ascii="Arial" w:hAnsi="Arial" w:cs="Arial"/>
          <w:sz w:val="24"/>
          <w:szCs w:val="24"/>
          <w:lang w:val="pt-BR"/>
        </w:rPr>
        <w:t xml:space="preserve"> </w:t>
      </w:r>
      <w:r w:rsidRPr="00F57CEA">
        <w:rPr>
          <w:rFonts w:ascii="Arial" w:hAnsi="Arial" w:cs="Arial"/>
          <w:sz w:val="24"/>
          <w:szCs w:val="24"/>
          <w:lang w:val="pt-BR"/>
        </w:rPr>
        <w:t>potável e potável. As mais proeminentes na categoria não</w:t>
      </w:r>
      <w:r w:rsidR="00DA342E" w:rsidRPr="00F57CEA">
        <w:rPr>
          <w:rFonts w:ascii="Arial" w:hAnsi="Arial" w:cs="Arial"/>
          <w:sz w:val="24"/>
          <w:szCs w:val="24"/>
          <w:lang w:val="pt-BR"/>
        </w:rPr>
        <w:t xml:space="preserve"> </w:t>
      </w:r>
      <w:r w:rsidRPr="00F57CEA">
        <w:rPr>
          <w:rFonts w:ascii="Arial" w:hAnsi="Arial" w:cs="Arial"/>
          <w:sz w:val="24"/>
          <w:szCs w:val="24"/>
          <w:lang w:val="pt-BR"/>
        </w:rPr>
        <w:t>potável são reúso agrícola, industrial, urbano, recreacional e ambiental.</w:t>
      </w:r>
    </w:p>
    <w:p w14:paraId="46EA1E69" w14:textId="77777777" w:rsidR="006222B4" w:rsidRPr="00F57CEA" w:rsidRDefault="00F576ED" w:rsidP="000A7389">
      <w:pPr>
        <w:spacing w:after="0"/>
        <w:ind w:firstLine="851"/>
        <w:rPr>
          <w:rFonts w:ascii="Arial" w:hAnsi="Arial" w:cs="Arial"/>
          <w:sz w:val="24"/>
          <w:szCs w:val="24"/>
          <w:lang w:val="pt-BR"/>
        </w:rPr>
      </w:pPr>
      <w:r w:rsidRPr="00F57CEA">
        <w:rPr>
          <w:rFonts w:ascii="Arial" w:hAnsi="Arial" w:cs="Arial"/>
          <w:sz w:val="24"/>
          <w:szCs w:val="24"/>
          <w:lang w:val="pt-BR"/>
        </w:rPr>
        <w:t>Note-se que as</w:t>
      </w:r>
      <w:r w:rsidR="000A7389" w:rsidRPr="00F57CEA">
        <w:rPr>
          <w:rFonts w:ascii="Arial" w:hAnsi="Arial" w:cs="Arial"/>
          <w:bCs/>
          <w:sz w:val="24"/>
          <w:szCs w:val="24"/>
          <w:lang w:val="pt-BR"/>
        </w:rPr>
        <w:t xml:space="preserve"> normas e</w:t>
      </w:r>
      <w:r w:rsidR="009A30A3" w:rsidRPr="00F57CEA">
        <w:rPr>
          <w:rFonts w:ascii="Arial" w:hAnsi="Arial" w:cs="Arial"/>
          <w:bCs/>
          <w:sz w:val="24"/>
          <w:szCs w:val="24"/>
          <w:lang w:val="pt-BR"/>
        </w:rPr>
        <w:t xml:space="preserve"> os</w:t>
      </w:r>
      <w:r w:rsidR="000A7389" w:rsidRPr="00F57CEA">
        <w:rPr>
          <w:rFonts w:ascii="Arial" w:hAnsi="Arial" w:cs="Arial"/>
          <w:bCs/>
          <w:sz w:val="24"/>
          <w:szCs w:val="24"/>
          <w:lang w:val="pt-BR"/>
        </w:rPr>
        <w:t xml:space="preserve"> critérios de qualidade da água para proteção da saúde pública e do meio ambiente variam </w:t>
      </w:r>
      <w:r w:rsidR="009A30A3" w:rsidRPr="00F57CEA">
        <w:rPr>
          <w:rFonts w:ascii="Arial" w:hAnsi="Arial" w:cs="Arial"/>
          <w:bCs/>
          <w:sz w:val="24"/>
          <w:szCs w:val="24"/>
          <w:lang w:val="pt-BR"/>
        </w:rPr>
        <w:t>conforme o</w:t>
      </w:r>
      <w:r w:rsidR="000A7389" w:rsidRPr="00F57CEA">
        <w:rPr>
          <w:rFonts w:ascii="Arial" w:hAnsi="Arial" w:cs="Arial"/>
          <w:bCs/>
          <w:sz w:val="24"/>
          <w:szCs w:val="24"/>
          <w:lang w:val="pt-BR"/>
        </w:rPr>
        <w:t xml:space="preserve"> tipo de reúso e, geralmente, dependendo do país e até dos </w:t>
      </w:r>
      <w:r w:rsidR="007C7DE1" w:rsidRPr="00F57CEA">
        <w:rPr>
          <w:rFonts w:ascii="Arial" w:hAnsi="Arial" w:cs="Arial"/>
          <w:bCs/>
          <w:sz w:val="24"/>
          <w:szCs w:val="24"/>
          <w:lang w:val="pt-BR"/>
        </w:rPr>
        <w:t>estados</w:t>
      </w:r>
      <w:r w:rsidR="007C7DE1" w:rsidRPr="00F57CEA">
        <w:rPr>
          <w:rFonts w:ascii="Arial" w:hAnsi="Arial" w:cs="Arial"/>
          <w:sz w:val="24"/>
          <w:szCs w:val="24"/>
          <w:lang w:val="pt-BR"/>
        </w:rPr>
        <w:t>. Os</w:t>
      </w:r>
      <w:r w:rsidR="006222B4" w:rsidRPr="00F57CEA">
        <w:rPr>
          <w:rFonts w:ascii="Arial" w:hAnsi="Arial" w:cs="Arial"/>
          <w:sz w:val="24"/>
          <w:szCs w:val="24"/>
          <w:lang w:val="pt-BR"/>
        </w:rPr>
        <w:t xml:space="preserve"> EUA</w:t>
      </w:r>
      <w:r w:rsidR="009A30A3" w:rsidRPr="00F57CEA">
        <w:rPr>
          <w:rFonts w:ascii="Arial" w:hAnsi="Arial" w:cs="Arial"/>
          <w:sz w:val="24"/>
          <w:szCs w:val="24"/>
          <w:lang w:val="pt-BR"/>
        </w:rPr>
        <w:t>, por exemplo,</w:t>
      </w:r>
      <w:r w:rsidR="00DA342E" w:rsidRPr="00F57CEA">
        <w:rPr>
          <w:rFonts w:ascii="Arial" w:hAnsi="Arial" w:cs="Arial"/>
          <w:sz w:val="24"/>
          <w:szCs w:val="24"/>
          <w:lang w:val="pt-BR"/>
        </w:rPr>
        <w:t xml:space="preserve"> </w:t>
      </w:r>
      <w:r w:rsidRPr="00F57CEA">
        <w:rPr>
          <w:rFonts w:ascii="Arial" w:hAnsi="Arial" w:cs="Arial"/>
          <w:sz w:val="24"/>
          <w:szCs w:val="24"/>
          <w:lang w:val="pt-BR"/>
        </w:rPr>
        <w:t>seguem</w:t>
      </w:r>
      <w:r w:rsidR="00EA5BEC" w:rsidRPr="00F57CEA">
        <w:rPr>
          <w:rFonts w:ascii="Arial" w:hAnsi="Arial" w:cs="Arial"/>
          <w:sz w:val="24"/>
          <w:szCs w:val="24"/>
          <w:lang w:val="pt-BR"/>
        </w:rPr>
        <w:t xml:space="preserve"> </w:t>
      </w:r>
      <w:r w:rsidR="006222B4" w:rsidRPr="00F57CEA">
        <w:rPr>
          <w:rFonts w:ascii="Arial" w:hAnsi="Arial" w:cs="Arial"/>
          <w:sz w:val="24"/>
          <w:szCs w:val="24"/>
          <w:lang w:val="pt-BR"/>
        </w:rPr>
        <w:t>a publicação da US</w:t>
      </w:r>
      <w:r w:rsidR="000A7389" w:rsidRPr="00F57CEA">
        <w:rPr>
          <w:rFonts w:ascii="Arial" w:hAnsi="Arial" w:cs="Arial"/>
          <w:sz w:val="24"/>
          <w:szCs w:val="24"/>
          <w:lang w:val="pt-BR"/>
        </w:rPr>
        <w:t>EPA</w:t>
      </w:r>
      <w:r w:rsidR="006222B4" w:rsidRPr="00F57CEA">
        <w:rPr>
          <w:rFonts w:ascii="Arial" w:hAnsi="Arial" w:cs="Arial"/>
          <w:sz w:val="24"/>
          <w:szCs w:val="24"/>
          <w:lang w:val="pt-BR"/>
        </w:rPr>
        <w:t xml:space="preserve"> (2012</w:t>
      </w:r>
      <w:r w:rsidR="000A7389" w:rsidRPr="00F57CEA">
        <w:rPr>
          <w:rFonts w:ascii="Arial" w:hAnsi="Arial" w:cs="Arial"/>
          <w:sz w:val="24"/>
          <w:szCs w:val="24"/>
          <w:lang w:val="pt-BR"/>
        </w:rPr>
        <w:t>)</w:t>
      </w:r>
      <w:r w:rsidR="006222B4" w:rsidRPr="00F57CEA">
        <w:rPr>
          <w:rFonts w:ascii="Arial" w:hAnsi="Arial" w:cs="Arial"/>
          <w:sz w:val="24"/>
          <w:szCs w:val="24"/>
          <w:lang w:val="pt-BR"/>
        </w:rPr>
        <w:t xml:space="preserve">, na qual </w:t>
      </w:r>
      <w:r w:rsidR="008D0D5D" w:rsidRPr="00F57CEA">
        <w:rPr>
          <w:rFonts w:ascii="Arial" w:hAnsi="Arial" w:cs="Arial"/>
          <w:sz w:val="24"/>
          <w:szCs w:val="24"/>
          <w:lang w:val="pt-BR"/>
        </w:rPr>
        <w:t>se definem</w:t>
      </w:r>
      <w:r w:rsidR="00DA342E" w:rsidRPr="00F57CEA">
        <w:rPr>
          <w:rFonts w:ascii="Arial" w:hAnsi="Arial" w:cs="Arial"/>
          <w:sz w:val="24"/>
          <w:szCs w:val="24"/>
          <w:lang w:val="pt-BR"/>
        </w:rPr>
        <w:t xml:space="preserve"> </w:t>
      </w:r>
      <w:r w:rsidR="000A7389" w:rsidRPr="00F57CEA">
        <w:rPr>
          <w:rFonts w:ascii="Arial" w:hAnsi="Arial" w:cs="Arial"/>
          <w:sz w:val="24"/>
          <w:szCs w:val="24"/>
          <w:lang w:val="pt-BR"/>
        </w:rPr>
        <w:t>diretrizes para nível de tratamento e critérios de qualidade de á</w:t>
      </w:r>
      <w:r w:rsidR="006222B4" w:rsidRPr="00F57CEA">
        <w:rPr>
          <w:rFonts w:ascii="Arial" w:hAnsi="Arial" w:cs="Arial"/>
          <w:sz w:val="24"/>
          <w:szCs w:val="24"/>
          <w:lang w:val="pt-BR"/>
        </w:rPr>
        <w:t>gua para vários tipos de reúso</w:t>
      </w:r>
      <w:r w:rsidR="000A7389" w:rsidRPr="00F57CEA">
        <w:rPr>
          <w:rFonts w:ascii="Arial" w:hAnsi="Arial" w:cs="Arial"/>
          <w:sz w:val="24"/>
          <w:szCs w:val="24"/>
          <w:lang w:val="pt-BR"/>
        </w:rPr>
        <w:t xml:space="preserve">; mas cada estado onde se </w:t>
      </w:r>
      <w:r w:rsidR="008D0D5D" w:rsidRPr="00F57CEA">
        <w:rPr>
          <w:rFonts w:ascii="Arial" w:hAnsi="Arial" w:cs="Arial"/>
          <w:sz w:val="24"/>
          <w:szCs w:val="24"/>
          <w:lang w:val="pt-BR"/>
        </w:rPr>
        <w:t xml:space="preserve">pratica </w:t>
      </w:r>
      <w:r w:rsidR="000A7389" w:rsidRPr="00F57CEA">
        <w:rPr>
          <w:rFonts w:ascii="Arial" w:hAnsi="Arial" w:cs="Arial"/>
          <w:sz w:val="24"/>
          <w:szCs w:val="24"/>
          <w:lang w:val="pt-BR"/>
        </w:rPr>
        <w:t>reúso tem adotado regulações e critérios de qualidade de água específicos. As regulações e critérios de qualidade de água de reúso mais difundidos são os adotados na Califórnia e conhecidos como “Title 22” (</w:t>
      </w:r>
      <w:r w:rsidRPr="00F57CEA">
        <w:rPr>
          <w:rFonts w:ascii="Arial" w:hAnsi="Arial" w:cs="Arial"/>
          <w:iCs/>
          <w:sz w:val="24"/>
          <w:szCs w:val="24"/>
          <w:lang w:val="pt-BR"/>
        </w:rPr>
        <w:t>State of California/EUA</w:t>
      </w:r>
      <w:r w:rsidR="000A7389" w:rsidRPr="00F57CEA">
        <w:rPr>
          <w:rFonts w:ascii="Arial" w:hAnsi="Arial" w:cs="Arial"/>
          <w:sz w:val="24"/>
          <w:szCs w:val="24"/>
          <w:lang w:val="pt-BR"/>
        </w:rPr>
        <w:t xml:space="preserve">, 2015). </w:t>
      </w:r>
    </w:p>
    <w:p w14:paraId="1E9D8B45" w14:textId="77777777" w:rsidR="009E7031" w:rsidRPr="00F57CEA" w:rsidRDefault="009E7031" w:rsidP="00791A49">
      <w:pPr>
        <w:spacing w:after="0"/>
        <w:ind w:firstLine="851"/>
        <w:rPr>
          <w:rFonts w:ascii="Arial" w:hAnsi="Arial" w:cs="Arial"/>
          <w:sz w:val="24"/>
          <w:szCs w:val="24"/>
          <w:lang w:val="pt-BR"/>
        </w:rPr>
      </w:pPr>
      <w:r w:rsidRPr="00F57CEA">
        <w:rPr>
          <w:rFonts w:ascii="Arial" w:hAnsi="Arial" w:cs="Arial"/>
          <w:sz w:val="24"/>
          <w:szCs w:val="24"/>
          <w:lang w:val="pt-BR"/>
        </w:rPr>
        <w:t xml:space="preserve">A Organização Mundial da Saúde (OMS) e o governo federal da Austrália são exemplos de outras entidades que publicaram diretrizes para o nível de tratamento e critérios de qualidade de água para vários tipos de reúso (WHO, 2006; Environment Protection and Heritage Council (EPHC), National Health and Medical Research Council (NHMRC), Natural Resource Management Ministerial Council (NRMMC) do Governo da Austrália, 2006). No entanto, as diretrizes da OMS (WHO, 2006) estão voltadas apenas para fins agrícolas e aquicultura. </w:t>
      </w:r>
    </w:p>
    <w:p w14:paraId="1CF4A9D7" w14:textId="77777777" w:rsidR="009E7031" w:rsidRPr="00F57CEA" w:rsidRDefault="009E7031" w:rsidP="00791A49">
      <w:pPr>
        <w:spacing w:after="0"/>
        <w:ind w:firstLine="851"/>
        <w:rPr>
          <w:rFonts w:ascii="Arial" w:hAnsi="Arial" w:cs="Arial"/>
          <w:sz w:val="24"/>
          <w:szCs w:val="24"/>
          <w:lang w:val="pt-BR"/>
        </w:rPr>
      </w:pPr>
      <w:r w:rsidRPr="00F57CEA">
        <w:rPr>
          <w:rFonts w:ascii="Arial" w:hAnsi="Arial" w:cs="Arial"/>
          <w:sz w:val="24"/>
          <w:szCs w:val="24"/>
          <w:lang w:val="pt-BR"/>
        </w:rPr>
        <w:t xml:space="preserve">Ressalta-se que existem duas tendências muito nítidas no mundo em termos de legislação para reúso. A primeira é da OMS, que </w:t>
      </w:r>
      <w:r w:rsidR="00F576ED" w:rsidRPr="00F57CEA">
        <w:rPr>
          <w:rFonts w:ascii="Arial" w:hAnsi="Arial" w:cs="Arial"/>
          <w:sz w:val="24"/>
          <w:szCs w:val="24"/>
          <w:lang w:val="pt-BR"/>
        </w:rPr>
        <w:t>leva em conta a</w:t>
      </w:r>
      <w:r w:rsidRPr="00F57CEA">
        <w:rPr>
          <w:rFonts w:ascii="Arial" w:hAnsi="Arial" w:cs="Arial"/>
          <w:sz w:val="24"/>
          <w:szCs w:val="24"/>
          <w:lang w:val="pt-BR"/>
        </w:rPr>
        <w:t xml:space="preserve"> probabilidade na análise de risco, </w:t>
      </w:r>
      <w:r w:rsidR="00F576ED" w:rsidRPr="00F57CEA">
        <w:rPr>
          <w:rFonts w:ascii="Arial" w:hAnsi="Arial" w:cs="Arial"/>
          <w:sz w:val="24"/>
          <w:szCs w:val="24"/>
          <w:lang w:val="pt-BR"/>
        </w:rPr>
        <w:t>isto é, o</w:t>
      </w:r>
      <w:r w:rsidRPr="00F57CEA">
        <w:rPr>
          <w:rFonts w:ascii="Arial" w:hAnsi="Arial" w:cs="Arial"/>
          <w:sz w:val="24"/>
          <w:szCs w:val="24"/>
          <w:lang w:val="pt-BR"/>
        </w:rPr>
        <w:t xml:space="preserve"> risco aceitável medido por meio de critérios e estudos probabilísticos. Já a outra tendência, da USEPA, </w:t>
      </w:r>
      <w:r w:rsidR="00F576ED" w:rsidRPr="00F57CEA">
        <w:rPr>
          <w:rFonts w:ascii="Arial" w:hAnsi="Arial" w:cs="Arial"/>
          <w:sz w:val="24"/>
          <w:szCs w:val="24"/>
          <w:lang w:val="pt-BR"/>
        </w:rPr>
        <w:t>envolve</w:t>
      </w:r>
      <w:r w:rsidRPr="00F57CEA">
        <w:rPr>
          <w:rFonts w:ascii="Arial" w:hAnsi="Arial" w:cs="Arial"/>
          <w:sz w:val="24"/>
          <w:szCs w:val="24"/>
          <w:lang w:val="pt-BR"/>
        </w:rPr>
        <w:t xml:space="preserve"> o conceito de risco zero, que é extremamente rigoroso. </w:t>
      </w:r>
      <w:r w:rsidR="00F576ED" w:rsidRPr="00F57CEA">
        <w:rPr>
          <w:rFonts w:ascii="Arial" w:hAnsi="Arial" w:cs="Arial"/>
          <w:sz w:val="24"/>
          <w:szCs w:val="24"/>
          <w:lang w:val="pt-BR"/>
        </w:rPr>
        <w:t>Neste último caso</w:t>
      </w:r>
      <w:r w:rsidRPr="00F57CEA">
        <w:rPr>
          <w:rFonts w:ascii="Arial" w:hAnsi="Arial" w:cs="Arial"/>
          <w:sz w:val="24"/>
          <w:szCs w:val="24"/>
          <w:lang w:val="pt-BR"/>
        </w:rPr>
        <w:t xml:space="preserve">, o padrão de qualidade </w:t>
      </w:r>
      <w:r w:rsidR="00F576ED" w:rsidRPr="00F57CEA">
        <w:rPr>
          <w:rFonts w:ascii="Arial" w:hAnsi="Arial" w:cs="Arial"/>
          <w:sz w:val="24"/>
          <w:szCs w:val="24"/>
          <w:lang w:val="pt-BR"/>
        </w:rPr>
        <w:t>muito é tão</w:t>
      </w:r>
      <w:r w:rsidRPr="00F57CEA">
        <w:rPr>
          <w:rFonts w:ascii="Arial" w:hAnsi="Arial" w:cs="Arial"/>
          <w:sz w:val="24"/>
          <w:szCs w:val="24"/>
          <w:lang w:val="pt-BR"/>
        </w:rPr>
        <w:t xml:space="preserve"> exigente</w:t>
      </w:r>
      <w:r w:rsidR="00F576ED" w:rsidRPr="00F57CEA">
        <w:rPr>
          <w:rFonts w:ascii="Arial" w:hAnsi="Arial" w:cs="Arial"/>
          <w:sz w:val="24"/>
          <w:szCs w:val="24"/>
          <w:lang w:val="pt-BR"/>
        </w:rPr>
        <w:t xml:space="preserve"> que pode</w:t>
      </w:r>
      <w:r w:rsidRPr="00F57CEA">
        <w:rPr>
          <w:rFonts w:ascii="Arial" w:hAnsi="Arial" w:cs="Arial"/>
          <w:sz w:val="24"/>
          <w:szCs w:val="24"/>
          <w:lang w:val="pt-BR"/>
        </w:rPr>
        <w:t xml:space="preserve"> chegar a inviabilizar os projetos de reúso, por exemplo, por questões tecnológicas – devido ao custo elevado para o tratamento de águas residuárias para obter a alta qualidade exigida.</w:t>
      </w:r>
    </w:p>
    <w:p w14:paraId="7124536D" w14:textId="77777777" w:rsidR="00DB1346" w:rsidRPr="00F57CEA" w:rsidRDefault="00DB1346" w:rsidP="00DB1346">
      <w:pPr>
        <w:spacing w:after="0"/>
        <w:ind w:firstLine="851"/>
        <w:rPr>
          <w:rFonts w:ascii="Arial" w:hAnsi="Arial" w:cs="Arial"/>
          <w:sz w:val="24"/>
          <w:szCs w:val="24"/>
          <w:lang w:val="pt-BR"/>
        </w:rPr>
      </w:pPr>
      <w:r w:rsidRPr="00F57CEA">
        <w:rPr>
          <w:rFonts w:ascii="Arial" w:hAnsi="Arial" w:cs="Arial"/>
          <w:sz w:val="24"/>
          <w:szCs w:val="24"/>
          <w:lang w:val="pt-BR"/>
        </w:rPr>
        <w:t>No tocante à Uni</w:t>
      </w:r>
      <w:r w:rsidR="00DA342E" w:rsidRPr="00F57CEA">
        <w:rPr>
          <w:rFonts w:ascii="Arial" w:hAnsi="Arial" w:cs="Arial"/>
          <w:sz w:val="24"/>
          <w:szCs w:val="24"/>
          <w:lang w:val="pt-BR"/>
        </w:rPr>
        <w:t>ã</w:t>
      </w:r>
      <w:r w:rsidRPr="00F57CEA">
        <w:rPr>
          <w:rFonts w:ascii="Arial" w:hAnsi="Arial" w:cs="Arial"/>
          <w:sz w:val="24"/>
          <w:szCs w:val="24"/>
          <w:lang w:val="pt-BR"/>
        </w:rPr>
        <w:t xml:space="preserve">o Europeia (UE,) apesar da falta de critérios para reúso de água em nível continental, várias diretivas ambientais </w:t>
      </w:r>
      <w:r w:rsidR="00DA342E" w:rsidRPr="00F57CEA">
        <w:rPr>
          <w:rFonts w:ascii="Arial" w:hAnsi="Arial" w:cs="Arial"/>
          <w:sz w:val="24"/>
          <w:szCs w:val="24"/>
          <w:lang w:val="pt-BR"/>
        </w:rPr>
        <w:t>podem ser consultadas</w:t>
      </w:r>
      <w:r w:rsidRPr="00F57CEA">
        <w:rPr>
          <w:rFonts w:ascii="Arial" w:hAnsi="Arial" w:cs="Arial"/>
          <w:sz w:val="24"/>
          <w:szCs w:val="24"/>
          <w:lang w:val="pt-BR"/>
        </w:rPr>
        <w:t xml:space="preserve"> para implementações de legislações que visam </w:t>
      </w:r>
      <w:r w:rsidR="00F576ED" w:rsidRPr="00F57CEA">
        <w:rPr>
          <w:rFonts w:ascii="Arial" w:hAnsi="Arial" w:cs="Arial"/>
          <w:sz w:val="24"/>
          <w:szCs w:val="24"/>
          <w:lang w:val="pt-BR"/>
        </w:rPr>
        <w:t>a</w:t>
      </w:r>
      <w:r w:rsidRPr="00F57CEA">
        <w:rPr>
          <w:rFonts w:ascii="Arial" w:hAnsi="Arial" w:cs="Arial"/>
          <w:sz w:val="24"/>
          <w:szCs w:val="24"/>
          <w:lang w:val="pt-BR"/>
        </w:rPr>
        <w:t>o uso racional e reúso de água. A Diretiva-Quadro da Água (</w:t>
      </w:r>
      <w:r w:rsidRPr="00F57CEA">
        <w:rPr>
          <w:rFonts w:ascii="Arial" w:hAnsi="Arial" w:cs="Arial"/>
          <w:i/>
          <w:sz w:val="24"/>
          <w:szCs w:val="24"/>
          <w:lang w:val="pt-BR"/>
        </w:rPr>
        <w:t>Water Framework Directive</w:t>
      </w:r>
      <w:r w:rsidRPr="00F57CEA">
        <w:rPr>
          <w:rFonts w:ascii="Arial" w:hAnsi="Arial" w:cs="Arial"/>
          <w:sz w:val="24"/>
          <w:szCs w:val="24"/>
          <w:lang w:val="pt-BR"/>
        </w:rPr>
        <w:t xml:space="preserve"> – WFD, 2000/60/EC), por exemplo, estabelece um quadro jurídico para garantir quantidades suficientes de água de boa qualidade em toda a Europa, considerando as diferentes utilizações da água e a qualidade ambiental. </w:t>
      </w:r>
    </w:p>
    <w:p w14:paraId="19A170E4" w14:textId="77777777" w:rsidR="00DB1346" w:rsidRPr="00F57CEA" w:rsidRDefault="00DB1346" w:rsidP="00DB1346">
      <w:pPr>
        <w:spacing w:after="0"/>
        <w:ind w:firstLine="851"/>
        <w:rPr>
          <w:rFonts w:ascii="Arial" w:hAnsi="Arial" w:cs="Arial"/>
          <w:sz w:val="24"/>
          <w:szCs w:val="24"/>
          <w:lang w:val="pt-BR"/>
        </w:rPr>
      </w:pPr>
      <w:r w:rsidRPr="00F57CEA">
        <w:rPr>
          <w:rFonts w:ascii="Arial" w:hAnsi="Arial" w:cs="Arial"/>
          <w:sz w:val="24"/>
          <w:szCs w:val="24"/>
          <w:lang w:val="pt-BR"/>
        </w:rPr>
        <w:t xml:space="preserve">Além dessa diretiva, existem outras que regulamentam normas específicas para recursos hídricos e seus usos na UE. </w:t>
      </w:r>
      <w:r w:rsidR="00F576ED" w:rsidRPr="00F57CEA">
        <w:rPr>
          <w:rFonts w:ascii="Arial" w:hAnsi="Arial" w:cs="Arial"/>
          <w:sz w:val="24"/>
          <w:szCs w:val="24"/>
          <w:lang w:val="pt-BR"/>
        </w:rPr>
        <w:t>Elas</w:t>
      </w:r>
      <w:r w:rsidRPr="00F57CEA">
        <w:rPr>
          <w:rFonts w:ascii="Arial" w:hAnsi="Arial" w:cs="Arial"/>
          <w:sz w:val="24"/>
          <w:szCs w:val="24"/>
          <w:lang w:val="pt-BR"/>
        </w:rPr>
        <w:t xml:space="preserve"> referem-se ao emprego da água de reúso no que concerne à responsabilidade com as questões que envolvem a saúde e o meio ambiente, conforme exemplifica-se abaixo:</w:t>
      </w:r>
    </w:p>
    <w:p w14:paraId="61748AB5" w14:textId="77777777" w:rsidR="00DB1346" w:rsidRPr="00F57CEA" w:rsidRDefault="00DB1346" w:rsidP="00DB134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Diretiva relativa ao tratamento de águas residuárias urbanas (91/271/EEC);</w:t>
      </w:r>
    </w:p>
    <w:p w14:paraId="4EFA1E37" w14:textId="77777777" w:rsidR="00DB1346" w:rsidRPr="00F57CEA" w:rsidRDefault="00DB1346" w:rsidP="00DB134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Diretiva de Lodo de Esgoto (86/278/EEC);</w:t>
      </w:r>
    </w:p>
    <w:p w14:paraId="6C66035D" w14:textId="77777777" w:rsidR="00DB1346" w:rsidRPr="00F57CEA" w:rsidRDefault="00DB1346" w:rsidP="00DB134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Diretiva relativa aos nitratos (91/676/EEC);</w:t>
      </w:r>
    </w:p>
    <w:p w14:paraId="209BE965" w14:textId="77777777" w:rsidR="00DB1346" w:rsidRPr="00F57CEA" w:rsidRDefault="00DB1346" w:rsidP="00DB134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Diretiva de Águas Subterrâneas (2006/118/EC);</w:t>
      </w:r>
    </w:p>
    <w:p w14:paraId="18557CAB" w14:textId="77777777" w:rsidR="00DB1346" w:rsidRPr="00F57CEA" w:rsidRDefault="00DB1346" w:rsidP="00DB134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Estratégia Temática de Proteção do Solo (COM/2006/231) e a futura Diretiva de Proteção do Solo;</w:t>
      </w:r>
    </w:p>
    <w:p w14:paraId="229C6FB5" w14:textId="77777777" w:rsidR="00DB1346" w:rsidRPr="00F57CEA" w:rsidRDefault="00DB1346" w:rsidP="00DB134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Diretiva Água Potável (98/83/EC);</w:t>
      </w:r>
    </w:p>
    <w:p w14:paraId="66764672" w14:textId="77777777" w:rsidR="00DB1346" w:rsidRPr="00F57CEA" w:rsidRDefault="00DB1346" w:rsidP="00DB134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Diretiva de Águas Balneares (2006/7/EC);</w:t>
      </w:r>
    </w:p>
    <w:p w14:paraId="62797F7E" w14:textId="77777777" w:rsidR="00DB1346" w:rsidRPr="00F57CEA" w:rsidRDefault="00DB1346" w:rsidP="00DB134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Diretiva dos Peixes de Água Doce (2006/44/EC) e Diretiva das Águas Marinhas (2006/113/EC);</w:t>
      </w:r>
    </w:p>
    <w:p w14:paraId="6A1CFD2E" w14:textId="77777777" w:rsidR="00DB1346" w:rsidRPr="00F57CEA" w:rsidRDefault="00DB1346" w:rsidP="00DB134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Diretiva Habitats (92/43/EEC) e Diretiva Aves (2009/147/EC);</w:t>
      </w:r>
    </w:p>
    <w:p w14:paraId="7529C9F0" w14:textId="77777777" w:rsidR="00DB1346" w:rsidRPr="00F57CEA" w:rsidRDefault="00DB1346" w:rsidP="00DB134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Diretiva de Emissões Industriais (2010/75/EU) e Diretiva de Padrões de Qualidade Ambiental (2008/105/EC)</w:t>
      </w:r>
      <w:r w:rsidR="00642BBB" w:rsidRPr="00F57CEA">
        <w:rPr>
          <w:rFonts w:ascii="Arial" w:hAnsi="Arial" w:cs="Arial"/>
          <w:sz w:val="24"/>
          <w:szCs w:val="24"/>
          <w:lang w:val="pt-BR"/>
        </w:rPr>
        <w:t>.</w:t>
      </w:r>
    </w:p>
    <w:p w14:paraId="5F350288" w14:textId="77777777" w:rsidR="000E3F23" w:rsidRPr="00F57CEA" w:rsidRDefault="000E3F23" w:rsidP="000E3F23">
      <w:pPr>
        <w:spacing w:after="0"/>
        <w:ind w:firstLine="851"/>
        <w:rPr>
          <w:rFonts w:ascii="Arial" w:hAnsi="Arial" w:cs="Arial"/>
          <w:spacing w:val="-4"/>
          <w:sz w:val="24"/>
          <w:szCs w:val="24"/>
          <w:lang w:val="pt-BR"/>
        </w:rPr>
      </w:pPr>
      <w:r w:rsidRPr="00F57CEA">
        <w:rPr>
          <w:rFonts w:ascii="Arial" w:hAnsi="Arial" w:cs="Arial"/>
          <w:spacing w:val="-4"/>
          <w:sz w:val="24"/>
          <w:szCs w:val="24"/>
          <w:lang w:val="pt-BR"/>
        </w:rPr>
        <w:t xml:space="preserve">A União Europeia determina que, quando a água de reúso é aplicada na irrigação agrícola, a segurança das culturas irrigadas deve ser garantida. O objetivo de sua política de segurança alimentar é proteger a saúde e os interesses dos consumidores e, para atingi-lo, há controle rígido do cumprimento das normas de controle estabelecidas no que se refere à higiene dos gêneros alimentícios e dos produtos alimentares, à saúde e bem-estar dos animais, à fitossanidade e à prevenção do risco de contaminação por substâncias externas. Tais prescrições envolvem tanto os produtos alimentares produzidos na UE como os importados de outros países, onde os padrões de qualidade da água para irrigação agrícola com água de reúso devem ser </w:t>
      </w:r>
      <w:r w:rsidR="00F576ED" w:rsidRPr="00F57CEA">
        <w:rPr>
          <w:rFonts w:ascii="Arial" w:hAnsi="Arial" w:cs="Arial"/>
          <w:spacing w:val="-4"/>
          <w:sz w:val="24"/>
          <w:szCs w:val="24"/>
          <w:lang w:val="pt-BR"/>
        </w:rPr>
        <w:t>correlatos</w:t>
      </w:r>
      <w:r w:rsidR="00EA5BEC" w:rsidRPr="00F57CEA">
        <w:rPr>
          <w:rFonts w:ascii="Arial" w:hAnsi="Arial" w:cs="Arial"/>
          <w:spacing w:val="-4"/>
          <w:sz w:val="24"/>
          <w:szCs w:val="24"/>
          <w:lang w:val="pt-BR"/>
        </w:rPr>
        <w:t xml:space="preserve"> </w:t>
      </w:r>
      <w:r w:rsidRPr="00F57CEA">
        <w:rPr>
          <w:rFonts w:ascii="Arial" w:hAnsi="Arial" w:cs="Arial"/>
          <w:spacing w:val="-4"/>
          <w:sz w:val="24"/>
          <w:szCs w:val="24"/>
          <w:lang w:val="pt-BR"/>
        </w:rPr>
        <w:t>com as regulamentações de segurança alimentar.</w:t>
      </w:r>
    </w:p>
    <w:p w14:paraId="0FAF0F79" w14:textId="77777777" w:rsidR="00642BBB" w:rsidRPr="00F57CEA" w:rsidRDefault="00642BBB" w:rsidP="00642BBB">
      <w:pPr>
        <w:spacing w:after="0"/>
        <w:ind w:firstLine="851"/>
        <w:rPr>
          <w:rFonts w:ascii="Arial" w:hAnsi="Arial" w:cs="Arial"/>
          <w:sz w:val="24"/>
          <w:szCs w:val="24"/>
          <w:lang w:val="pt-BR"/>
        </w:rPr>
      </w:pPr>
      <w:r w:rsidRPr="00F57CEA">
        <w:rPr>
          <w:rFonts w:ascii="Arial" w:hAnsi="Arial" w:cs="Arial"/>
          <w:sz w:val="24"/>
          <w:szCs w:val="24"/>
          <w:lang w:val="pt-BR"/>
        </w:rPr>
        <w:t xml:space="preserve">A USEPA (2012) indica alguns potencializadores ou motivadores que visam </w:t>
      </w:r>
      <w:r w:rsidR="00F576ED" w:rsidRPr="00F57CEA">
        <w:rPr>
          <w:rFonts w:ascii="Arial" w:hAnsi="Arial" w:cs="Arial"/>
          <w:sz w:val="24"/>
          <w:szCs w:val="24"/>
          <w:lang w:val="pt-BR"/>
        </w:rPr>
        <w:t xml:space="preserve">à </w:t>
      </w:r>
      <w:r w:rsidRPr="00F57CEA">
        <w:rPr>
          <w:rFonts w:ascii="Arial" w:hAnsi="Arial" w:cs="Arial"/>
          <w:sz w:val="24"/>
          <w:szCs w:val="24"/>
          <w:lang w:val="pt-BR"/>
        </w:rPr>
        <w:t>implementação</w:t>
      </w:r>
      <w:r w:rsidR="00EA5BEC" w:rsidRPr="00F57CEA">
        <w:rPr>
          <w:rFonts w:ascii="Arial" w:hAnsi="Arial" w:cs="Arial"/>
          <w:sz w:val="24"/>
          <w:szCs w:val="24"/>
          <w:lang w:val="pt-BR"/>
        </w:rPr>
        <w:t xml:space="preserve"> </w:t>
      </w:r>
      <w:r w:rsidRPr="00F57CEA">
        <w:rPr>
          <w:rFonts w:ascii="Arial" w:hAnsi="Arial" w:cs="Arial"/>
          <w:sz w:val="24"/>
          <w:szCs w:val="24"/>
          <w:lang w:val="pt-BR"/>
        </w:rPr>
        <w:t>de programas de uso racional e reúso de água, a saber:</w:t>
      </w:r>
    </w:p>
    <w:p w14:paraId="49F1564B" w14:textId="77777777" w:rsidR="00642BBB" w:rsidRPr="00F57CEA" w:rsidRDefault="00642BBB" w:rsidP="00642BBB">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Segurança e disponibilidade hídrica</w:t>
      </w:r>
      <w:r w:rsidR="00B739CB" w:rsidRPr="00F57CEA">
        <w:rPr>
          <w:rFonts w:ascii="Arial" w:hAnsi="Arial" w:cs="Arial"/>
          <w:sz w:val="24"/>
          <w:szCs w:val="24"/>
          <w:lang w:val="pt-BR"/>
        </w:rPr>
        <w:t>: o uso racional de água ou uso eficiente de água visa minimizar demanda e majorar a oferta de água. Por outro lado, o reúso de água, enquanto aproveitamento de um recurso hídrico ou uma fonte de água, local, disponível mesmo durante época de seca, permite conservar os recursos hídricos para o abastecimento público e outros usos mais exigentes quanto à qualidade (no caso de uso não potável),</w:t>
      </w:r>
      <w:r w:rsidR="0074734B" w:rsidRPr="00F57CEA">
        <w:rPr>
          <w:rFonts w:ascii="Arial" w:hAnsi="Arial" w:cs="Arial"/>
          <w:sz w:val="24"/>
          <w:szCs w:val="24"/>
          <w:lang w:val="pt-BR"/>
        </w:rPr>
        <w:t xml:space="preserve"> </w:t>
      </w:r>
      <w:r w:rsidR="00B739CB" w:rsidRPr="00F57CEA">
        <w:rPr>
          <w:rFonts w:ascii="Arial" w:hAnsi="Arial" w:cs="Arial"/>
          <w:sz w:val="24"/>
          <w:szCs w:val="24"/>
          <w:lang w:val="pt-BR"/>
        </w:rPr>
        <w:t>que o se tornou em uma solução mais sustentável com relação aos problemas de segurança hídrica comparada a outras opções, ou um componente importante de solução sustentável em certos contextos</w:t>
      </w:r>
      <w:r w:rsidRPr="00F57CEA">
        <w:rPr>
          <w:rFonts w:ascii="Arial" w:hAnsi="Arial" w:cs="Arial"/>
          <w:sz w:val="24"/>
          <w:szCs w:val="24"/>
          <w:lang w:val="pt-BR"/>
        </w:rPr>
        <w:t xml:space="preserve">; </w:t>
      </w:r>
    </w:p>
    <w:p w14:paraId="4A886412" w14:textId="77777777" w:rsidR="00B739CB" w:rsidRPr="00F57CEA" w:rsidRDefault="00642BBB" w:rsidP="00642BBB">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Proteção do meio ambiente e da saúde pública</w:t>
      </w:r>
      <w:r w:rsidR="00B739CB" w:rsidRPr="00F57CEA">
        <w:rPr>
          <w:rFonts w:ascii="Arial" w:hAnsi="Arial" w:cs="Arial"/>
          <w:sz w:val="24"/>
          <w:szCs w:val="24"/>
          <w:lang w:val="pt-BR"/>
        </w:rPr>
        <w:t>: as preocupações ambientais com os impactos negativos do aumento das descargas de águas residuárias ricas em nutrientes ou ainda matéria orgânica pode levar a adoção de sistemas de reúso de água, que por sua vez vai minimizar o risco de contaminação da população pelos poluentes contidos nos efluentes;</w:t>
      </w:r>
    </w:p>
    <w:p w14:paraId="6D73E4CC" w14:textId="77777777" w:rsidR="00843BB5" w:rsidRPr="00F57CEA" w:rsidRDefault="00642BBB" w:rsidP="00642BBB">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O denominado </w:t>
      </w:r>
      <w:r w:rsidRPr="00F57CEA">
        <w:rPr>
          <w:rFonts w:ascii="Arial" w:hAnsi="Arial" w:cs="Arial"/>
          <w:i/>
          <w:sz w:val="24"/>
          <w:szCs w:val="24"/>
          <w:lang w:val="pt-BR"/>
        </w:rPr>
        <w:t>Water-energy-food nexus</w:t>
      </w:r>
      <w:r w:rsidR="00B739CB" w:rsidRPr="00F57CEA">
        <w:rPr>
          <w:rFonts w:ascii="Arial" w:hAnsi="Arial" w:cs="Arial"/>
          <w:sz w:val="24"/>
          <w:szCs w:val="24"/>
          <w:lang w:val="pt-BR"/>
        </w:rPr>
        <w:t xml:space="preserve">: considera que a água e a energia são interdependentes, ou seja, a produção de energia requer grandes volumes de água e a infraestrutura de água requer grandes volumes de energia. Outrossim, a produção de alimentos também entra nessa </w:t>
      </w:r>
      <w:r w:rsidR="007C7DE1" w:rsidRPr="00F57CEA">
        <w:rPr>
          <w:rFonts w:ascii="Arial" w:hAnsi="Arial" w:cs="Arial"/>
          <w:sz w:val="24"/>
          <w:szCs w:val="24"/>
          <w:lang w:val="pt-BR"/>
        </w:rPr>
        <w:t>interdependência, uma</w:t>
      </w:r>
      <w:r w:rsidR="00B739CB" w:rsidRPr="00F57CEA">
        <w:rPr>
          <w:rFonts w:ascii="Arial" w:hAnsi="Arial" w:cs="Arial"/>
          <w:sz w:val="24"/>
          <w:szCs w:val="24"/>
          <w:lang w:val="pt-BR"/>
        </w:rPr>
        <w:t xml:space="preserve"> vez que 70% do consumo de água doce é destinada à agricultura (UNEP, 2008). </w:t>
      </w:r>
    </w:p>
    <w:p w14:paraId="121D5348" w14:textId="77777777" w:rsidR="00642BBB" w:rsidRPr="00F57CEA" w:rsidRDefault="00642BBB" w:rsidP="00642BBB">
      <w:pPr>
        <w:pStyle w:val="Ttulo3"/>
        <w:numPr>
          <w:ilvl w:val="2"/>
          <w:numId w:val="1"/>
        </w:numPr>
        <w:ind w:left="0" w:firstLine="0"/>
        <w:rPr>
          <w:lang w:val="pt-BR"/>
        </w:rPr>
      </w:pPr>
      <w:bookmarkStart w:id="57" w:name="_Toc523850063"/>
      <w:r w:rsidRPr="00F57CEA">
        <w:rPr>
          <w:lang w:val="pt-BR"/>
        </w:rPr>
        <w:t>Normativos legais e diretrizes nacionais</w:t>
      </w:r>
      <w:bookmarkEnd w:id="57"/>
    </w:p>
    <w:p w14:paraId="0A10BDA9" w14:textId="77777777" w:rsidR="00A7096D" w:rsidRPr="00F57CEA" w:rsidRDefault="00A7096D" w:rsidP="00642BBB">
      <w:pPr>
        <w:spacing w:after="0"/>
        <w:ind w:firstLine="851"/>
        <w:rPr>
          <w:rFonts w:ascii="Arial" w:hAnsi="Arial" w:cs="Arial"/>
          <w:sz w:val="24"/>
          <w:szCs w:val="24"/>
          <w:lang w:val="pt-BR"/>
        </w:rPr>
      </w:pPr>
      <w:r w:rsidRPr="00F57CEA">
        <w:rPr>
          <w:rFonts w:ascii="Arial" w:hAnsi="Arial" w:cs="Arial"/>
          <w:sz w:val="24"/>
          <w:szCs w:val="24"/>
          <w:lang w:val="pt-BR"/>
        </w:rPr>
        <w:t xml:space="preserve">No </w:t>
      </w:r>
      <w:r w:rsidR="007C7DE1" w:rsidRPr="00F57CEA">
        <w:rPr>
          <w:rFonts w:ascii="Arial" w:hAnsi="Arial" w:cs="Arial"/>
          <w:sz w:val="24"/>
          <w:szCs w:val="24"/>
          <w:lang w:val="pt-BR"/>
        </w:rPr>
        <w:t>Brasil, já</w:t>
      </w:r>
      <w:r w:rsidRPr="00F57CEA">
        <w:rPr>
          <w:rFonts w:ascii="Arial" w:hAnsi="Arial" w:cs="Arial"/>
          <w:sz w:val="24"/>
          <w:szCs w:val="24"/>
          <w:lang w:val="pt-BR"/>
        </w:rPr>
        <w:t xml:space="preserve"> existem algumas legislações mais específicas e diretrizes que tratam o tema sobre uso racional e reúso de água, no</w:t>
      </w:r>
      <w:r w:rsidR="00F576ED" w:rsidRPr="00F57CEA">
        <w:rPr>
          <w:rFonts w:ascii="Arial" w:hAnsi="Arial" w:cs="Arial"/>
          <w:sz w:val="24"/>
          <w:szCs w:val="24"/>
          <w:lang w:val="pt-BR"/>
        </w:rPr>
        <w:t>s</w:t>
      </w:r>
      <w:r w:rsidRPr="00F57CEA">
        <w:rPr>
          <w:rFonts w:ascii="Arial" w:hAnsi="Arial" w:cs="Arial"/>
          <w:sz w:val="24"/>
          <w:szCs w:val="24"/>
          <w:lang w:val="pt-BR"/>
        </w:rPr>
        <w:t xml:space="preserve"> âmbito</w:t>
      </w:r>
      <w:r w:rsidR="00F576ED" w:rsidRPr="00F57CEA">
        <w:rPr>
          <w:rFonts w:ascii="Arial" w:hAnsi="Arial" w:cs="Arial"/>
          <w:sz w:val="24"/>
          <w:szCs w:val="24"/>
          <w:lang w:val="pt-BR"/>
        </w:rPr>
        <w:t>s</w:t>
      </w:r>
      <w:r w:rsidRPr="00F57CEA">
        <w:rPr>
          <w:rFonts w:ascii="Arial" w:hAnsi="Arial" w:cs="Arial"/>
          <w:sz w:val="24"/>
          <w:szCs w:val="24"/>
          <w:lang w:val="pt-BR"/>
        </w:rPr>
        <w:t xml:space="preserve"> nacional, estadual e municipal, como detalhado a seguir.</w:t>
      </w:r>
    </w:p>
    <w:p w14:paraId="3F48C154" w14:textId="77777777" w:rsidR="00A7096D" w:rsidRPr="00F57CEA" w:rsidRDefault="00A7096D" w:rsidP="00A7096D">
      <w:pPr>
        <w:pStyle w:val="Ttulo3"/>
        <w:numPr>
          <w:ilvl w:val="3"/>
          <w:numId w:val="1"/>
        </w:numPr>
        <w:rPr>
          <w:lang w:val="pt-BR"/>
        </w:rPr>
      </w:pPr>
      <w:bookmarkStart w:id="58" w:name="_Toc523850064"/>
      <w:bookmarkStart w:id="59" w:name="_Toc504382308"/>
      <w:r w:rsidRPr="00F57CEA">
        <w:rPr>
          <w:lang w:val="pt-BR"/>
        </w:rPr>
        <w:t>Normativos legais e diretrizes em âmbito federal</w:t>
      </w:r>
      <w:bookmarkEnd w:id="58"/>
    </w:p>
    <w:p w14:paraId="652D918C" w14:textId="77777777" w:rsidR="00A7096D" w:rsidRPr="00F57CEA" w:rsidRDefault="00A7096D" w:rsidP="00A7096D">
      <w:pPr>
        <w:spacing w:after="0"/>
        <w:ind w:firstLine="851"/>
        <w:rPr>
          <w:rFonts w:ascii="Arial" w:hAnsi="Arial" w:cs="Arial"/>
          <w:sz w:val="24"/>
          <w:szCs w:val="24"/>
          <w:lang w:val="pt-BR"/>
        </w:rPr>
      </w:pPr>
      <w:r w:rsidRPr="00F57CEA">
        <w:rPr>
          <w:rFonts w:ascii="Arial" w:hAnsi="Arial" w:cs="Arial"/>
          <w:sz w:val="24"/>
          <w:szCs w:val="24"/>
          <w:lang w:val="pt-BR"/>
        </w:rPr>
        <w:t xml:space="preserve">Pode-se </w:t>
      </w:r>
      <w:r w:rsidR="000968D1" w:rsidRPr="00F57CEA">
        <w:rPr>
          <w:rFonts w:ascii="Arial" w:hAnsi="Arial" w:cs="Arial"/>
          <w:sz w:val="24"/>
          <w:szCs w:val="24"/>
          <w:lang w:val="pt-BR"/>
        </w:rPr>
        <w:t xml:space="preserve">perceber </w:t>
      </w:r>
      <w:r w:rsidRPr="00F57CEA">
        <w:rPr>
          <w:rFonts w:ascii="Arial" w:hAnsi="Arial" w:cs="Arial"/>
          <w:sz w:val="24"/>
          <w:szCs w:val="24"/>
          <w:lang w:val="pt-BR"/>
        </w:rPr>
        <w:t xml:space="preserve">que tanto a Lei </w:t>
      </w:r>
      <w:r w:rsidR="00F576ED" w:rsidRPr="00F57CEA">
        <w:rPr>
          <w:rFonts w:ascii="Arial" w:hAnsi="Arial" w:cs="Arial"/>
          <w:sz w:val="24"/>
          <w:szCs w:val="24"/>
          <w:lang w:val="pt-BR"/>
        </w:rPr>
        <w:t xml:space="preserve">n. </w:t>
      </w:r>
      <w:r w:rsidRPr="00F57CEA">
        <w:rPr>
          <w:rFonts w:ascii="Arial" w:hAnsi="Arial" w:cs="Arial"/>
          <w:sz w:val="24"/>
          <w:szCs w:val="24"/>
          <w:lang w:val="pt-BR"/>
        </w:rPr>
        <w:t>9.433/1997 quanto a Resolução Conama</w:t>
      </w:r>
      <w:r w:rsidR="00F576ED" w:rsidRPr="00F57CEA">
        <w:rPr>
          <w:rStyle w:val="Refdenotaderodap"/>
          <w:rFonts w:ascii="Arial" w:hAnsi="Arial" w:cs="Arial"/>
          <w:sz w:val="24"/>
          <w:szCs w:val="24"/>
          <w:lang w:val="pt-BR"/>
        </w:rPr>
        <w:footnoteReference w:id="2"/>
      </w:r>
      <w:r w:rsidRPr="00F57CEA">
        <w:rPr>
          <w:rFonts w:ascii="Arial" w:hAnsi="Arial" w:cs="Arial"/>
          <w:sz w:val="24"/>
          <w:szCs w:val="24"/>
          <w:lang w:val="pt-BR"/>
        </w:rPr>
        <w:t xml:space="preserve"> n. 357/2005 não tratam especificamente do referido tema. As resoluções CNRH n. 54/2005 e n. 121/2010, apesar de estarem concernentes com a prática de reúso direto não potável de água, não atendem completamente ao potencial de reúso, pois remetem a terceiros aquilo que efetivamente deve ser operado, quando definem que as diretrizes serão estabelecidas pelos órgãos competentes.</w:t>
      </w:r>
    </w:p>
    <w:p w14:paraId="2035A67E" w14:textId="77777777" w:rsidR="00A7096D" w:rsidRPr="00F57CEA" w:rsidRDefault="000968D1" w:rsidP="00A7096D">
      <w:pPr>
        <w:spacing w:after="0"/>
        <w:ind w:firstLine="851"/>
        <w:rPr>
          <w:rFonts w:ascii="Arial" w:hAnsi="Arial" w:cs="Arial"/>
          <w:sz w:val="24"/>
          <w:szCs w:val="24"/>
          <w:lang w:val="pt-BR"/>
        </w:rPr>
      </w:pPr>
      <w:r w:rsidRPr="00F57CEA">
        <w:rPr>
          <w:rFonts w:ascii="Arial" w:hAnsi="Arial" w:cs="Arial"/>
          <w:sz w:val="24"/>
          <w:szCs w:val="24"/>
          <w:lang w:val="pt-BR"/>
        </w:rPr>
        <w:t>A</w:t>
      </w:r>
      <w:r w:rsidR="00A7096D" w:rsidRPr="00F57CEA">
        <w:rPr>
          <w:rFonts w:ascii="Arial" w:hAnsi="Arial" w:cs="Arial"/>
          <w:sz w:val="24"/>
          <w:szCs w:val="24"/>
          <w:lang w:val="pt-BR"/>
        </w:rPr>
        <w:t xml:space="preserve">s NBR 13.969/1997, 15.527/2007 e </w:t>
      </w:r>
      <w:r w:rsidR="00A7096D" w:rsidRPr="00F57CEA">
        <w:rPr>
          <w:rFonts w:ascii="Arial" w:hAnsi="Arial" w:cs="Arial"/>
          <w:i/>
          <w:sz w:val="24"/>
          <w:szCs w:val="24"/>
          <w:lang w:val="pt-BR"/>
        </w:rPr>
        <w:t>no prelo</w:t>
      </w:r>
      <w:r w:rsidR="00A7096D" w:rsidRPr="00F57CEA">
        <w:rPr>
          <w:rFonts w:ascii="Arial" w:hAnsi="Arial" w:cs="Arial"/>
          <w:sz w:val="24"/>
          <w:szCs w:val="24"/>
          <w:lang w:val="pt-BR"/>
        </w:rPr>
        <w:t xml:space="preserve"> da Associação Brasileira de Normas Técnicas (ABNT) indicam diretrizes, parâmetros e padrões para o </w:t>
      </w:r>
      <w:r w:rsidRPr="00F57CEA">
        <w:rPr>
          <w:rFonts w:ascii="Arial" w:hAnsi="Arial" w:cs="Arial"/>
          <w:sz w:val="24"/>
          <w:szCs w:val="24"/>
          <w:lang w:val="pt-BR"/>
        </w:rPr>
        <w:t>emprego de água de reúso</w:t>
      </w:r>
      <w:r w:rsidR="00A7096D" w:rsidRPr="00F57CEA">
        <w:rPr>
          <w:rFonts w:ascii="Arial" w:hAnsi="Arial" w:cs="Arial"/>
          <w:sz w:val="24"/>
          <w:szCs w:val="24"/>
          <w:lang w:val="pt-BR"/>
        </w:rPr>
        <w:t>. De qualquer maneira, essas normas não possuem poder legal, mas apenas recomendações a serem adotadas visando a boas práticas técnicas.</w:t>
      </w:r>
    </w:p>
    <w:p w14:paraId="4540E233" w14:textId="77777777" w:rsidR="00A7096D" w:rsidRPr="00F57CEA" w:rsidRDefault="000968D1" w:rsidP="00A7096D">
      <w:pPr>
        <w:spacing w:after="0"/>
        <w:ind w:firstLine="851"/>
        <w:rPr>
          <w:rFonts w:ascii="Arial" w:hAnsi="Arial" w:cs="Arial"/>
          <w:sz w:val="24"/>
          <w:szCs w:val="24"/>
          <w:lang w:val="pt-BR"/>
        </w:rPr>
      </w:pPr>
      <w:r w:rsidRPr="00F57CEA">
        <w:rPr>
          <w:rFonts w:ascii="Arial" w:hAnsi="Arial" w:cs="Arial"/>
          <w:sz w:val="24"/>
          <w:szCs w:val="24"/>
          <w:lang w:val="pt-BR"/>
        </w:rPr>
        <w:t>E</w:t>
      </w:r>
      <w:r w:rsidR="00A7096D" w:rsidRPr="00F57CEA">
        <w:rPr>
          <w:rFonts w:ascii="Arial" w:hAnsi="Arial" w:cs="Arial"/>
          <w:sz w:val="24"/>
          <w:szCs w:val="24"/>
          <w:lang w:val="pt-BR"/>
        </w:rPr>
        <w:t>videnci</w:t>
      </w:r>
      <w:r w:rsidRPr="00F57CEA">
        <w:rPr>
          <w:rFonts w:ascii="Arial" w:hAnsi="Arial" w:cs="Arial"/>
          <w:sz w:val="24"/>
          <w:szCs w:val="24"/>
          <w:lang w:val="pt-BR"/>
        </w:rPr>
        <w:t>ou</w:t>
      </w:r>
      <w:r w:rsidR="00A7096D" w:rsidRPr="00F57CEA">
        <w:rPr>
          <w:rFonts w:ascii="Arial" w:hAnsi="Arial" w:cs="Arial"/>
          <w:sz w:val="24"/>
          <w:szCs w:val="24"/>
          <w:lang w:val="pt-BR"/>
        </w:rPr>
        <w:t xml:space="preserve">-se </w:t>
      </w:r>
      <w:r w:rsidRPr="00F57CEA">
        <w:rPr>
          <w:rFonts w:ascii="Arial" w:hAnsi="Arial" w:cs="Arial"/>
          <w:sz w:val="24"/>
          <w:szCs w:val="24"/>
          <w:lang w:val="pt-BR"/>
        </w:rPr>
        <w:t xml:space="preserve">também </w:t>
      </w:r>
      <w:r w:rsidR="00A7096D" w:rsidRPr="00F57CEA">
        <w:rPr>
          <w:rFonts w:ascii="Arial" w:hAnsi="Arial" w:cs="Arial"/>
          <w:sz w:val="24"/>
          <w:szCs w:val="24"/>
          <w:lang w:val="pt-BR"/>
        </w:rPr>
        <w:t>que existem diversas iniciativas governamentais em prol do uso racional e reúso de água. No entanto, observ</w:t>
      </w:r>
      <w:r w:rsidRPr="00F57CEA">
        <w:rPr>
          <w:rFonts w:ascii="Arial" w:hAnsi="Arial" w:cs="Arial"/>
          <w:sz w:val="24"/>
          <w:szCs w:val="24"/>
          <w:lang w:val="pt-BR"/>
        </w:rPr>
        <w:t>ou</w:t>
      </w:r>
      <w:r w:rsidR="00A7096D" w:rsidRPr="00F57CEA">
        <w:rPr>
          <w:rFonts w:ascii="Arial" w:hAnsi="Arial" w:cs="Arial"/>
          <w:sz w:val="24"/>
          <w:szCs w:val="24"/>
          <w:lang w:val="pt-BR"/>
        </w:rPr>
        <w:t>-se que todos os projetos de lei já se encontram em tramitação há cerca de três anos – alguns há mais de cinco anos –, indicando a morosidade da gestão pública sobre temas tão relevantes para o desenvolvimento da sociedade e do País.</w:t>
      </w:r>
    </w:p>
    <w:p w14:paraId="6532A1BB" w14:textId="77777777" w:rsidR="00A7096D" w:rsidRPr="00F57CEA" w:rsidRDefault="00A7096D" w:rsidP="000968D1">
      <w:pPr>
        <w:spacing w:after="0"/>
        <w:ind w:firstLine="851"/>
        <w:rPr>
          <w:rFonts w:ascii="Arial" w:hAnsi="Arial" w:cs="Arial"/>
          <w:sz w:val="24"/>
          <w:szCs w:val="24"/>
          <w:lang w:val="pt-BR"/>
        </w:rPr>
      </w:pPr>
      <w:r w:rsidRPr="00F57CEA">
        <w:rPr>
          <w:rFonts w:ascii="Arial" w:hAnsi="Arial" w:cs="Arial"/>
          <w:sz w:val="24"/>
          <w:szCs w:val="24"/>
          <w:lang w:val="pt-BR"/>
        </w:rPr>
        <w:t>Entre esses Projetos de Lei (PL) e Projetos de Lei do Senado (PLS), destaca-se o PLS n. 12/2014, que propõe incentivos para fomentar a reutilização de recursos hídricos no âmbito da Contribuição para o Programa de Integração Social e de Formação do Patrimônio do Servidor Público (PIS/Pasep), da Contribuição para o Financiamento da Seguridade Social (Cofins), do Imposto sobre Produtos Industrializados (IPI) e Imposto de Renda Pessoa Jurídica (IRPJ).</w:t>
      </w:r>
      <w:r w:rsidR="00DA342E" w:rsidRPr="00F57CEA">
        <w:rPr>
          <w:rFonts w:ascii="Arial" w:hAnsi="Arial" w:cs="Arial"/>
          <w:sz w:val="24"/>
          <w:szCs w:val="24"/>
          <w:lang w:val="pt-BR"/>
        </w:rPr>
        <w:t xml:space="preserve"> </w:t>
      </w:r>
      <w:r w:rsidRPr="00F57CEA">
        <w:rPr>
          <w:rFonts w:ascii="Arial" w:hAnsi="Arial" w:cs="Arial"/>
          <w:sz w:val="24"/>
          <w:szCs w:val="24"/>
          <w:lang w:val="pt-BR"/>
        </w:rPr>
        <w:t xml:space="preserve">No entanto, o referido PLS é específico para quem produz e distribui água de reúso, mas não para empresas que fazem o reúso e reciclagem em seu sistema para autoconsumo. </w:t>
      </w:r>
    </w:p>
    <w:p w14:paraId="62736FA7" w14:textId="77777777" w:rsidR="00A7096D" w:rsidRPr="00F57CEA" w:rsidRDefault="00A7096D" w:rsidP="00A7096D">
      <w:pPr>
        <w:spacing w:after="0"/>
        <w:ind w:firstLine="851"/>
        <w:rPr>
          <w:rFonts w:ascii="Arial" w:hAnsi="Arial" w:cs="Arial"/>
          <w:sz w:val="24"/>
          <w:szCs w:val="24"/>
          <w:lang w:val="pt-BR"/>
        </w:rPr>
      </w:pPr>
      <w:r w:rsidRPr="00F57CEA">
        <w:rPr>
          <w:rFonts w:ascii="Arial" w:hAnsi="Arial" w:cs="Arial"/>
          <w:sz w:val="24"/>
          <w:szCs w:val="24"/>
          <w:lang w:val="pt-BR"/>
        </w:rPr>
        <w:t>Há também o PL n. 1.155/2011, que autoriza o poder Executivo a criar o Fundo Nacional de Reutilização da Água (Funreágua). Em seu art. 4º estabelece que “os recursos do Funreágua serão aplicados de forma descentralizada, na modalidade de transferência voluntária para os Estados, o Distrito Federal e os Municípios, e na forma de financiamento para pessoas físicas e jurídicas e entidades públicas e privadas”. Note-se que, caso o fundo seja implementado, haverá uma política financeira visando a maior estímulo à adoção de reúso de água no País.</w:t>
      </w:r>
    </w:p>
    <w:p w14:paraId="018F4904" w14:textId="77777777" w:rsidR="00A7096D" w:rsidRPr="00F57CEA" w:rsidRDefault="00A7096D" w:rsidP="00A7096D">
      <w:pPr>
        <w:spacing w:after="0"/>
        <w:ind w:firstLine="851"/>
        <w:rPr>
          <w:rFonts w:ascii="Arial" w:hAnsi="Arial" w:cs="Arial"/>
          <w:sz w:val="24"/>
          <w:szCs w:val="24"/>
          <w:lang w:val="pt-BR"/>
        </w:rPr>
      </w:pPr>
      <w:r w:rsidRPr="00F57CEA">
        <w:rPr>
          <w:rFonts w:ascii="Arial" w:hAnsi="Arial" w:cs="Arial"/>
          <w:sz w:val="24"/>
          <w:szCs w:val="24"/>
          <w:lang w:val="pt-BR"/>
        </w:rPr>
        <w:t xml:space="preserve">É importante realçar que no Brasil, durante aproximadamente 10 anos, foi implementado pelo Ministério da Ciência, Tecnologia, Inovações e Comunicações (MCTIC) e </w:t>
      </w:r>
      <w:r w:rsidR="006278FA" w:rsidRPr="00F57CEA">
        <w:rPr>
          <w:rFonts w:ascii="Arial" w:hAnsi="Arial" w:cs="Arial"/>
          <w:sz w:val="24"/>
          <w:szCs w:val="24"/>
          <w:lang w:val="pt-BR"/>
        </w:rPr>
        <w:t xml:space="preserve">pelo </w:t>
      </w:r>
      <w:r w:rsidRPr="00F57CEA">
        <w:rPr>
          <w:rFonts w:ascii="Arial" w:hAnsi="Arial" w:cs="Arial"/>
          <w:sz w:val="24"/>
          <w:szCs w:val="24"/>
          <w:lang w:val="pt-BR"/>
        </w:rPr>
        <w:t xml:space="preserve">MCidades o Programa de Pesquisas em Saneamento Básico (Prosab), tendo a participação importante de algumas instituições, como o Conselho Nacional de Desenvolvimento Científico e Tecnológico (CNPq), a Caixa Econômica Federal (Caixa) e cerca de 55 instituições de ensino e pesquisa. </w:t>
      </w:r>
    </w:p>
    <w:p w14:paraId="70F0CEC7" w14:textId="77777777" w:rsidR="00A7096D" w:rsidRPr="00F57CEA" w:rsidRDefault="00A7096D" w:rsidP="00A7096D">
      <w:pPr>
        <w:spacing w:after="0"/>
        <w:ind w:firstLine="851"/>
        <w:rPr>
          <w:rFonts w:ascii="Arial" w:hAnsi="Arial" w:cs="Arial"/>
          <w:spacing w:val="-4"/>
          <w:sz w:val="24"/>
          <w:szCs w:val="24"/>
          <w:lang w:val="pt-BR"/>
        </w:rPr>
      </w:pPr>
      <w:r w:rsidRPr="00F57CEA">
        <w:rPr>
          <w:rFonts w:ascii="Arial" w:hAnsi="Arial" w:cs="Arial"/>
          <w:spacing w:val="-4"/>
          <w:sz w:val="24"/>
          <w:szCs w:val="24"/>
          <w:lang w:val="pt-BR"/>
        </w:rPr>
        <w:t xml:space="preserve">Em seu Edital número 3, 4 e 5 por exemplo, o Prosab trabalhou e publicou, entre outros assuntos, os temas Utilização de esgotos tratados em fertirrigação, hidroponia e piscicultura, Uso racional da água em edificações e Conservação de água e energia em sistemas prediais e públicos de abastecimento de água, respectivamente. Tais publicações são referências para a temática do presente trabalho. </w:t>
      </w:r>
    </w:p>
    <w:p w14:paraId="6139AE90" w14:textId="77777777" w:rsidR="00A7096D" w:rsidRPr="00F57CEA" w:rsidRDefault="00A7096D" w:rsidP="00A7096D">
      <w:pPr>
        <w:spacing w:after="0"/>
        <w:ind w:firstLine="851"/>
        <w:rPr>
          <w:rFonts w:ascii="Arial" w:hAnsi="Arial" w:cs="Arial"/>
          <w:sz w:val="24"/>
          <w:szCs w:val="24"/>
          <w:lang w:val="pt-BR"/>
        </w:rPr>
      </w:pPr>
      <w:r w:rsidRPr="00F57CEA">
        <w:rPr>
          <w:rFonts w:ascii="Arial" w:hAnsi="Arial" w:cs="Arial"/>
          <w:sz w:val="24"/>
          <w:szCs w:val="24"/>
          <w:lang w:val="pt-BR"/>
        </w:rPr>
        <w:t xml:space="preserve">Existem também diversos manuais publicados por iniciativas de órgãos públicos e privados que orientam, sem o caráter legal, a prática de reúso. Merece menção o Manual de Conservação e Reúso da Água, elaborado em 2004 pela Federação das Indústrias do Estado de São Paulo (Fiesp) em </w:t>
      </w:r>
      <w:r w:rsidR="00E52D7B" w:rsidRPr="00F57CEA">
        <w:rPr>
          <w:rFonts w:ascii="Arial" w:hAnsi="Arial" w:cs="Arial"/>
          <w:sz w:val="24"/>
          <w:szCs w:val="24"/>
          <w:lang w:val="pt-BR"/>
        </w:rPr>
        <w:t>parceria</w:t>
      </w:r>
      <w:r w:rsidRPr="00F57CEA">
        <w:rPr>
          <w:rFonts w:ascii="Arial" w:hAnsi="Arial" w:cs="Arial"/>
          <w:sz w:val="24"/>
          <w:szCs w:val="24"/>
          <w:lang w:val="pt-BR"/>
        </w:rPr>
        <w:t xml:space="preserve"> com a Agência Nacional de Águas (ANA), com foco industrial (Fiesp, 2004). Outro é o Manual de Conservação e Reúso de Água em Edificações, elaborado pela Fiesp, Sindicato da Indústria da Construção Civil (Sinduscon), e ANA em 2005 (Fiesp, 2005). Vale citar também o Manual de Conservação e Reúso de Água na Agroindústria Sucroenergética, de 2009, iniciativa da Fiesp, União da Indústria da Cana-de-Açúcar (UNICA), Centro de Tecnologia Canavieira (CTC) e ANA.</w:t>
      </w:r>
    </w:p>
    <w:p w14:paraId="7CEAC2DE" w14:textId="77777777" w:rsidR="00A7096D" w:rsidRPr="00F57CEA" w:rsidRDefault="00A7096D" w:rsidP="00A7096D">
      <w:pPr>
        <w:spacing w:after="0"/>
        <w:ind w:firstLine="851"/>
        <w:rPr>
          <w:rFonts w:ascii="Arial" w:hAnsi="Arial" w:cs="Arial"/>
          <w:sz w:val="24"/>
          <w:szCs w:val="24"/>
          <w:lang w:val="pt-BR"/>
        </w:rPr>
      </w:pPr>
      <w:r w:rsidRPr="00F57CEA">
        <w:rPr>
          <w:rFonts w:ascii="Arial" w:hAnsi="Arial" w:cs="Arial"/>
          <w:sz w:val="24"/>
          <w:szCs w:val="24"/>
          <w:lang w:val="pt-BR"/>
        </w:rPr>
        <w:t>Essas publicações estabelecem padrões de qualidade para diferentes atividades consumidoras de água não potável. O Manual de Conservação e Reúso de Água em Edificações define, por exemplo, quatro classes de reúso em função das aplicações, bem como os parâmetros característicos (e limites de concentrações associadas) para cada classe.</w:t>
      </w:r>
    </w:p>
    <w:p w14:paraId="5542C8D1" w14:textId="77777777" w:rsidR="00A7096D" w:rsidRPr="00F57CEA" w:rsidRDefault="00A7096D" w:rsidP="00A7096D">
      <w:pPr>
        <w:pStyle w:val="Ttulo3"/>
        <w:numPr>
          <w:ilvl w:val="3"/>
          <w:numId w:val="1"/>
        </w:numPr>
        <w:rPr>
          <w:lang w:val="pt-BR"/>
        </w:rPr>
      </w:pPr>
      <w:bookmarkStart w:id="60" w:name="_Toc523850065"/>
      <w:r w:rsidRPr="00F57CEA">
        <w:rPr>
          <w:lang w:val="pt-BR"/>
        </w:rPr>
        <w:t>Normativos legais e diretrizes em âmbito estadual e municipal</w:t>
      </w:r>
      <w:bookmarkEnd w:id="60"/>
    </w:p>
    <w:p w14:paraId="7E1ED1AA" w14:textId="77777777" w:rsidR="00E55652" w:rsidRPr="00F57CEA" w:rsidRDefault="00A7096D" w:rsidP="00E55652">
      <w:pPr>
        <w:spacing w:after="0"/>
        <w:ind w:firstLine="851"/>
        <w:rPr>
          <w:rFonts w:ascii="Arial" w:hAnsi="Arial" w:cs="Arial"/>
          <w:sz w:val="24"/>
          <w:szCs w:val="24"/>
          <w:lang w:val="pt-BR"/>
        </w:rPr>
      </w:pPr>
      <w:r w:rsidRPr="00F57CEA">
        <w:rPr>
          <w:rFonts w:ascii="Arial" w:hAnsi="Arial" w:cs="Arial"/>
          <w:sz w:val="24"/>
          <w:szCs w:val="24"/>
          <w:lang w:val="pt-BR"/>
        </w:rPr>
        <w:t>Como supracitado, existem no país normativos legais e diretrizes em âmbito estadual e municipal relacionados com o tema uso racional e reúso de água</w:t>
      </w:r>
      <w:r w:rsidR="00E55652" w:rsidRPr="00F57CEA">
        <w:rPr>
          <w:rFonts w:ascii="Arial" w:hAnsi="Arial" w:cs="Arial"/>
          <w:sz w:val="24"/>
          <w:szCs w:val="24"/>
          <w:lang w:val="pt-BR"/>
        </w:rPr>
        <w:t xml:space="preserve">, </w:t>
      </w:r>
      <w:r w:rsidR="006278FA" w:rsidRPr="00F57CEA">
        <w:rPr>
          <w:rFonts w:ascii="Arial" w:hAnsi="Arial" w:cs="Arial"/>
          <w:sz w:val="24"/>
          <w:szCs w:val="24"/>
          <w:lang w:val="pt-BR"/>
        </w:rPr>
        <w:t xml:space="preserve">os quais apresentam </w:t>
      </w:r>
      <w:r w:rsidR="00E55652" w:rsidRPr="00F57CEA">
        <w:rPr>
          <w:rFonts w:ascii="Arial" w:hAnsi="Arial" w:cs="Arial"/>
          <w:sz w:val="24"/>
          <w:szCs w:val="24"/>
          <w:lang w:val="pt-BR"/>
        </w:rPr>
        <w:t>pontos importantes a serem elucidados:</w:t>
      </w:r>
    </w:p>
    <w:p w14:paraId="7F5E5B7E" w14:textId="77777777" w:rsidR="00E55652" w:rsidRPr="00F57CEA" w:rsidRDefault="00E55652" w:rsidP="00E55652">
      <w:pPr>
        <w:pStyle w:val="PargrafodaLista"/>
        <w:numPr>
          <w:ilvl w:val="0"/>
          <w:numId w:val="4"/>
        </w:numPr>
        <w:spacing w:after="0"/>
        <w:ind w:left="1248" w:hanging="397"/>
        <w:rPr>
          <w:rFonts w:ascii="Arial" w:hAnsi="Arial" w:cs="Arial"/>
          <w:spacing w:val="-8"/>
          <w:sz w:val="24"/>
          <w:szCs w:val="24"/>
          <w:lang w:val="pt-BR"/>
        </w:rPr>
      </w:pPr>
      <w:r w:rsidRPr="00F57CEA">
        <w:rPr>
          <w:rFonts w:ascii="Arial" w:hAnsi="Arial" w:cs="Arial"/>
          <w:spacing w:val="-8"/>
          <w:sz w:val="24"/>
          <w:szCs w:val="24"/>
          <w:lang w:val="pt-BR"/>
        </w:rPr>
        <w:t xml:space="preserve">Regulamentação para instalação de hidrômetro para medição individualizada; </w:t>
      </w:r>
    </w:p>
    <w:p w14:paraId="61E8F0F9" w14:textId="77777777" w:rsidR="00E55652" w:rsidRPr="00F57CEA" w:rsidRDefault="00E55652" w:rsidP="00E55652">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Incentivo para utilização de equipamentos economizadores de água nas instalações hidráulicas e sanitárias, como bacias sanitárias de volume reduzido de descarga, chuveiros e lavatórios de volumes fixos de descarga, torneiras dotadas de arejadores, etc.;</w:t>
      </w:r>
    </w:p>
    <w:p w14:paraId="40717891" w14:textId="77777777" w:rsidR="00E55652" w:rsidRPr="00F57CEA" w:rsidRDefault="00E55652" w:rsidP="00E55652">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Indicação para utilização de equipamentos de proteção individual e coletiva e para identificação dos veículos de transporte, contêineres, tanques, equipamentos, etc.;</w:t>
      </w:r>
    </w:p>
    <w:p w14:paraId="5C2B3308" w14:textId="77777777" w:rsidR="00E55652" w:rsidRPr="00F57CEA" w:rsidRDefault="00E55652" w:rsidP="00E55652">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Definição de alguns conceitos e </w:t>
      </w:r>
      <w:r w:rsidR="00E52D7B" w:rsidRPr="00F57CEA">
        <w:rPr>
          <w:rFonts w:ascii="Arial" w:hAnsi="Arial" w:cs="Arial"/>
          <w:sz w:val="24"/>
          <w:szCs w:val="24"/>
          <w:lang w:val="pt-BR"/>
        </w:rPr>
        <w:t>nomenclaturas</w:t>
      </w:r>
      <w:r w:rsidRPr="00F57CEA">
        <w:rPr>
          <w:rFonts w:ascii="Arial" w:hAnsi="Arial" w:cs="Arial"/>
          <w:sz w:val="24"/>
          <w:szCs w:val="24"/>
          <w:lang w:val="pt-BR"/>
        </w:rPr>
        <w:t>;</w:t>
      </w:r>
    </w:p>
    <w:p w14:paraId="0051AA61" w14:textId="77777777" w:rsidR="00E55652" w:rsidRPr="00F57CEA" w:rsidRDefault="00E55652" w:rsidP="00E55652">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Diretrizes para implantação de sistemas de reservação, detenção ou retenção; captação e tratamento;</w:t>
      </w:r>
    </w:p>
    <w:p w14:paraId="5801F100" w14:textId="77777777" w:rsidR="00E55652" w:rsidRPr="00F57CEA" w:rsidRDefault="00E55652" w:rsidP="00E55652">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Indicação de modalidades em que podem ser utilizadas água de reúso, tais como: rega de jardins e hortas, lavagem de veículos, lavagem de vidros, calçadas e pisos, desobstrução/limpeza de galerias de águas pluviais, bueiros, bocas de lobo e piscinões, cura e água de mistura de concreto não estrutural, entre outros;</w:t>
      </w:r>
    </w:p>
    <w:p w14:paraId="5D877BD2" w14:textId="77777777" w:rsidR="00E55652" w:rsidRPr="00F57CEA" w:rsidRDefault="00E55652" w:rsidP="00E55652">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Criação de políticas públicas e programas de conservação, uso racional e reutilização e reaproveitamento de água.</w:t>
      </w:r>
    </w:p>
    <w:p w14:paraId="31A601F4" w14:textId="77777777" w:rsidR="00E55652" w:rsidRPr="00F57CEA" w:rsidRDefault="00E55652" w:rsidP="00E55652">
      <w:pPr>
        <w:spacing w:after="0"/>
        <w:ind w:firstLine="851"/>
        <w:rPr>
          <w:rFonts w:ascii="Arial" w:hAnsi="Arial" w:cs="Arial"/>
          <w:sz w:val="24"/>
          <w:szCs w:val="24"/>
          <w:lang w:val="pt-BR"/>
        </w:rPr>
      </w:pPr>
      <w:r w:rsidRPr="00F57CEA">
        <w:rPr>
          <w:rFonts w:ascii="Arial" w:hAnsi="Arial" w:cs="Arial"/>
          <w:sz w:val="24"/>
          <w:szCs w:val="24"/>
          <w:lang w:val="pt-BR"/>
        </w:rPr>
        <w:t>Algumas leis, por exemplo, a Lei n. 16.033/2016 do estado do Ceará e a Lei n. 16.174/2015 do município de São Paulo, estabelecem diretrizes tendo em vista o licenciamento, as formas de controle e a fiscalização das atividades de água de reúso, tais como:</w:t>
      </w:r>
    </w:p>
    <w:p w14:paraId="48A5BF3D" w14:textId="77777777" w:rsidR="00E55652" w:rsidRPr="00F57CEA" w:rsidRDefault="00E52D7B" w:rsidP="00E55652">
      <w:pPr>
        <w:pStyle w:val="PargrafodaLista"/>
        <w:numPr>
          <w:ilvl w:val="0"/>
          <w:numId w:val="4"/>
        </w:numPr>
        <w:spacing w:after="0"/>
        <w:ind w:left="1248" w:hanging="397"/>
        <w:rPr>
          <w:rFonts w:ascii="Arial" w:hAnsi="Arial" w:cs="Arial"/>
          <w:spacing w:val="-6"/>
          <w:sz w:val="24"/>
          <w:szCs w:val="24"/>
          <w:lang w:val="pt-BR"/>
        </w:rPr>
      </w:pPr>
      <w:r w:rsidRPr="00F57CEA">
        <w:rPr>
          <w:rFonts w:ascii="Arial" w:hAnsi="Arial" w:cs="Arial"/>
          <w:spacing w:val="-2"/>
          <w:sz w:val="24"/>
          <w:szCs w:val="24"/>
          <w:lang w:val="pt-BR"/>
        </w:rPr>
        <w:t>Art.</w:t>
      </w:r>
      <w:r w:rsidR="00E55652" w:rsidRPr="00F57CEA">
        <w:rPr>
          <w:rFonts w:ascii="Arial" w:hAnsi="Arial" w:cs="Arial"/>
          <w:spacing w:val="-2"/>
          <w:sz w:val="24"/>
          <w:szCs w:val="24"/>
          <w:lang w:val="pt-BR"/>
        </w:rPr>
        <w:t xml:space="preserve"> 5º da Lei n. 16.174/2015 do município de São Paulo: “O contrato firmado deverá ser devidamente comunicado aos órgãos licenciadores e à concessionária de saneamento</w:t>
      </w:r>
      <w:r w:rsidR="00E55652" w:rsidRPr="00F57CEA">
        <w:rPr>
          <w:rFonts w:ascii="Arial" w:hAnsi="Arial" w:cs="Arial"/>
          <w:spacing w:val="-6"/>
          <w:sz w:val="24"/>
          <w:szCs w:val="24"/>
          <w:lang w:val="pt-BR"/>
        </w:rPr>
        <w:t xml:space="preserve"> Companhia de Saneamento Básico do Estado de São Paulo (Sabesp) e constar no memorial de licenciamento, em caso de novos empreendimentos...”</w:t>
      </w:r>
    </w:p>
    <w:p w14:paraId="19A65995" w14:textId="77777777" w:rsidR="00E55652" w:rsidRPr="00F57CEA" w:rsidRDefault="00E55652" w:rsidP="00E55652">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Parágrafo único ainda do </w:t>
      </w:r>
      <w:r w:rsidR="00E52D7B" w:rsidRPr="00F57CEA">
        <w:rPr>
          <w:rFonts w:ascii="Arial" w:hAnsi="Arial" w:cs="Arial"/>
          <w:sz w:val="24"/>
          <w:szCs w:val="24"/>
          <w:lang w:val="pt-BR"/>
        </w:rPr>
        <w:t>Art.</w:t>
      </w:r>
      <w:r w:rsidRPr="00F57CEA">
        <w:rPr>
          <w:rFonts w:ascii="Arial" w:hAnsi="Arial" w:cs="Arial"/>
          <w:sz w:val="24"/>
          <w:szCs w:val="24"/>
          <w:lang w:val="pt-BR"/>
        </w:rPr>
        <w:t xml:space="preserve"> 5º: “A saída para consumo deverá ser provida de hidrômetro atendendo aos padrões normativos, visando se quantificar o volume total a ser adotado para fins de tarifa de esgoto e para levantamentos estatísticos”.</w:t>
      </w:r>
    </w:p>
    <w:p w14:paraId="1DC77B7A" w14:textId="77777777" w:rsidR="00E55652" w:rsidRPr="00F57CEA" w:rsidRDefault="00E55652" w:rsidP="00E55652">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Art. 7º da Lei n. 16.033/2016 do estado do Ceará: “A fiscalização das atividades de água de reúso deve ser regulamentada por decreto, versando a respeito dos aspectos de gestão, de infraestrutura e de padrões de qualidade de água, dentre outros, prevendo multa para aquelas atividades que contrariarem o que está disposto em lei. § 1º A fiscalização da gestão e infraestrutura relativa ao reúso da água é de responsabilidade da Secretaria de Recursos Hídricos. § 2º A fiscalização da qualidade da água de reúso é de competência da Secretaria do Meio Ambiente e da Superintendência Estadual de Meio Ambiente.</w:t>
      </w:r>
    </w:p>
    <w:p w14:paraId="08D8C2B4" w14:textId="77777777" w:rsidR="00E55652" w:rsidRPr="00F57CEA" w:rsidRDefault="00E55652" w:rsidP="00E55652">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Art. 9º ainda da Lei n. 16.033/2016: “A atividade de reúso de água não potável está condicionada à outorga, devendo todos os equipamentos ou sistemas ser hidrometrados, conforme disposto em decreto”. “Parágrafo único. Independe de outorga o reúso das águas pelo usuário, para o mesmo fim outorgado”.</w:t>
      </w:r>
    </w:p>
    <w:p w14:paraId="7EB21C86" w14:textId="77777777" w:rsidR="00E55652" w:rsidRPr="00F57CEA" w:rsidRDefault="00E55652" w:rsidP="00E55652">
      <w:pPr>
        <w:spacing w:after="0"/>
        <w:ind w:firstLine="851"/>
        <w:rPr>
          <w:rFonts w:ascii="Arial" w:hAnsi="Arial" w:cs="Arial"/>
          <w:sz w:val="24"/>
          <w:szCs w:val="24"/>
          <w:lang w:val="pt-BR"/>
        </w:rPr>
      </w:pPr>
      <w:r w:rsidRPr="00F57CEA">
        <w:rPr>
          <w:rFonts w:ascii="Arial" w:hAnsi="Arial" w:cs="Arial"/>
          <w:sz w:val="24"/>
          <w:szCs w:val="24"/>
          <w:lang w:val="pt-BR"/>
        </w:rPr>
        <w:t>As duas leis supramencionadas regulamentam expressamente o reúso de água, principalmente a legislação cearense.</w:t>
      </w:r>
    </w:p>
    <w:p w14:paraId="11FD362C" w14:textId="77777777" w:rsidR="00E55652" w:rsidRPr="00F57CEA" w:rsidRDefault="00E55652" w:rsidP="00E55652">
      <w:pPr>
        <w:spacing w:after="0"/>
        <w:ind w:firstLine="851"/>
        <w:rPr>
          <w:rFonts w:ascii="Arial" w:hAnsi="Arial" w:cs="Arial"/>
          <w:spacing w:val="-4"/>
          <w:sz w:val="24"/>
          <w:szCs w:val="24"/>
          <w:lang w:val="pt-BR"/>
        </w:rPr>
      </w:pPr>
      <w:r w:rsidRPr="00F57CEA">
        <w:rPr>
          <w:rFonts w:ascii="Arial" w:hAnsi="Arial" w:cs="Arial"/>
          <w:spacing w:val="-4"/>
          <w:sz w:val="24"/>
          <w:szCs w:val="24"/>
          <w:lang w:val="pt-BR"/>
        </w:rPr>
        <w:t>Ademais, a própria Lei n. 16.033/2016 do estado do Ceará, em seu art. 11, institui o Selo Reúso para os usuários de água de reúso externo e interno, cujos critérios para sua obtenção e suspensão serão disciplinados por ato do Chefe do Poder Executivo; e no inciso 1º indica a Secretaria dos Recursos Hídricos para a emissão e fiscalização do Selo Reúso, que corrobora enormemente para a implementação da prática de reúso de água.</w:t>
      </w:r>
    </w:p>
    <w:p w14:paraId="3A13E245" w14:textId="77777777" w:rsidR="00E55652" w:rsidRPr="00F57CEA" w:rsidRDefault="00E55652" w:rsidP="00E55652">
      <w:pPr>
        <w:spacing w:after="0"/>
        <w:ind w:firstLine="851"/>
        <w:rPr>
          <w:rFonts w:ascii="Arial" w:hAnsi="Arial" w:cs="Arial"/>
          <w:spacing w:val="-6"/>
          <w:sz w:val="24"/>
          <w:szCs w:val="24"/>
          <w:lang w:val="pt-BR"/>
        </w:rPr>
      </w:pPr>
      <w:r w:rsidRPr="00F57CEA">
        <w:rPr>
          <w:rFonts w:ascii="Arial" w:hAnsi="Arial" w:cs="Arial"/>
          <w:spacing w:val="-6"/>
          <w:sz w:val="24"/>
          <w:szCs w:val="24"/>
          <w:lang w:val="pt-BR"/>
        </w:rPr>
        <w:t>A Lei n. 2.856/2011 do município de Niterói/RJ regulamenta que as novas edificações, públicas ou privadas, que tenham área impermeabilizada superior a 500 m² deverão ser dotadas de reservatório de águas pluviais e obrigadas a incentivar o reúso de água através da reciclagem dos constituintes dos efluentes das águas cinzas servidas das edificações, com o objetivo de induzir a conservação do uso racional da água, para que a gestão dos recursos hídricos possa propiciar o uso múltiplo das águas.</w:t>
      </w:r>
    </w:p>
    <w:p w14:paraId="27DC31F5" w14:textId="77777777" w:rsidR="00E55652" w:rsidRPr="00F57CEA" w:rsidRDefault="00E55652" w:rsidP="00E55652">
      <w:pPr>
        <w:tabs>
          <w:tab w:val="left" w:pos="1335"/>
        </w:tabs>
        <w:spacing w:after="0"/>
        <w:ind w:firstLine="851"/>
        <w:rPr>
          <w:rFonts w:ascii="Arial" w:hAnsi="Arial" w:cs="Arial"/>
          <w:sz w:val="24"/>
          <w:szCs w:val="24"/>
          <w:lang w:val="pt-BR"/>
        </w:rPr>
      </w:pPr>
      <w:r w:rsidRPr="00F57CEA">
        <w:rPr>
          <w:rFonts w:ascii="Arial" w:hAnsi="Arial" w:cs="Arial"/>
          <w:sz w:val="24"/>
          <w:szCs w:val="24"/>
          <w:lang w:val="pt-BR"/>
        </w:rPr>
        <w:t xml:space="preserve">Já a Lei </w:t>
      </w:r>
      <w:r w:rsidR="006278FA" w:rsidRPr="00F57CEA">
        <w:rPr>
          <w:rFonts w:ascii="Arial" w:hAnsi="Arial" w:cs="Arial"/>
          <w:sz w:val="24"/>
          <w:szCs w:val="24"/>
          <w:lang w:val="pt-BR"/>
        </w:rPr>
        <w:t xml:space="preserve">n. </w:t>
      </w:r>
      <w:r w:rsidRPr="00F57CEA">
        <w:rPr>
          <w:rFonts w:ascii="Arial" w:hAnsi="Arial" w:cs="Arial"/>
          <w:spacing w:val="-4"/>
          <w:sz w:val="24"/>
          <w:szCs w:val="24"/>
          <w:lang w:val="pt-BR"/>
        </w:rPr>
        <w:t xml:space="preserve">5.890/2017 do DF estabelece a destinação de </w:t>
      </w:r>
      <w:r w:rsidRPr="00F57CEA">
        <w:rPr>
          <w:rFonts w:ascii="Arial" w:hAnsi="Arial" w:cs="Arial" w:hint="cs"/>
          <w:spacing w:val="-4"/>
          <w:sz w:val="24"/>
          <w:szCs w:val="24"/>
          <w:lang w:val="pt-BR"/>
        </w:rPr>
        <w:t>á</w:t>
      </w:r>
      <w:r w:rsidRPr="00F57CEA">
        <w:rPr>
          <w:rFonts w:ascii="Arial" w:hAnsi="Arial" w:cs="Arial"/>
          <w:spacing w:val="-4"/>
          <w:sz w:val="24"/>
          <w:szCs w:val="24"/>
          <w:lang w:val="pt-BR"/>
        </w:rPr>
        <w:t>gua n</w:t>
      </w:r>
      <w:r w:rsidRPr="00F57CEA">
        <w:rPr>
          <w:rFonts w:ascii="Arial" w:hAnsi="Arial" w:cs="Arial" w:hint="cs"/>
          <w:spacing w:val="-4"/>
          <w:sz w:val="24"/>
          <w:szCs w:val="24"/>
          <w:lang w:val="pt-BR"/>
        </w:rPr>
        <w:t>ã</w:t>
      </w:r>
      <w:r w:rsidRPr="00F57CEA">
        <w:rPr>
          <w:rFonts w:ascii="Arial" w:hAnsi="Arial" w:cs="Arial"/>
          <w:spacing w:val="-4"/>
          <w:sz w:val="24"/>
          <w:szCs w:val="24"/>
          <w:lang w:val="pt-BR"/>
        </w:rPr>
        <w:t>o pot</w:t>
      </w:r>
      <w:r w:rsidRPr="00F57CEA">
        <w:rPr>
          <w:rFonts w:ascii="Arial" w:hAnsi="Arial" w:cs="Arial" w:hint="cs"/>
          <w:spacing w:val="-4"/>
          <w:sz w:val="24"/>
          <w:szCs w:val="24"/>
          <w:lang w:val="pt-BR"/>
        </w:rPr>
        <w:t>á</w:t>
      </w:r>
      <w:r w:rsidRPr="00F57CEA">
        <w:rPr>
          <w:rFonts w:ascii="Arial" w:hAnsi="Arial" w:cs="Arial"/>
          <w:spacing w:val="-4"/>
          <w:sz w:val="24"/>
          <w:szCs w:val="24"/>
          <w:lang w:val="pt-BR"/>
        </w:rPr>
        <w:t>vel em edifica</w:t>
      </w:r>
      <w:r w:rsidRPr="00F57CEA">
        <w:rPr>
          <w:rFonts w:ascii="Arial" w:hAnsi="Arial" w:cs="Arial" w:hint="cs"/>
          <w:spacing w:val="-4"/>
          <w:sz w:val="24"/>
          <w:szCs w:val="24"/>
          <w:lang w:val="pt-BR"/>
        </w:rPr>
        <w:t>çõ</w:t>
      </w:r>
      <w:r w:rsidRPr="00F57CEA">
        <w:rPr>
          <w:rFonts w:ascii="Arial" w:hAnsi="Arial" w:cs="Arial"/>
          <w:spacing w:val="-4"/>
          <w:sz w:val="24"/>
          <w:szCs w:val="24"/>
          <w:lang w:val="pt-BR"/>
        </w:rPr>
        <w:t>es para: (i) irrigação paisagística; (ii) uso ornamental, em espelhos d'água e chafarizes, entre outros; (iii) sistemas de combate a incêndios; (iv) descargas sanitárias; (v) lavagem de pisos, fachadas, veículos e roupas; (vi) resfriamento de equipamentos e de ar-condicionado central. Ela indica que as diretrizes, crit</w:t>
      </w:r>
      <w:r w:rsidRPr="00F57CEA">
        <w:rPr>
          <w:rFonts w:ascii="Arial" w:hAnsi="Arial" w:cs="Arial" w:hint="cs"/>
          <w:spacing w:val="-4"/>
          <w:sz w:val="24"/>
          <w:szCs w:val="24"/>
          <w:lang w:val="pt-BR"/>
        </w:rPr>
        <w:t>é</w:t>
      </w:r>
      <w:r w:rsidRPr="00F57CEA">
        <w:rPr>
          <w:rFonts w:ascii="Arial" w:hAnsi="Arial" w:cs="Arial"/>
          <w:spacing w:val="-4"/>
          <w:sz w:val="24"/>
          <w:szCs w:val="24"/>
          <w:lang w:val="pt-BR"/>
        </w:rPr>
        <w:t>rios e par</w:t>
      </w:r>
      <w:r w:rsidRPr="00F57CEA">
        <w:rPr>
          <w:rFonts w:ascii="Arial" w:hAnsi="Arial" w:cs="Arial" w:hint="cs"/>
          <w:spacing w:val="-4"/>
          <w:sz w:val="24"/>
          <w:szCs w:val="24"/>
          <w:lang w:val="pt-BR"/>
        </w:rPr>
        <w:t>â</w:t>
      </w:r>
      <w:r w:rsidRPr="00F57CEA">
        <w:rPr>
          <w:rFonts w:ascii="Arial" w:hAnsi="Arial" w:cs="Arial"/>
          <w:spacing w:val="-4"/>
          <w:sz w:val="24"/>
          <w:szCs w:val="24"/>
          <w:lang w:val="pt-BR"/>
        </w:rPr>
        <w:t xml:space="preserve">metros de qualidade de </w:t>
      </w:r>
      <w:r w:rsidRPr="00F57CEA">
        <w:rPr>
          <w:rFonts w:ascii="Arial" w:hAnsi="Arial" w:cs="Arial" w:hint="cs"/>
          <w:spacing w:val="-4"/>
          <w:sz w:val="24"/>
          <w:szCs w:val="24"/>
          <w:lang w:val="pt-BR"/>
        </w:rPr>
        <w:t>á</w:t>
      </w:r>
      <w:r w:rsidRPr="00F57CEA">
        <w:rPr>
          <w:rFonts w:ascii="Arial" w:hAnsi="Arial" w:cs="Arial"/>
          <w:spacing w:val="-4"/>
          <w:sz w:val="24"/>
          <w:szCs w:val="24"/>
          <w:lang w:val="pt-BR"/>
        </w:rPr>
        <w:t xml:space="preserve">gua de reúso devem </w:t>
      </w:r>
      <w:r w:rsidR="00E52D7B" w:rsidRPr="00F57CEA">
        <w:rPr>
          <w:rFonts w:ascii="Arial" w:hAnsi="Arial" w:cs="Arial"/>
          <w:spacing w:val="-4"/>
          <w:sz w:val="24"/>
          <w:szCs w:val="24"/>
          <w:lang w:val="pt-BR"/>
        </w:rPr>
        <w:t>ser construídos</w:t>
      </w:r>
      <w:r w:rsidRPr="00F57CEA">
        <w:rPr>
          <w:rFonts w:ascii="Arial" w:hAnsi="Arial" w:cs="Arial"/>
          <w:spacing w:val="-4"/>
          <w:sz w:val="24"/>
          <w:szCs w:val="24"/>
          <w:lang w:val="pt-BR"/>
        </w:rPr>
        <w:t xml:space="preserve"> e definidos pelo órgão regulador de água e saneamento. Por outro lado, já aponta que o sistema predial de </w:t>
      </w:r>
      <w:r w:rsidRPr="00F57CEA">
        <w:rPr>
          <w:rFonts w:ascii="Arial" w:hAnsi="Arial" w:cs="Arial" w:hint="cs"/>
          <w:spacing w:val="-4"/>
          <w:sz w:val="24"/>
          <w:szCs w:val="24"/>
          <w:lang w:val="pt-BR"/>
        </w:rPr>
        <w:t>á</w:t>
      </w:r>
      <w:r w:rsidRPr="00F57CEA">
        <w:rPr>
          <w:rFonts w:ascii="Arial" w:hAnsi="Arial" w:cs="Arial"/>
          <w:spacing w:val="-4"/>
          <w:sz w:val="24"/>
          <w:szCs w:val="24"/>
          <w:lang w:val="pt-BR"/>
        </w:rPr>
        <w:t>gua n</w:t>
      </w:r>
      <w:r w:rsidRPr="00F57CEA">
        <w:rPr>
          <w:rFonts w:ascii="Arial" w:hAnsi="Arial" w:cs="Arial" w:hint="cs"/>
          <w:spacing w:val="-4"/>
          <w:sz w:val="24"/>
          <w:szCs w:val="24"/>
          <w:lang w:val="pt-BR"/>
        </w:rPr>
        <w:t>ã</w:t>
      </w:r>
      <w:r w:rsidRPr="00F57CEA">
        <w:rPr>
          <w:rFonts w:ascii="Arial" w:hAnsi="Arial" w:cs="Arial"/>
          <w:spacing w:val="-4"/>
          <w:sz w:val="24"/>
          <w:szCs w:val="24"/>
          <w:lang w:val="pt-BR"/>
        </w:rPr>
        <w:t xml:space="preserve">o </w:t>
      </w:r>
      <w:r w:rsidR="00E52D7B" w:rsidRPr="00F57CEA">
        <w:rPr>
          <w:rFonts w:ascii="Arial" w:hAnsi="Arial" w:cs="Arial"/>
          <w:spacing w:val="-4"/>
          <w:sz w:val="24"/>
          <w:szCs w:val="24"/>
          <w:lang w:val="pt-BR"/>
        </w:rPr>
        <w:t>potável devem</w:t>
      </w:r>
      <w:r w:rsidRPr="00F57CEA">
        <w:rPr>
          <w:rFonts w:ascii="Arial" w:hAnsi="Arial" w:cs="Arial"/>
          <w:spacing w:val="-4"/>
          <w:sz w:val="24"/>
          <w:szCs w:val="24"/>
          <w:lang w:val="pt-BR"/>
        </w:rPr>
        <w:t xml:space="preserve"> ser identificados por meio de sinalização de segurança, ser instalados separadamente da rede de </w:t>
      </w:r>
      <w:r w:rsidRPr="00F57CEA">
        <w:rPr>
          <w:rFonts w:ascii="Arial" w:hAnsi="Arial" w:cs="Arial" w:hint="cs"/>
          <w:spacing w:val="-4"/>
          <w:sz w:val="24"/>
          <w:szCs w:val="24"/>
          <w:lang w:val="pt-BR"/>
        </w:rPr>
        <w:t>á</w:t>
      </w:r>
      <w:r w:rsidRPr="00F57CEA">
        <w:rPr>
          <w:rFonts w:ascii="Arial" w:hAnsi="Arial" w:cs="Arial"/>
          <w:spacing w:val="-4"/>
          <w:sz w:val="24"/>
          <w:szCs w:val="24"/>
          <w:lang w:val="pt-BR"/>
        </w:rPr>
        <w:t>gua pot</w:t>
      </w:r>
      <w:r w:rsidRPr="00F57CEA">
        <w:rPr>
          <w:rFonts w:ascii="Arial" w:hAnsi="Arial" w:cs="Arial" w:hint="cs"/>
          <w:spacing w:val="-4"/>
          <w:sz w:val="24"/>
          <w:szCs w:val="24"/>
          <w:lang w:val="pt-BR"/>
        </w:rPr>
        <w:t>á</w:t>
      </w:r>
      <w:r w:rsidRPr="00F57CEA">
        <w:rPr>
          <w:rFonts w:ascii="Arial" w:hAnsi="Arial" w:cs="Arial"/>
          <w:spacing w:val="-4"/>
          <w:sz w:val="24"/>
          <w:szCs w:val="24"/>
          <w:lang w:val="pt-BR"/>
        </w:rPr>
        <w:t>vel da concession</w:t>
      </w:r>
      <w:r w:rsidRPr="00F57CEA">
        <w:rPr>
          <w:rFonts w:ascii="Arial" w:hAnsi="Arial" w:cs="Arial" w:hint="cs"/>
          <w:spacing w:val="-4"/>
          <w:sz w:val="24"/>
          <w:szCs w:val="24"/>
          <w:lang w:val="pt-BR"/>
        </w:rPr>
        <w:t>á</w:t>
      </w:r>
      <w:r w:rsidRPr="00F57CEA">
        <w:rPr>
          <w:rFonts w:ascii="Arial" w:hAnsi="Arial" w:cs="Arial"/>
          <w:spacing w:val="-4"/>
          <w:sz w:val="24"/>
          <w:szCs w:val="24"/>
          <w:lang w:val="pt-BR"/>
        </w:rPr>
        <w:t xml:space="preserve">ria local e </w:t>
      </w:r>
      <w:r w:rsidR="00E52D7B" w:rsidRPr="00F57CEA">
        <w:rPr>
          <w:rFonts w:ascii="Arial" w:hAnsi="Arial" w:cs="Arial"/>
          <w:spacing w:val="-4"/>
          <w:sz w:val="24"/>
          <w:szCs w:val="24"/>
          <w:lang w:val="pt-BR"/>
        </w:rPr>
        <w:t>devem prever</w:t>
      </w:r>
      <w:r w:rsidRPr="00F57CEA">
        <w:rPr>
          <w:rFonts w:ascii="Arial" w:hAnsi="Arial" w:cs="Arial"/>
          <w:spacing w:val="-4"/>
          <w:sz w:val="24"/>
          <w:szCs w:val="24"/>
          <w:lang w:val="pt-BR"/>
        </w:rPr>
        <w:t xml:space="preserve"> mecanismos para evitar contamina</w:t>
      </w:r>
      <w:r w:rsidRPr="00F57CEA">
        <w:rPr>
          <w:rFonts w:ascii="Arial" w:hAnsi="Arial" w:cs="Arial" w:hint="cs"/>
          <w:spacing w:val="-4"/>
          <w:sz w:val="24"/>
          <w:szCs w:val="24"/>
          <w:lang w:val="pt-BR"/>
        </w:rPr>
        <w:t>çã</w:t>
      </w:r>
      <w:r w:rsidRPr="00F57CEA">
        <w:rPr>
          <w:rFonts w:ascii="Arial" w:hAnsi="Arial" w:cs="Arial"/>
          <w:spacing w:val="-4"/>
          <w:sz w:val="24"/>
          <w:szCs w:val="24"/>
          <w:lang w:val="pt-BR"/>
        </w:rPr>
        <w:t>o dos usu</w:t>
      </w:r>
      <w:r w:rsidRPr="00F57CEA">
        <w:rPr>
          <w:rFonts w:ascii="Arial" w:hAnsi="Arial" w:cs="Arial" w:hint="cs"/>
          <w:spacing w:val="-4"/>
          <w:sz w:val="24"/>
          <w:szCs w:val="24"/>
          <w:lang w:val="pt-BR"/>
        </w:rPr>
        <w:t>á</w:t>
      </w:r>
      <w:r w:rsidRPr="00F57CEA">
        <w:rPr>
          <w:rFonts w:ascii="Arial" w:hAnsi="Arial" w:cs="Arial"/>
          <w:spacing w:val="-4"/>
          <w:sz w:val="24"/>
          <w:szCs w:val="24"/>
          <w:lang w:val="pt-BR"/>
        </w:rPr>
        <w:t xml:space="preserve">rios e do sistema de </w:t>
      </w:r>
      <w:r w:rsidRPr="00F57CEA">
        <w:rPr>
          <w:rFonts w:ascii="Arial" w:hAnsi="Arial" w:cs="Arial" w:hint="cs"/>
          <w:spacing w:val="-4"/>
          <w:sz w:val="24"/>
          <w:szCs w:val="24"/>
          <w:lang w:val="pt-BR"/>
        </w:rPr>
        <w:t>á</w:t>
      </w:r>
      <w:r w:rsidRPr="00F57CEA">
        <w:rPr>
          <w:rFonts w:ascii="Arial" w:hAnsi="Arial" w:cs="Arial"/>
          <w:spacing w:val="-4"/>
          <w:sz w:val="24"/>
          <w:szCs w:val="24"/>
          <w:lang w:val="pt-BR"/>
        </w:rPr>
        <w:t>gua pot</w:t>
      </w:r>
      <w:r w:rsidRPr="00F57CEA">
        <w:rPr>
          <w:rFonts w:ascii="Arial" w:hAnsi="Arial" w:cs="Arial" w:hint="cs"/>
          <w:spacing w:val="-4"/>
          <w:sz w:val="24"/>
          <w:szCs w:val="24"/>
          <w:lang w:val="pt-BR"/>
        </w:rPr>
        <w:t>á</w:t>
      </w:r>
      <w:r w:rsidRPr="00F57CEA">
        <w:rPr>
          <w:rFonts w:ascii="Arial" w:hAnsi="Arial" w:cs="Arial"/>
          <w:spacing w:val="-4"/>
          <w:sz w:val="24"/>
          <w:szCs w:val="24"/>
          <w:lang w:val="pt-BR"/>
        </w:rPr>
        <w:t>vel.</w:t>
      </w:r>
    </w:p>
    <w:p w14:paraId="45754305" w14:textId="77777777" w:rsidR="00810BA0" w:rsidRPr="00F57CEA" w:rsidRDefault="00E55652" w:rsidP="00E55652">
      <w:pPr>
        <w:spacing w:after="0"/>
        <w:ind w:firstLine="851"/>
        <w:rPr>
          <w:rFonts w:ascii="Arial" w:hAnsi="Arial" w:cs="Arial"/>
          <w:sz w:val="24"/>
          <w:szCs w:val="24"/>
          <w:lang w:val="pt-BR"/>
        </w:rPr>
      </w:pPr>
      <w:r w:rsidRPr="00F57CEA">
        <w:rPr>
          <w:rFonts w:ascii="Arial" w:hAnsi="Arial" w:cs="Arial"/>
          <w:sz w:val="24"/>
          <w:szCs w:val="24"/>
          <w:lang w:val="pt-BR"/>
        </w:rPr>
        <w:t xml:space="preserve">Ressalta-se que </w:t>
      </w:r>
      <w:r w:rsidR="006278FA" w:rsidRPr="00F57CEA">
        <w:rPr>
          <w:rFonts w:ascii="Arial" w:hAnsi="Arial" w:cs="Arial"/>
          <w:sz w:val="24"/>
          <w:szCs w:val="24"/>
          <w:lang w:val="pt-BR"/>
        </w:rPr>
        <w:t xml:space="preserve">a </w:t>
      </w:r>
      <w:r w:rsidRPr="00F57CEA">
        <w:rPr>
          <w:rFonts w:ascii="Arial" w:hAnsi="Arial" w:cs="Arial"/>
          <w:sz w:val="24"/>
          <w:szCs w:val="24"/>
          <w:lang w:val="pt-BR"/>
        </w:rPr>
        <w:t xml:space="preserve">Resolução </w:t>
      </w:r>
      <w:r w:rsidR="007B685E" w:rsidRPr="00F57CEA">
        <w:rPr>
          <w:rFonts w:ascii="Arial" w:hAnsi="Arial" w:cs="Arial"/>
          <w:sz w:val="24"/>
          <w:szCs w:val="24"/>
          <w:lang w:val="pt-BR"/>
        </w:rPr>
        <w:t xml:space="preserve">conjunta </w:t>
      </w:r>
      <w:r w:rsidRPr="00F57CEA">
        <w:rPr>
          <w:rFonts w:ascii="Arial" w:hAnsi="Arial" w:cs="Arial"/>
          <w:sz w:val="24"/>
          <w:szCs w:val="24"/>
          <w:lang w:val="pt-BR"/>
        </w:rPr>
        <w:t xml:space="preserve">SES/SMA/SSRH n. 1/2017, </w:t>
      </w:r>
      <w:r w:rsidR="006278FA" w:rsidRPr="00F57CEA">
        <w:rPr>
          <w:rFonts w:ascii="Arial" w:hAnsi="Arial" w:cs="Arial"/>
          <w:sz w:val="24"/>
          <w:szCs w:val="24"/>
          <w:lang w:val="pt-BR"/>
        </w:rPr>
        <w:t xml:space="preserve">a </w:t>
      </w:r>
      <w:r w:rsidRPr="00F57CEA">
        <w:rPr>
          <w:rFonts w:ascii="Arial" w:hAnsi="Arial" w:cs="Arial"/>
          <w:sz w:val="24"/>
          <w:szCs w:val="24"/>
          <w:lang w:val="pt-BR"/>
        </w:rPr>
        <w:t>Resolução Coema/CE</w:t>
      </w:r>
      <w:r w:rsidR="006278FA" w:rsidRPr="00F57CEA">
        <w:rPr>
          <w:rStyle w:val="Refdenotaderodap"/>
          <w:rFonts w:ascii="Arial" w:hAnsi="Arial" w:cs="Arial"/>
          <w:sz w:val="24"/>
          <w:szCs w:val="24"/>
          <w:lang w:val="pt-BR"/>
        </w:rPr>
        <w:footnoteReference w:id="3"/>
      </w:r>
      <w:r w:rsidRPr="00F57CEA">
        <w:rPr>
          <w:rFonts w:ascii="Arial" w:hAnsi="Arial" w:cs="Arial"/>
          <w:sz w:val="24"/>
          <w:szCs w:val="24"/>
          <w:lang w:val="pt-BR"/>
        </w:rPr>
        <w:t xml:space="preserve"> n. 2/2017, a Lei n. 2.856/2011 do município de Niterói/RJ e a </w:t>
      </w:r>
      <w:r w:rsidR="006278FA" w:rsidRPr="00F57CEA">
        <w:rPr>
          <w:rFonts w:ascii="Arial" w:hAnsi="Arial" w:cs="Arial"/>
          <w:sz w:val="24"/>
          <w:szCs w:val="24"/>
          <w:lang w:val="pt-BR"/>
        </w:rPr>
        <w:t xml:space="preserve">Norma </w:t>
      </w:r>
      <w:r w:rsidRPr="00F57CEA">
        <w:rPr>
          <w:rFonts w:ascii="Arial" w:hAnsi="Arial" w:cs="Arial"/>
          <w:sz w:val="24"/>
          <w:szCs w:val="24"/>
          <w:lang w:val="pt-BR"/>
        </w:rPr>
        <w:t>Cetesb</w:t>
      </w:r>
      <w:r w:rsidR="006278FA" w:rsidRPr="00F57CEA">
        <w:rPr>
          <w:rStyle w:val="Refdenotaderodap"/>
          <w:rFonts w:ascii="Arial" w:hAnsi="Arial" w:cs="Arial"/>
          <w:sz w:val="24"/>
          <w:szCs w:val="24"/>
          <w:lang w:val="pt-BR"/>
        </w:rPr>
        <w:footnoteReference w:id="4"/>
      </w:r>
      <w:r w:rsidRPr="00F57CEA">
        <w:rPr>
          <w:rFonts w:ascii="Arial" w:hAnsi="Arial" w:cs="Arial"/>
          <w:sz w:val="24"/>
          <w:szCs w:val="24"/>
          <w:lang w:val="pt-BR"/>
        </w:rPr>
        <w:t xml:space="preserve"> P4.002/2010 indicam, além das regulamentações e diretrizes mencionadas, alguns parâmetros e padrões para o emprego de água de reúso</w:t>
      </w:r>
      <w:r w:rsidR="00810BA0" w:rsidRPr="00F57CEA">
        <w:rPr>
          <w:rFonts w:ascii="Arial" w:hAnsi="Arial" w:cs="Arial"/>
          <w:sz w:val="24"/>
          <w:szCs w:val="24"/>
          <w:lang w:val="pt-BR"/>
        </w:rPr>
        <w:t>.</w:t>
      </w:r>
    </w:p>
    <w:p w14:paraId="3E98E771" w14:textId="77777777" w:rsidR="00810BA0" w:rsidRPr="00F57CEA" w:rsidRDefault="00810BA0" w:rsidP="000726AB">
      <w:pPr>
        <w:pStyle w:val="Ttulo3"/>
        <w:numPr>
          <w:ilvl w:val="2"/>
          <w:numId w:val="1"/>
        </w:numPr>
        <w:ind w:left="0" w:firstLine="0"/>
        <w:rPr>
          <w:lang w:val="pt-BR"/>
        </w:rPr>
      </w:pPr>
      <w:bookmarkStart w:id="61" w:name="_Toc521421898"/>
      <w:bookmarkStart w:id="62" w:name="_Toc523850066"/>
      <w:r w:rsidRPr="00F57CEA">
        <w:rPr>
          <w:lang w:val="pt-BR"/>
        </w:rPr>
        <w:t>Análise das diretrizes, parâmetros e padrões recomendados</w:t>
      </w:r>
      <w:bookmarkEnd w:id="61"/>
      <w:bookmarkEnd w:id="62"/>
    </w:p>
    <w:p w14:paraId="0AF39E9D" w14:textId="77777777" w:rsidR="0011783D" w:rsidRPr="00F57CEA" w:rsidRDefault="0011783D" w:rsidP="0011783D">
      <w:pPr>
        <w:spacing w:after="0"/>
        <w:ind w:firstLine="851"/>
        <w:rPr>
          <w:rFonts w:ascii="Arial" w:hAnsi="Arial" w:cs="Arial"/>
          <w:sz w:val="24"/>
          <w:szCs w:val="24"/>
          <w:lang w:val="pt-BR"/>
        </w:rPr>
      </w:pPr>
      <w:r w:rsidRPr="00F57CEA">
        <w:rPr>
          <w:rFonts w:ascii="Arial" w:hAnsi="Arial" w:cs="Arial"/>
          <w:sz w:val="24"/>
          <w:szCs w:val="24"/>
          <w:lang w:val="pt-BR"/>
        </w:rPr>
        <w:t>Segundo MetCalf e Eddy (2007), a adoção de padrões de qualidade da água de reúso deve levar em consideração aspectos socioambientais, econômicos e tecnológicos do País, além de outros fatores, tais como:</w:t>
      </w:r>
    </w:p>
    <w:p w14:paraId="3F18A83B" w14:textId="77777777" w:rsidR="0011783D" w:rsidRPr="00F57CEA" w:rsidRDefault="0011783D" w:rsidP="0011783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Proteção da saúde pública (risco aceitável);</w:t>
      </w:r>
    </w:p>
    <w:p w14:paraId="2FFAA5F1" w14:textId="77777777" w:rsidR="0011783D" w:rsidRPr="00F57CEA" w:rsidRDefault="0011783D" w:rsidP="0011783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Proteção ambiental;</w:t>
      </w:r>
    </w:p>
    <w:p w14:paraId="3DBCE578" w14:textId="77777777" w:rsidR="0011783D" w:rsidRPr="00F57CEA" w:rsidRDefault="0011783D" w:rsidP="0011783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Acessibilidade (técnica e econômica);</w:t>
      </w:r>
    </w:p>
    <w:p w14:paraId="12BBFB0C" w14:textId="77777777" w:rsidR="0011783D" w:rsidRPr="00F57CEA" w:rsidRDefault="0011783D" w:rsidP="0011783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Fundamentação científica sólida;</w:t>
      </w:r>
    </w:p>
    <w:p w14:paraId="509AB5A7" w14:textId="77777777" w:rsidR="0011783D" w:rsidRPr="00F57CEA" w:rsidRDefault="0011783D" w:rsidP="0011783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Boas práticas de engenharia;</w:t>
      </w:r>
    </w:p>
    <w:p w14:paraId="5A37ADA5" w14:textId="77777777" w:rsidR="0011783D" w:rsidRPr="00F57CEA" w:rsidRDefault="0011783D" w:rsidP="0011783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Experiência com reúso de águas residuárias tratadas;</w:t>
      </w:r>
    </w:p>
    <w:p w14:paraId="250D74F3" w14:textId="77777777" w:rsidR="0011783D" w:rsidRPr="00F57CEA" w:rsidRDefault="0011783D" w:rsidP="0011783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Pesquisas;</w:t>
      </w:r>
    </w:p>
    <w:p w14:paraId="104C583C" w14:textId="77777777" w:rsidR="0011783D" w:rsidRPr="00F57CEA" w:rsidRDefault="0011783D" w:rsidP="0011783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Diretrizes e critérios desenvolvidos por terceiros.</w:t>
      </w:r>
    </w:p>
    <w:p w14:paraId="5BE1B3FC" w14:textId="77777777" w:rsidR="0011783D" w:rsidRPr="00F57CEA" w:rsidRDefault="0011783D" w:rsidP="0011783D">
      <w:pPr>
        <w:spacing w:after="0"/>
        <w:ind w:firstLine="851"/>
        <w:rPr>
          <w:rFonts w:ascii="Arial" w:hAnsi="Arial" w:cs="Arial"/>
          <w:sz w:val="24"/>
          <w:szCs w:val="24"/>
          <w:lang w:val="pt-BR"/>
        </w:rPr>
      </w:pPr>
      <w:r w:rsidRPr="00F57CEA">
        <w:rPr>
          <w:rFonts w:ascii="Arial" w:hAnsi="Arial" w:cs="Arial"/>
          <w:sz w:val="24"/>
          <w:szCs w:val="24"/>
          <w:lang w:val="pt-BR"/>
        </w:rPr>
        <w:t>Ademais, o principal propósito desses padrões é desenvolver metas realistas cuja implementação dependerá, em última instância, dos órgãos reguladores/</w:t>
      </w:r>
      <w:r w:rsidR="00DA342E" w:rsidRPr="00F57CEA">
        <w:rPr>
          <w:rFonts w:ascii="Arial" w:hAnsi="Arial" w:cs="Arial"/>
          <w:sz w:val="24"/>
          <w:szCs w:val="24"/>
          <w:lang w:val="pt-BR"/>
        </w:rPr>
        <w:t xml:space="preserve"> </w:t>
      </w:r>
      <w:r w:rsidRPr="00F57CEA">
        <w:rPr>
          <w:rFonts w:ascii="Arial" w:hAnsi="Arial" w:cs="Arial"/>
          <w:sz w:val="24"/>
          <w:szCs w:val="24"/>
          <w:lang w:val="pt-BR"/>
        </w:rPr>
        <w:t>fiscalizadores.</w:t>
      </w:r>
    </w:p>
    <w:p w14:paraId="7CC2C19B" w14:textId="77777777" w:rsidR="00826448" w:rsidRPr="00F57CEA" w:rsidRDefault="0011783D" w:rsidP="0011783D">
      <w:pPr>
        <w:spacing w:after="0"/>
        <w:ind w:firstLine="851"/>
        <w:rPr>
          <w:rFonts w:ascii="Arial" w:hAnsi="Arial" w:cs="Arial"/>
          <w:sz w:val="24"/>
          <w:szCs w:val="24"/>
          <w:lang w:val="pt-BR"/>
        </w:rPr>
      </w:pPr>
      <w:r w:rsidRPr="00F57CEA">
        <w:rPr>
          <w:rFonts w:ascii="Arial" w:hAnsi="Arial" w:cs="Arial"/>
          <w:sz w:val="24"/>
          <w:szCs w:val="24"/>
          <w:lang w:val="pt-BR"/>
        </w:rPr>
        <w:t xml:space="preserve">Para garantir a responsabilidade e assegurar a confiança do público quanto a esse recurso, os critérios ou diretrizes que estabelecem os parâmetros de tratamento e padrões atualmente não são suficientes, principalmente, </w:t>
      </w:r>
      <w:r w:rsidR="006278FA" w:rsidRPr="00F57CEA">
        <w:rPr>
          <w:rFonts w:ascii="Arial" w:hAnsi="Arial" w:cs="Arial"/>
          <w:sz w:val="24"/>
          <w:szCs w:val="24"/>
          <w:lang w:val="pt-BR"/>
        </w:rPr>
        <w:t xml:space="preserve">dada </w:t>
      </w:r>
      <w:r w:rsidRPr="00F57CEA">
        <w:rPr>
          <w:rFonts w:ascii="Arial" w:hAnsi="Arial" w:cs="Arial"/>
          <w:sz w:val="24"/>
          <w:szCs w:val="24"/>
          <w:lang w:val="pt-BR"/>
        </w:rPr>
        <w:t xml:space="preserve">a falta de um arcabouço legal </w:t>
      </w:r>
      <w:r w:rsidR="006278FA" w:rsidRPr="00F57CEA">
        <w:rPr>
          <w:rFonts w:ascii="Arial" w:hAnsi="Arial" w:cs="Arial"/>
          <w:sz w:val="24"/>
          <w:szCs w:val="24"/>
          <w:lang w:val="pt-BR"/>
        </w:rPr>
        <w:t xml:space="preserve">em </w:t>
      </w:r>
      <w:r w:rsidRPr="00F57CEA">
        <w:rPr>
          <w:rFonts w:ascii="Arial" w:hAnsi="Arial" w:cs="Arial"/>
          <w:sz w:val="24"/>
          <w:szCs w:val="24"/>
          <w:lang w:val="pt-BR"/>
        </w:rPr>
        <w:t xml:space="preserve">nível nacional. A responsabilidade pela produção da água de reúso, sua distribuição e utilização e a proteção da saúde pública e do meio ambiente devem ser claramente estabelecidas, de maneira que o público e os usuários finais, tais como usuários agrícolas ou industriais, estejam confiantes de que essa será uma fonte de água confiável. O monitoramento e a fiscalização da qualidade da água também devem fazer parte da abordagem regulamentar. </w:t>
      </w:r>
    </w:p>
    <w:p w14:paraId="568A4933" w14:textId="77777777" w:rsidR="00F316BD" w:rsidRPr="00F57CEA" w:rsidRDefault="00F316BD" w:rsidP="00F316BD">
      <w:pPr>
        <w:spacing w:after="0"/>
        <w:ind w:firstLine="851"/>
        <w:rPr>
          <w:rFonts w:ascii="Arial" w:hAnsi="Arial" w:cs="Arial"/>
          <w:sz w:val="24"/>
          <w:szCs w:val="24"/>
          <w:lang w:val="pt-BR"/>
        </w:rPr>
      </w:pPr>
      <w:r w:rsidRPr="00F57CEA">
        <w:rPr>
          <w:rFonts w:ascii="Arial" w:hAnsi="Arial" w:cs="Arial"/>
          <w:sz w:val="24"/>
          <w:szCs w:val="24"/>
          <w:lang w:val="pt-BR"/>
        </w:rPr>
        <w:t>Como mencionado, os parâmetros e padrões aplicados para reúso de água consoante à OMS e USEPA servem como referência no mundo. Assim, analisando tais diretrizes, observou-se que os padrões da OMS para reúso na agricultura, de maneira geral, são menos exigentes em comparação aos adotados pela USEPA, pelo fato de serem incorporadas ferramentas de avaliação de risco em seu processo de formulação de diretrizes, tal como o risco associado ao contato da água de reúso com os operadores, agricultores, comunidades próximas e consumidores de produtos gerados a partir da á</w:t>
      </w:r>
      <w:r w:rsidR="008C04D9" w:rsidRPr="00F57CEA">
        <w:rPr>
          <w:rFonts w:ascii="Arial" w:hAnsi="Arial" w:cs="Arial"/>
          <w:sz w:val="24"/>
          <w:szCs w:val="24"/>
          <w:lang w:val="pt-BR"/>
        </w:rPr>
        <w:t>gua de reúso; o</w:t>
      </w:r>
      <w:r w:rsidRPr="00F57CEA">
        <w:rPr>
          <w:rFonts w:ascii="Arial" w:hAnsi="Arial" w:cs="Arial"/>
          <w:sz w:val="24"/>
          <w:szCs w:val="24"/>
          <w:lang w:val="pt-BR"/>
        </w:rPr>
        <w:t xml:space="preserve"> tipo de cultura/plantação; entre outros. </w:t>
      </w:r>
    </w:p>
    <w:p w14:paraId="122706F7" w14:textId="77777777" w:rsidR="00F316BD" w:rsidRPr="00F57CEA" w:rsidRDefault="00F316BD" w:rsidP="00F316BD">
      <w:pPr>
        <w:spacing w:after="0"/>
        <w:ind w:firstLine="851"/>
        <w:rPr>
          <w:rFonts w:ascii="Arial" w:hAnsi="Arial" w:cs="Arial"/>
          <w:sz w:val="24"/>
          <w:szCs w:val="24"/>
          <w:lang w:val="pt-BR"/>
        </w:rPr>
      </w:pPr>
      <w:r w:rsidRPr="00F57CEA">
        <w:rPr>
          <w:rFonts w:ascii="Arial" w:hAnsi="Arial" w:cs="Arial"/>
          <w:sz w:val="24"/>
          <w:szCs w:val="24"/>
          <w:lang w:val="pt-BR"/>
        </w:rPr>
        <w:t>Dito isso, o risco tolerável de uma infecção constitui um “parâmetro de projeto” para a estimativa da qualidade da água de reúso para os padrões da OMS e, consequentemente, do grau de tratamento do efluente.</w:t>
      </w:r>
    </w:p>
    <w:p w14:paraId="7E42F89C" w14:textId="77777777" w:rsidR="00F316BD" w:rsidRPr="00F57CEA" w:rsidRDefault="00F316BD" w:rsidP="00F316BD">
      <w:pPr>
        <w:spacing w:after="0"/>
        <w:ind w:firstLine="851"/>
        <w:rPr>
          <w:rFonts w:ascii="Arial" w:hAnsi="Arial" w:cs="Arial"/>
          <w:sz w:val="24"/>
          <w:szCs w:val="24"/>
          <w:lang w:val="pt-BR"/>
        </w:rPr>
      </w:pPr>
      <w:r w:rsidRPr="00F57CEA">
        <w:rPr>
          <w:rFonts w:ascii="Arial" w:hAnsi="Arial" w:cs="Arial"/>
          <w:sz w:val="24"/>
          <w:szCs w:val="24"/>
          <w:lang w:val="pt-BR"/>
        </w:rPr>
        <w:t xml:space="preserve">Ademais, ainda de acordo com as diretrizes da OMS, é possível obter qualidade da água de reúso satisfatória por meio de técnicas adequadas de tratamento de efluente, combinadas ou complementadas com a remoção adicional por decaimento natural no ambiente ou com medidas outras de proteção à saúde, tais como: técnicas de irrigação que minimizem o contato efluente-planta ou a exposição humana, uso de equipamentos de proteção individual e higiene dos alimentos. </w:t>
      </w:r>
    </w:p>
    <w:p w14:paraId="6A48726E" w14:textId="77777777" w:rsidR="00F316BD" w:rsidRPr="00F57CEA" w:rsidRDefault="00F316BD" w:rsidP="00F316BD">
      <w:pPr>
        <w:spacing w:after="0"/>
        <w:ind w:firstLine="851"/>
        <w:rPr>
          <w:rFonts w:ascii="Arial" w:hAnsi="Arial" w:cs="Arial"/>
          <w:sz w:val="24"/>
          <w:szCs w:val="24"/>
          <w:lang w:val="pt-BR"/>
        </w:rPr>
      </w:pPr>
      <w:r w:rsidRPr="00F57CEA">
        <w:rPr>
          <w:rFonts w:ascii="Arial" w:hAnsi="Arial" w:cs="Arial"/>
          <w:sz w:val="24"/>
          <w:szCs w:val="24"/>
          <w:lang w:val="pt-BR"/>
        </w:rPr>
        <w:t>Os custos estimados para obtenção dos dois cenários de tratamento de águas residuárias (seguindo parâmetros da OMS e USEPA) mostraram que para seguir os padrões norte-americanos seria requerido um valor extra na ordem de US$ 3-30 milhões por caso, para prevenção de doenças. Esse custo adicional é significativo e se deve à tecnologia envolvida no tratamento, nos moldes rigorosos desses padrões, que são bastante dispendiosos</w:t>
      </w:r>
      <w:r w:rsidR="00DA342E" w:rsidRPr="00F57CEA">
        <w:rPr>
          <w:rFonts w:ascii="Arial" w:hAnsi="Arial" w:cs="Arial"/>
          <w:sz w:val="24"/>
          <w:szCs w:val="24"/>
          <w:lang w:val="pt-BR"/>
        </w:rPr>
        <w:t xml:space="preserve"> </w:t>
      </w:r>
      <w:r w:rsidRPr="00F57CEA">
        <w:rPr>
          <w:rFonts w:ascii="Arial" w:hAnsi="Arial" w:cs="Arial"/>
          <w:sz w:val="24"/>
          <w:szCs w:val="24"/>
          <w:lang w:val="pt-BR"/>
        </w:rPr>
        <w:t>(Hussain</w:t>
      </w:r>
      <w:r w:rsidR="00DA342E" w:rsidRPr="00F57CEA">
        <w:rPr>
          <w:rFonts w:ascii="Arial" w:hAnsi="Arial" w:cs="Arial"/>
          <w:sz w:val="24"/>
          <w:szCs w:val="24"/>
          <w:lang w:val="pt-BR"/>
        </w:rPr>
        <w:t xml:space="preserve"> </w:t>
      </w:r>
      <w:r w:rsidRPr="00F57CEA">
        <w:rPr>
          <w:rFonts w:ascii="Arial" w:hAnsi="Arial" w:cs="Arial"/>
          <w:i/>
          <w:sz w:val="24"/>
          <w:szCs w:val="24"/>
          <w:lang w:val="pt-BR"/>
        </w:rPr>
        <w:t>et. al.</w:t>
      </w:r>
      <w:r w:rsidRPr="00F57CEA">
        <w:rPr>
          <w:rFonts w:ascii="Arial" w:hAnsi="Arial" w:cs="Arial"/>
          <w:sz w:val="24"/>
          <w:szCs w:val="24"/>
          <w:lang w:val="pt-BR"/>
        </w:rPr>
        <w:t xml:space="preserve">, 2002). </w:t>
      </w:r>
    </w:p>
    <w:p w14:paraId="785AC63E" w14:textId="77777777" w:rsidR="00F316BD" w:rsidRPr="00F57CEA" w:rsidRDefault="00F316BD" w:rsidP="00F316BD">
      <w:pPr>
        <w:spacing w:after="0"/>
        <w:ind w:firstLine="851"/>
        <w:rPr>
          <w:rFonts w:ascii="Arial" w:hAnsi="Arial" w:cs="Arial"/>
          <w:sz w:val="24"/>
          <w:szCs w:val="24"/>
          <w:lang w:val="pt-BR"/>
        </w:rPr>
      </w:pPr>
      <w:r w:rsidRPr="00F57CEA">
        <w:rPr>
          <w:rFonts w:ascii="Arial" w:hAnsi="Arial" w:cs="Arial"/>
          <w:sz w:val="24"/>
          <w:szCs w:val="24"/>
          <w:lang w:val="pt-BR"/>
        </w:rPr>
        <w:t xml:space="preserve">No contexto dos países em desenvolvimento, questiona-se se esse tratamento adicional é justificável, especialmente se o risco de contrair doenças for negligenciado ou se métodos alternativos </w:t>
      </w:r>
      <w:r w:rsidR="006278FA" w:rsidRPr="00F57CEA">
        <w:rPr>
          <w:rFonts w:ascii="Arial" w:hAnsi="Arial" w:cs="Arial"/>
          <w:sz w:val="24"/>
          <w:szCs w:val="24"/>
          <w:lang w:val="pt-BR"/>
        </w:rPr>
        <w:t>forem</w:t>
      </w:r>
      <w:r w:rsidRPr="00F57CEA">
        <w:rPr>
          <w:rFonts w:ascii="Arial" w:hAnsi="Arial" w:cs="Arial"/>
          <w:sz w:val="24"/>
          <w:szCs w:val="24"/>
          <w:lang w:val="pt-BR"/>
        </w:rPr>
        <w:t xml:space="preserve"> utilizados para salvaguardar a saúde das comunidades expostas. Em contrapartida, os parâmetros da OMS podem ser atingidos a menores custos e eficiência, com sistemas de tratamento simplificados que podem atingir altos padrões microbiológicos, especialmente (Hussain </w:t>
      </w:r>
      <w:r w:rsidRPr="00F57CEA">
        <w:rPr>
          <w:rFonts w:ascii="Arial" w:hAnsi="Arial" w:cs="Arial"/>
          <w:i/>
          <w:sz w:val="24"/>
          <w:szCs w:val="24"/>
          <w:lang w:val="pt-BR"/>
        </w:rPr>
        <w:t>et. al.,</w:t>
      </w:r>
      <w:r w:rsidRPr="00F57CEA">
        <w:rPr>
          <w:rFonts w:ascii="Arial" w:hAnsi="Arial" w:cs="Arial"/>
          <w:sz w:val="24"/>
          <w:szCs w:val="24"/>
          <w:lang w:val="pt-BR"/>
        </w:rPr>
        <w:t xml:space="preserve"> 2002; Bastos </w:t>
      </w:r>
      <w:r w:rsidRPr="00F57CEA">
        <w:rPr>
          <w:rFonts w:ascii="Arial" w:hAnsi="Arial" w:cs="Arial"/>
          <w:i/>
          <w:sz w:val="24"/>
          <w:szCs w:val="24"/>
          <w:lang w:val="pt-BR"/>
        </w:rPr>
        <w:t xml:space="preserve">et. al., </w:t>
      </w:r>
      <w:r w:rsidRPr="00F57CEA">
        <w:rPr>
          <w:rFonts w:ascii="Arial" w:hAnsi="Arial" w:cs="Arial"/>
          <w:sz w:val="24"/>
          <w:szCs w:val="24"/>
          <w:lang w:val="pt-BR"/>
        </w:rPr>
        <w:t xml:space="preserve">2008) </w:t>
      </w:r>
    </w:p>
    <w:p w14:paraId="4D742206" w14:textId="77777777" w:rsidR="00F316BD" w:rsidRPr="00F57CEA" w:rsidRDefault="00F316BD" w:rsidP="00F316BD">
      <w:pPr>
        <w:spacing w:after="0"/>
        <w:ind w:firstLine="851"/>
        <w:rPr>
          <w:rFonts w:ascii="Arial" w:hAnsi="Arial" w:cs="Arial"/>
          <w:sz w:val="24"/>
          <w:szCs w:val="24"/>
          <w:lang w:val="pt-BR"/>
        </w:rPr>
      </w:pPr>
      <w:r w:rsidRPr="00F57CEA">
        <w:rPr>
          <w:rFonts w:ascii="Arial" w:hAnsi="Arial" w:cs="Arial"/>
          <w:sz w:val="24"/>
          <w:szCs w:val="24"/>
          <w:lang w:val="pt-BR"/>
        </w:rPr>
        <w:t>Nessa perspectiva, usualmente, observa-se que os países em desenvolvimento tendem a adotar o “padrão OMS” (mais flexível), às vezes, pragmaticamente, enfatizando a restrição de cultivos em vez do estabelecimento de padrões explícitos de qualidade microbiológica. Todavia, a fácil violação das recomendações tem sido apontada como uma fragilidade desse tipo de abordagem.</w:t>
      </w:r>
    </w:p>
    <w:p w14:paraId="7B4A106D" w14:textId="77777777" w:rsidR="00F316BD" w:rsidRPr="00F57CEA" w:rsidRDefault="00F316BD" w:rsidP="00F316BD">
      <w:pPr>
        <w:spacing w:after="0"/>
        <w:ind w:firstLine="851"/>
        <w:rPr>
          <w:rFonts w:ascii="Arial" w:hAnsi="Arial" w:cs="Arial"/>
          <w:sz w:val="24"/>
          <w:szCs w:val="24"/>
          <w:lang w:val="pt-BR"/>
        </w:rPr>
      </w:pPr>
      <w:r w:rsidRPr="00F57CEA">
        <w:rPr>
          <w:rFonts w:ascii="Arial" w:hAnsi="Arial" w:cs="Arial"/>
          <w:sz w:val="24"/>
          <w:szCs w:val="24"/>
          <w:lang w:val="pt-BR"/>
        </w:rPr>
        <w:t xml:space="preserve">Por outro lado, países industrializados ou com maior disponibilidade de recursos financeiros tendem a seguir o “padrão USEPA”, por vezes tornando-o ainda mais exigente, por exemplo, </w:t>
      </w:r>
      <w:r w:rsidR="006278FA" w:rsidRPr="00F57CEA">
        <w:rPr>
          <w:rFonts w:ascii="Arial" w:hAnsi="Arial" w:cs="Arial"/>
          <w:sz w:val="24"/>
          <w:szCs w:val="24"/>
          <w:lang w:val="pt-BR"/>
        </w:rPr>
        <w:t>com a</w:t>
      </w:r>
      <w:r w:rsidR="00EA5BEC" w:rsidRPr="00F57CEA">
        <w:rPr>
          <w:rFonts w:ascii="Arial" w:hAnsi="Arial" w:cs="Arial"/>
          <w:sz w:val="24"/>
          <w:szCs w:val="24"/>
          <w:lang w:val="pt-BR"/>
        </w:rPr>
        <w:t xml:space="preserve"> </w:t>
      </w:r>
      <w:r w:rsidRPr="00F57CEA">
        <w:rPr>
          <w:rFonts w:ascii="Arial" w:hAnsi="Arial" w:cs="Arial"/>
          <w:sz w:val="24"/>
          <w:szCs w:val="24"/>
          <w:lang w:val="pt-BR"/>
        </w:rPr>
        <w:t>adoção de restrição de cultivos aliada a padrões microbiológicos rigorosos. Em algumas normas, o cultivo de hortaliças é expressamente proibido. As notórias exceções a essa tendência são Espanha e Portugal, cujas normas são nitidamente baseadas nas diretrizes da OMS</w:t>
      </w:r>
      <w:r w:rsidR="00DA342E" w:rsidRPr="00F57CEA">
        <w:rPr>
          <w:rFonts w:ascii="Arial" w:hAnsi="Arial" w:cs="Arial"/>
          <w:sz w:val="24"/>
          <w:szCs w:val="24"/>
          <w:lang w:val="pt-BR"/>
        </w:rPr>
        <w:t xml:space="preserve"> </w:t>
      </w:r>
      <w:r w:rsidRPr="00F57CEA">
        <w:rPr>
          <w:rFonts w:ascii="Arial" w:hAnsi="Arial" w:cs="Arial"/>
          <w:sz w:val="24"/>
          <w:szCs w:val="24"/>
          <w:lang w:val="pt-BR"/>
        </w:rPr>
        <w:t xml:space="preserve">(BLUMENTHAL </w:t>
      </w:r>
      <w:r w:rsidRPr="00F57CEA">
        <w:rPr>
          <w:rFonts w:ascii="Arial" w:hAnsi="Arial" w:cs="Arial"/>
          <w:i/>
          <w:sz w:val="24"/>
          <w:szCs w:val="24"/>
          <w:lang w:val="pt-BR"/>
        </w:rPr>
        <w:t>et al</w:t>
      </w:r>
      <w:r w:rsidRPr="00F57CEA">
        <w:rPr>
          <w:rFonts w:ascii="Arial" w:hAnsi="Arial" w:cs="Arial"/>
          <w:sz w:val="24"/>
          <w:szCs w:val="24"/>
          <w:lang w:val="pt-BR"/>
        </w:rPr>
        <w:t>., 2000; MARECOS DO MONTE, 2007).</w:t>
      </w:r>
    </w:p>
    <w:p w14:paraId="6365140A" w14:textId="77777777" w:rsidR="0011783D" w:rsidRPr="00F57CEA" w:rsidRDefault="00F316BD" w:rsidP="00F316BD">
      <w:pPr>
        <w:spacing w:after="0"/>
        <w:ind w:firstLine="851"/>
        <w:rPr>
          <w:rFonts w:ascii="Arial" w:hAnsi="Arial" w:cs="Arial"/>
          <w:sz w:val="24"/>
          <w:szCs w:val="24"/>
          <w:lang w:val="pt-BR"/>
        </w:rPr>
      </w:pPr>
      <w:r w:rsidRPr="00F57CEA">
        <w:rPr>
          <w:rFonts w:ascii="Arial" w:hAnsi="Arial" w:cs="Arial"/>
          <w:sz w:val="24"/>
          <w:szCs w:val="24"/>
          <w:lang w:val="pt-BR"/>
        </w:rPr>
        <w:t xml:space="preserve">Os itens nas seções seguintes apresentam, para cada categoria de reúso de água, as definições distintas </w:t>
      </w:r>
      <w:r w:rsidR="006278FA" w:rsidRPr="00F57CEA">
        <w:rPr>
          <w:rFonts w:ascii="Arial" w:hAnsi="Arial" w:cs="Arial"/>
          <w:sz w:val="24"/>
          <w:szCs w:val="24"/>
          <w:lang w:val="pt-BR"/>
        </w:rPr>
        <w:t>explicitadas na literatura pesquisada</w:t>
      </w:r>
      <w:r w:rsidRPr="00F57CEA">
        <w:rPr>
          <w:rFonts w:ascii="Arial" w:hAnsi="Arial" w:cs="Arial"/>
          <w:sz w:val="24"/>
          <w:szCs w:val="24"/>
          <w:lang w:val="pt-BR"/>
        </w:rPr>
        <w:t xml:space="preserve"> e os critérios de tratamento e qualidade de água de reúso indicados.</w:t>
      </w:r>
    </w:p>
    <w:p w14:paraId="37BEB9F2" w14:textId="77777777" w:rsidR="00256998" w:rsidRPr="00F57CEA" w:rsidRDefault="00256998" w:rsidP="00256998">
      <w:pPr>
        <w:pStyle w:val="Ttulo3"/>
        <w:numPr>
          <w:ilvl w:val="3"/>
          <w:numId w:val="1"/>
        </w:numPr>
        <w:rPr>
          <w:lang w:val="pt-BR"/>
        </w:rPr>
      </w:pPr>
      <w:bookmarkStart w:id="63" w:name="_Toc521233298"/>
      <w:bookmarkStart w:id="64" w:name="_Toc521421899"/>
      <w:bookmarkStart w:id="65" w:name="_Toc523850067"/>
      <w:r w:rsidRPr="00F57CEA">
        <w:rPr>
          <w:lang w:val="pt-BR"/>
        </w:rPr>
        <w:t xml:space="preserve">Categoria </w:t>
      </w:r>
      <w:r w:rsidR="00F34D84" w:rsidRPr="00F57CEA">
        <w:rPr>
          <w:lang w:val="pt-BR"/>
        </w:rPr>
        <w:t>de u</w:t>
      </w:r>
      <w:r w:rsidRPr="00F57CEA">
        <w:rPr>
          <w:lang w:val="pt-BR"/>
        </w:rPr>
        <w:t xml:space="preserve">so </w:t>
      </w:r>
      <w:r w:rsidR="00F34D84" w:rsidRPr="00F57CEA">
        <w:rPr>
          <w:lang w:val="pt-BR"/>
        </w:rPr>
        <w:t>a</w:t>
      </w:r>
      <w:r w:rsidRPr="00F57CEA">
        <w:rPr>
          <w:lang w:val="pt-BR"/>
        </w:rPr>
        <w:t>grícola</w:t>
      </w:r>
      <w:bookmarkEnd w:id="63"/>
      <w:bookmarkEnd w:id="64"/>
      <w:bookmarkEnd w:id="65"/>
    </w:p>
    <w:p w14:paraId="2AF04B7D" w14:textId="77777777" w:rsidR="0051397B" w:rsidRPr="00F57CEA" w:rsidRDefault="0051397B" w:rsidP="00256998">
      <w:pPr>
        <w:spacing w:after="0"/>
        <w:ind w:firstLine="851"/>
        <w:rPr>
          <w:rFonts w:ascii="Arial" w:hAnsi="Arial" w:cs="Arial"/>
          <w:sz w:val="24"/>
          <w:szCs w:val="24"/>
          <w:lang w:val="pt-BR"/>
        </w:rPr>
      </w:pPr>
      <w:r w:rsidRPr="00F57CEA">
        <w:rPr>
          <w:rFonts w:ascii="Arial" w:hAnsi="Arial" w:cs="Arial"/>
          <w:sz w:val="24"/>
          <w:szCs w:val="24"/>
          <w:lang w:val="pt-BR"/>
        </w:rPr>
        <w:t xml:space="preserve">Os parâmetros e padrões aplicados para reúso de água na categoria de uso Agrícola foi avaliado conforme as normas e resoluções da Austrália, região do </w:t>
      </w:r>
      <w:r w:rsidR="00E52D7B" w:rsidRPr="00F57CEA">
        <w:rPr>
          <w:rFonts w:ascii="Arial" w:hAnsi="Arial" w:cs="Arial"/>
          <w:sz w:val="24"/>
          <w:szCs w:val="24"/>
          <w:lang w:val="pt-BR"/>
        </w:rPr>
        <w:t>Mediterrâneo, Califórnia</w:t>
      </w:r>
      <w:r w:rsidRPr="00F57CEA">
        <w:rPr>
          <w:rFonts w:ascii="Arial" w:hAnsi="Arial" w:cs="Arial"/>
          <w:sz w:val="24"/>
          <w:szCs w:val="24"/>
          <w:lang w:val="pt-BR"/>
        </w:rPr>
        <w:t xml:space="preserve"> (EUA), Japão, China, Portugal, Espanha, </w:t>
      </w:r>
      <w:r w:rsidR="00F4572A" w:rsidRPr="00F57CEA">
        <w:rPr>
          <w:rFonts w:ascii="Arial" w:hAnsi="Arial" w:cs="Arial"/>
          <w:sz w:val="24"/>
          <w:szCs w:val="24"/>
          <w:lang w:val="pt-BR"/>
        </w:rPr>
        <w:t>International Organization for Standardization</w:t>
      </w:r>
      <w:r w:rsidR="00E52D7B" w:rsidRPr="00F57CEA">
        <w:rPr>
          <w:rFonts w:ascii="Arial" w:hAnsi="Arial" w:cs="Arial"/>
          <w:sz w:val="24"/>
          <w:szCs w:val="24"/>
          <w:lang w:val="pt-BR"/>
        </w:rPr>
        <w:t xml:space="preserve"> </w:t>
      </w:r>
      <w:r w:rsidRPr="00F57CEA">
        <w:rPr>
          <w:rFonts w:ascii="Arial" w:hAnsi="Arial" w:cs="Arial"/>
          <w:sz w:val="24"/>
          <w:szCs w:val="24"/>
          <w:lang w:val="pt-BR"/>
        </w:rPr>
        <w:t>(ISO) 16.075/2015, Chile e Prosab (2003).</w:t>
      </w:r>
    </w:p>
    <w:p w14:paraId="5F8CB454" w14:textId="77777777" w:rsidR="0051397B" w:rsidRPr="00F57CEA" w:rsidRDefault="0051397B" w:rsidP="0051397B">
      <w:pPr>
        <w:spacing w:after="0"/>
        <w:ind w:firstLine="851"/>
        <w:rPr>
          <w:rFonts w:ascii="Arial" w:hAnsi="Arial" w:cs="Arial"/>
          <w:sz w:val="24"/>
          <w:szCs w:val="24"/>
          <w:lang w:val="pt-BR"/>
        </w:rPr>
      </w:pPr>
      <w:r w:rsidRPr="00F57CEA">
        <w:rPr>
          <w:rFonts w:ascii="Arial" w:hAnsi="Arial" w:cs="Arial"/>
          <w:sz w:val="24"/>
          <w:szCs w:val="24"/>
          <w:lang w:val="pt-BR"/>
        </w:rPr>
        <w:t xml:space="preserve">Foi possível observar que as resoluções/diretrizes referentes a Califórnia (EUA), Austrália, Espanha e ISO relacionam a forma de irrigação ou cultura a ser irrigada com os usos, ou seja, considera-se o conceito risco tolerável, analogamente </w:t>
      </w:r>
      <w:r w:rsidR="006278FA" w:rsidRPr="00F57CEA">
        <w:rPr>
          <w:rFonts w:ascii="Arial" w:hAnsi="Arial" w:cs="Arial"/>
          <w:sz w:val="24"/>
          <w:szCs w:val="24"/>
          <w:lang w:val="pt-BR"/>
        </w:rPr>
        <w:t>à</w:t>
      </w:r>
      <w:r w:rsidR="00EA5BEC" w:rsidRPr="00F57CEA">
        <w:rPr>
          <w:rFonts w:ascii="Arial" w:hAnsi="Arial" w:cs="Arial"/>
          <w:sz w:val="24"/>
          <w:szCs w:val="24"/>
          <w:lang w:val="pt-BR"/>
        </w:rPr>
        <w:t xml:space="preserve"> </w:t>
      </w:r>
      <w:r w:rsidRPr="00F57CEA">
        <w:rPr>
          <w:rFonts w:ascii="Arial" w:hAnsi="Arial" w:cs="Arial"/>
          <w:sz w:val="24"/>
          <w:szCs w:val="24"/>
          <w:lang w:val="pt-BR"/>
        </w:rPr>
        <w:t>diretriz da OMS.</w:t>
      </w:r>
    </w:p>
    <w:p w14:paraId="33EEE404" w14:textId="77777777" w:rsidR="0051397B" w:rsidRPr="00F57CEA" w:rsidRDefault="0051397B" w:rsidP="0051397B">
      <w:pPr>
        <w:spacing w:after="0"/>
        <w:ind w:firstLine="851"/>
        <w:rPr>
          <w:rFonts w:ascii="Arial" w:hAnsi="Arial" w:cs="Arial"/>
          <w:sz w:val="24"/>
          <w:szCs w:val="24"/>
          <w:lang w:val="pt-BR"/>
        </w:rPr>
      </w:pPr>
      <w:r w:rsidRPr="00F57CEA">
        <w:rPr>
          <w:rFonts w:ascii="Arial" w:hAnsi="Arial" w:cs="Arial"/>
          <w:sz w:val="24"/>
          <w:szCs w:val="24"/>
          <w:lang w:val="pt-BR"/>
        </w:rPr>
        <w:t xml:space="preserve">Por outro lado, as resoluções/diretrizes concernentes a China e Japão regulam a presença de cloro residual, igualmente ao que ocorre com a diretriz da USEPA. Tal ato leva a crer que somente poderá ser alcançado o valor de um determinado parâmetro com adição de cloro, </w:t>
      </w:r>
      <w:r w:rsidR="00DA342E" w:rsidRPr="00F57CEA">
        <w:rPr>
          <w:rFonts w:ascii="Arial" w:hAnsi="Arial" w:cs="Arial"/>
          <w:sz w:val="24"/>
          <w:szCs w:val="24"/>
          <w:lang w:val="pt-BR"/>
        </w:rPr>
        <w:t xml:space="preserve">o </w:t>
      </w:r>
      <w:r w:rsidRPr="00F57CEA">
        <w:rPr>
          <w:rFonts w:ascii="Arial" w:hAnsi="Arial" w:cs="Arial"/>
          <w:sz w:val="24"/>
          <w:szCs w:val="24"/>
          <w:lang w:val="pt-BR"/>
        </w:rPr>
        <w:t xml:space="preserve">que não é </w:t>
      </w:r>
      <w:r w:rsidR="00F34D84" w:rsidRPr="00F57CEA">
        <w:rPr>
          <w:rFonts w:ascii="Arial" w:hAnsi="Arial" w:cs="Arial"/>
          <w:sz w:val="24"/>
          <w:szCs w:val="24"/>
          <w:lang w:val="pt-BR"/>
        </w:rPr>
        <w:t>correto</w:t>
      </w:r>
      <w:r w:rsidR="00DA342E" w:rsidRPr="00F57CEA">
        <w:rPr>
          <w:rFonts w:ascii="Arial" w:hAnsi="Arial" w:cs="Arial"/>
          <w:sz w:val="24"/>
          <w:szCs w:val="24"/>
          <w:lang w:val="pt-BR"/>
        </w:rPr>
        <w:t>,</w:t>
      </w:r>
      <w:r w:rsidRPr="00F57CEA">
        <w:rPr>
          <w:rFonts w:ascii="Arial" w:hAnsi="Arial" w:cs="Arial"/>
          <w:sz w:val="24"/>
          <w:szCs w:val="24"/>
          <w:lang w:val="pt-BR"/>
        </w:rPr>
        <w:t xml:space="preserve"> visto que</w:t>
      </w:r>
      <w:r w:rsidR="00DA342E" w:rsidRPr="00F57CEA">
        <w:rPr>
          <w:rFonts w:ascii="Arial" w:hAnsi="Arial" w:cs="Arial"/>
          <w:sz w:val="24"/>
          <w:szCs w:val="24"/>
          <w:lang w:val="pt-BR"/>
        </w:rPr>
        <w:t xml:space="preserve"> se </w:t>
      </w:r>
      <w:r w:rsidRPr="00F57CEA">
        <w:rPr>
          <w:rFonts w:ascii="Arial" w:hAnsi="Arial" w:cs="Arial"/>
          <w:sz w:val="24"/>
          <w:szCs w:val="24"/>
          <w:lang w:val="pt-BR"/>
        </w:rPr>
        <w:t>pode obter água de reúso com excelente qualidade em relação aos organismos patogênicos com a utilização de lagoas de maturação</w:t>
      </w:r>
      <w:r w:rsidR="00DA342E" w:rsidRPr="00F57CEA">
        <w:rPr>
          <w:rFonts w:ascii="Arial" w:hAnsi="Arial" w:cs="Arial"/>
          <w:sz w:val="24"/>
          <w:szCs w:val="24"/>
          <w:lang w:val="pt-BR"/>
        </w:rPr>
        <w:t>, por exemplo</w:t>
      </w:r>
      <w:r w:rsidRPr="00F57CEA">
        <w:rPr>
          <w:rFonts w:ascii="Arial" w:hAnsi="Arial" w:cs="Arial"/>
          <w:sz w:val="24"/>
          <w:szCs w:val="24"/>
          <w:lang w:val="pt-BR"/>
        </w:rPr>
        <w:t>.</w:t>
      </w:r>
    </w:p>
    <w:p w14:paraId="6EAE3DB3" w14:textId="77777777" w:rsidR="0051397B" w:rsidRPr="00F57CEA" w:rsidRDefault="0051397B" w:rsidP="0051397B">
      <w:pPr>
        <w:spacing w:after="0"/>
        <w:ind w:firstLine="851"/>
        <w:rPr>
          <w:rFonts w:ascii="Arial" w:hAnsi="Arial" w:cs="Arial"/>
          <w:sz w:val="24"/>
          <w:szCs w:val="24"/>
          <w:lang w:val="pt-BR"/>
        </w:rPr>
      </w:pPr>
      <w:r w:rsidRPr="00F57CEA">
        <w:rPr>
          <w:rFonts w:ascii="Arial" w:hAnsi="Arial" w:cs="Arial"/>
          <w:sz w:val="24"/>
          <w:szCs w:val="24"/>
          <w:lang w:val="pt-BR"/>
        </w:rPr>
        <w:t>Q</w:t>
      </w:r>
      <w:r w:rsidR="00F34D84" w:rsidRPr="00F57CEA">
        <w:rPr>
          <w:rFonts w:ascii="Arial" w:hAnsi="Arial" w:cs="Arial"/>
          <w:sz w:val="24"/>
          <w:szCs w:val="24"/>
          <w:lang w:val="pt-BR"/>
        </w:rPr>
        <w:t>uando se analisou</w:t>
      </w:r>
      <w:r w:rsidRPr="00F57CEA">
        <w:rPr>
          <w:rFonts w:ascii="Arial" w:hAnsi="Arial" w:cs="Arial"/>
          <w:sz w:val="24"/>
          <w:szCs w:val="24"/>
          <w:lang w:val="pt-BR"/>
        </w:rPr>
        <w:t xml:space="preserve"> a questão do tipo de tratamento recomendado, as diretrizes de Portugal, região do Mediterrâneo, Japão, Califórnia e da ISO indicam o processo de tratamento a ser adotado. Isto é, a qualidade da água de reúso só deverá ser conquistada</w:t>
      </w:r>
      <w:r w:rsidR="00EA5BEC" w:rsidRPr="00F57CEA">
        <w:rPr>
          <w:rFonts w:ascii="Arial" w:hAnsi="Arial" w:cs="Arial"/>
          <w:sz w:val="24"/>
          <w:szCs w:val="24"/>
          <w:lang w:val="pt-BR"/>
        </w:rPr>
        <w:t xml:space="preserve"> </w:t>
      </w:r>
      <w:r w:rsidRPr="00F57CEA">
        <w:rPr>
          <w:rFonts w:ascii="Arial" w:hAnsi="Arial" w:cs="Arial"/>
          <w:sz w:val="24"/>
          <w:szCs w:val="24"/>
          <w:lang w:val="pt-BR"/>
        </w:rPr>
        <w:t xml:space="preserve">caso a água residuária seja tratada por um determinado tipo de processo de tratamento, o que pode ser um ponto impeditivo para regiões carentes ou isoladas. </w:t>
      </w:r>
    </w:p>
    <w:p w14:paraId="2D81EA79" w14:textId="77777777" w:rsidR="0051397B" w:rsidRPr="00F57CEA" w:rsidRDefault="0051397B" w:rsidP="0051397B">
      <w:pPr>
        <w:spacing w:after="0"/>
        <w:ind w:firstLine="851"/>
        <w:rPr>
          <w:rFonts w:ascii="Arial" w:hAnsi="Arial" w:cs="Arial"/>
          <w:sz w:val="24"/>
          <w:szCs w:val="24"/>
          <w:lang w:val="pt-BR"/>
        </w:rPr>
      </w:pPr>
      <w:r w:rsidRPr="00F57CEA">
        <w:rPr>
          <w:rFonts w:ascii="Arial" w:hAnsi="Arial" w:cs="Arial"/>
          <w:sz w:val="24"/>
          <w:szCs w:val="24"/>
          <w:lang w:val="pt-BR"/>
        </w:rPr>
        <w:t>Ainda nesse contexto, ao avaliar as diretrizes de Portugal, região do Mediterrâneo, ISO e Austrália, not</w:t>
      </w:r>
      <w:r w:rsidR="00F34D84" w:rsidRPr="00F57CEA">
        <w:rPr>
          <w:rFonts w:ascii="Arial" w:hAnsi="Arial" w:cs="Arial"/>
          <w:sz w:val="24"/>
          <w:szCs w:val="24"/>
          <w:lang w:val="pt-BR"/>
        </w:rPr>
        <w:t>ou</w:t>
      </w:r>
      <w:r w:rsidRPr="00F57CEA">
        <w:rPr>
          <w:rFonts w:ascii="Arial" w:hAnsi="Arial" w:cs="Arial"/>
          <w:sz w:val="24"/>
          <w:szCs w:val="24"/>
          <w:lang w:val="pt-BR"/>
        </w:rPr>
        <w:t xml:space="preserve">-se a indicação de tipos não tão convencionais de desinfecção, como por meio de lagoas de estabilização, </w:t>
      </w:r>
      <w:r w:rsidRPr="00F57CEA">
        <w:rPr>
          <w:rFonts w:ascii="Arial" w:hAnsi="Arial" w:cs="Arial"/>
          <w:i/>
          <w:sz w:val="24"/>
          <w:szCs w:val="24"/>
          <w:lang w:val="pt-BR"/>
        </w:rPr>
        <w:t>wetlands</w:t>
      </w:r>
      <w:r w:rsidRPr="00F57CEA">
        <w:rPr>
          <w:rFonts w:ascii="Arial" w:hAnsi="Arial" w:cs="Arial"/>
          <w:sz w:val="24"/>
          <w:szCs w:val="24"/>
          <w:lang w:val="pt-BR"/>
        </w:rPr>
        <w:t>, ozônio ou radiação ultravioleta (UV). Tal fato pode levar ao raciocínio de que</w:t>
      </w:r>
      <w:r w:rsidR="006278FA" w:rsidRPr="00F57CEA">
        <w:rPr>
          <w:rFonts w:ascii="Arial" w:hAnsi="Arial" w:cs="Arial"/>
          <w:sz w:val="24"/>
          <w:szCs w:val="24"/>
          <w:lang w:val="pt-BR"/>
        </w:rPr>
        <w:t>,</w:t>
      </w:r>
      <w:r w:rsidRPr="00F57CEA">
        <w:rPr>
          <w:rFonts w:ascii="Arial" w:hAnsi="Arial" w:cs="Arial"/>
          <w:sz w:val="24"/>
          <w:szCs w:val="24"/>
          <w:lang w:val="pt-BR"/>
        </w:rPr>
        <w:t xml:space="preserve"> para atender os </w:t>
      </w:r>
      <w:r w:rsidRPr="00F57CEA">
        <w:rPr>
          <w:rFonts w:ascii="Arial" w:hAnsi="Arial" w:cs="Arial"/>
          <w:spacing w:val="-4"/>
          <w:sz w:val="24"/>
          <w:szCs w:val="24"/>
          <w:lang w:val="pt-BR"/>
        </w:rPr>
        <w:t xml:space="preserve">limites de organismos </w:t>
      </w:r>
      <w:r w:rsidR="00E52D7B" w:rsidRPr="00F57CEA">
        <w:rPr>
          <w:rFonts w:ascii="Arial" w:hAnsi="Arial" w:cs="Arial"/>
          <w:spacing w:val="-4"/>
          <w:sz w:val="24"/>
          <w:szCs w:val="24"/>
          <w:lang w:val="pt-BR"/>
        </w:rPr>
        <w:t>patogênicos, não</w:t>
      </w:r>
      <w:r w:rsidRPr="00F57CEA">
        <w:rPr>
          <w:rFonts w:ascii="Arial" w:hAnsi="Arial" w:cs="Arial"/>
          <w:spacing w:val="-4"/>
          <w:sz w:val="24"/>
          <w:szCs w:val="24"/>
          <w:lang w:val="pt-BR"/>
        </w:rPr>
        <w:t xml:space="preserve"> importa qual o processo de desinfecção </w:t>
      </w:r>
      <w:r w:rsidR="00E52D7B" w:rsidRPr="00F57CEA">
        <w:rPr>
          <w:rFonts w:ascii="Arial" w:hAnsi="Arial" w:cs="Arial"/>
          <w:spacing w:val="-4"/>
          <w:sz w:val="24"/>
          <w:szCs w:val="24"/>
          <w:lang w:val="pt-BR"/>
        </w:rPr>
        <w:t>utilizado</w:t>
      </w:r>
      <w:r w:rsidRPr="00F57CEA">
        <w:rPr>
          <w:rFonts w:ascii="Arial" w:hAnsi="Arial" w:cs="Arial"/>
          <w:spacing w:val="-4"/>
          <w:sz w:val="24"/>
          <w:szCs w:val="24"/>
          <w:lang w:val="pt-BR"/>
        </w:rPr>
        <w:t>, e, atendido esses padrões, não há necessidade da presença de cloro residual.</w:t>
      </w:r>
    </w:p>
    <w:p w14:paraId="6C0CF3E7" w14:textId="77777777" w:rsidR="0051397B" w:rsidRPr="00F57CEA" w:rsidRDefault="0051397B" w:rsidP="0051397B">
      <w:pPr>
        <w:spacing w:after="0"/>
        <w:ind w:firstLine="851"/>
        <w:rPr>
          <w:rFonts w:ascii="Arial" w:hAnsi="Arial" w:cs="Arial"/>
          <w:sz w:val="24"/>
          <w:szCs w:val="24"/>
          <w:lang w:val="pt-BR"/>
        </w:rPr>
      </w:pPr>
      <w:r w:rsidRPr="00F57CEA">
        <w:rPr>
          <w:rFonts w:ascii="Arial" w:hAnsi="Arial" w:cs="Arial"/>
          <w:sz w:val="24"/>
          <w:szCs w:val="24"/>
          <w:lang w:val="pt-BR"/>
        </w:rPr>
        <w:t>Quanto aos padrões propriamente, constat</w:t>
      </w:r>
      <w:r w:rsidR="00F34D84" w:rsidRPr="00F57CEA">
        <w:rPr>
          <w:rFonts w:ascii="Arial" w:hAnsi="Arial" w:cs="Arial"/>
          <w:sz w:val="24"/>
          <w:szCs w:val="24"/>
          <w:lang w:val="pt-BR"/>
        </w:rPr>
        <w:t>ou</w:t>
      </w:r>
      <w:r w:rsidRPr="00F57CEA">
        <w:rPr>
          <w:rFonts w:ascii="Arial" w:hAnsi="Arial" w:cs="Arial"/>
          <w:sz w:val="24"/>
          <w:szCs w:val="24"/>
          <w:lang w:val="pt-BR"/>
        </w:rPr>
        <w:t xml:space="preserve">-se que as resoluções/diretrizes de Japão, Califórnia (EUA) e Austrália tendem a seguir os padrões da USEPA, mais restritivos. Em contrapartida, </w:t>
      </w:r>
      <w:r w:rsidR="009921E4" w:rsidRPr="00F57CEA">
        <w:rPr>
          <w:rFonts w:ascii="Arial" w:hAnsi="Arial" w:cs="Arial"/>
          <w:sz w:val="24"/>
          <w:szCs w:val="24"/>
          <w:lang w:val="pt-BR"/>
        </w:rPr>
        <w:t>as</w:t>
      </w:r>
      <w:r w:rsidRPr="00F57CEA">
        <w:rPr>
          <w:rFonts w:ascii="Arial" w:hAnsi="Arial" w:cs="Arial"/>
          <w:sz w:val="24"/>
          <w:szCs w:val="24"/>
          <w:lang w:val="pt-BR"/>
        </w:rPr>
        <w:t xml:space="preserve"> resoluções/diretrizes de Portugal, Espanha, região do Mediterrâneo, da ISO e do Prosab (2003)</w:t>
      </w:r>
      <w:r w:rsidR="00DA342E" w:rsidRPr="00F57CEA">
        <w:rPr>
          <w:rFonts w:ascii="Arial" w:hAnsi="Arial" w:cs="Arial"/>
          <w:sz w:val="24"/>
          <w:szCs w:val="24"/>
          <w:lang w:val="pt-BR"/>
        </w:rPr>
        <w:t xml:space="preserve"> </w:t>
      </w:r>
      <w:r w:rsidRPr="00F57CEA">
        <w:rPr>
          <w:rFonts w:ascii="Arial" w:hAnsi="Arial" w:cs="Arial"/>
          <w:sz w:val="24"/>
          <w:szCs w:val="24"/>
          <w:lang w:val="pt-BR"/>
        </w:rPr>
        <w:t>aproximam-se dos valores da OMS, que são mais moderados devido às considerações mencionadas anteriormente.</w:t>
      </w:r>
    </w:p>
    <w:p w14:paraId="47F5DDDA" w14:textId="77777777" w:rsidR="0051397B" w:rsidRPr="00F57CEA" w:rsidRDefault="0051397B" w:rsidP="0051397B">
      <w:pPr>
        <w:spacing w:after="0"/>
        <w:ind w:firstLine="851"/>
        <w:rPr>
          <w:rFonts w:ascii="Arial" w:hAnsi="Arial" w:cs="Arial"/>
          <w:sz w:val="24"/>
          <w:szCs w:val="24"/>
          <w:lang w:val="pt-BR"/>
        </w:rPr>
      </w:pPr>
      <w:r w:rsidRPr="00F57CEA">
        <w:rPr>
          <w:rFonts w:ascii="Arial" w:hAnsi="Arial" w:cs="Arial"/>
          <w:sz w:val="24"/>
          <w:szCs w:val="24"/>
          <w:lang w:val="pt-BR"/>
        </w:rPr>
        <w:t>Por fim, ao analisar os padrões da China, repara-se que são ainda mais lenientes que os recomendados para OMS.</w:t>
      </w:r>
    </w:p>
    <w:p w14:paraId="3E4CD4A1" w14:textId="77777777" w:rsidR="00F34D84" w:rsidRPr="00F57CEA" w:rsidRDefault="00F34D84" w:rsidP="00F34D84">
      <w:pPr>
        <w:pStyle w:val="Ttulo3"/>
        <w:numPr>
          <w:ilvl w:val="3"/>
          <w:numId w:val="1"/>
        </w:numPr>
        <w:rPr>
          <w:lang w:val="pt-BR"/>
        </w:rPr>
      </w:pPr>
      <w:bookmarkStart w:id="66" w:name="_Toc523850068"/>
      <w:r w:rsidRPr="00F57CEA">
        <w:rPr>
          <w:lang w:val="pt-BR"/>
        </w:rPr>
        <w:t>Categoria de uso industrial</w:t>
      </w:r>
      <w:bookmarkEnd w:id="66"/>
    </w:p>
    <w:p w14:paraId="2485F590" w14:textId="77777777" w:rsidR="00EE1BD3" w:rsidRPr="00F57CEA" w:rsidRDefault="009921E4" w:rsidP="00EE1BD3">
      <w:pPr>
        <w:spacing w:after="0"/>
        <w:ind w:firstLine="851"/>
        <w:rPr>
          <w:rFonts w:ascii="Arial" w:hAnsi="Arial" w:cs="Arial"/>
          <w:sz w:val="24"/>
          <w:szCs w:val="24"/>
          <w:lang w:val="pt-BR"/>
        </w:rPr>
      </w:pPr>
      <w:r w:rsidRPr="00F57CEA">
        <w:rPr>
          <w:rFonts w:ascii="Arial" w:hAnsi="Arial" w:cs="Arial"/>
          <w:sz w:val="24"/>
          <w:szCs w:val="24"/>
          <w:lang w:val="pt-BR"/>
        </w:rPr>
        <w:t>Nessa categoria</w:t>
      </w:r>
      <w:r w:rsidR="00C84FD9" w:rsidRPr="00F57CEA">
        <w:rPr>
          <w:rFonts w:ascii="Arial" w:hAnsi="Arial" w:cs="Arial"/>
          <w:sz w:val="24"/>
          <w:szCs w:val="24"/>
          <w:lang w:val="pt-BR"/>
        </w:rPr>
        <w:t xml:space="preserve">, </w:t>
      </w:r>
      <w:r w:rsidRPr="00F57CEA">
        <w:rPr>
          <w:rFonts w:ascii="Arial" w:hAnsi="Arial" w:cs="Arial"/>
          <w:sz w:val="24"/>
          <w:szCs w:val="24"/>
          <w:lang w:val="pt-BR"/>
        </w:rPr>
        <w:t xml:space="preserve">entre </w:t>
      </w:r>
      <w:r w:rsidR="00C84FD9" w:rsidRPr="00F57CEA">
        <w:rPr>
          <w:rFonts w:ascii="Arial" w:hAnsi="Arial" w:cs="Arial"/>
          <w:sz w:val="24"/>
          <w:szCs w:val="24"/>
          <w:lang w:val="pt-BR"/>
        </w:rPr>
        <w:t xml:space="preserve">as normas e resoluções analisadas, somente </w:t>
      </w:r>
      <w:r w:rsidR="00E52D7B" w:rsidRPr="00F57CEA">
        <w:rPr>
          <w:rFonts w:ascii="Arial" w:hAnsi="Arial" w:cs="Arial"/>
          <w:sz w:val="24"/>
          <w:szCs w:val="24"/>
          <w:lang w:val="pt-BR"/>
        </w:rPr>
        <w:t>as da</w:t>
      </w:r>
      <w:r w:rsidR="00C84FD9" w:rsidRPr="00F57CEA">
        <w:rPr>
          <w:rFonts w:ascii="Arial" w:hAnsi="Arial" w:cs="Arial"/>
          <w:sz w:val="24"/>
          <w:szCs w:val="24"/>
          <w:lang w:val="pt-BR"/>
        </w:rPr>
        <w:t xml:space="preserve"> Califórnia (EUA), Espanha, China e Austrália </w:t>
      </w:r>
      <w:r w:rsidRPr="00F57CEA">
        <w:rPr>
          <w:rFonts w:ascii="Arial" w:hAnsi="Arial" w:cs="Arial"/>
          <w:sz w:val="24"/>
          <w:szCs w:val="24"/>
          <w:lang w:val="pt-BR"/>
        </w:rPr>
        <w:t>fazem referência</w:t>
      </w:r>
      <w:r w:rsidR="00C84FD9" w:rsidRPr="00F57CEA">
        <w:rPr>
          <w:rFonts w:ascii="Arial" w:hAnsi="Arial" w:cs="Arial"/>
          <w:sz w:val="24"/>
          <w:szCs w:val="24"/>
          <w:lang w:val="pt-BR"/>
        </w:rPr>
        <w:t xml:space="preserve"> a </w:t>
      </w:r>
      <w:r w:rsidRPr="00F57CEA">
        <w:rPr>
          <w:rFonts w:ascii="Arial" w:hAnsi="Arial" w:cs="Arial"/>
          <w:sz w:val="24"/>
          <w:szCs w:val="24"/>
          <w:lang w:val="pt-BR"/>
        </w:rPr>
        <w:t>essa modalidade</w:t>
      </w:r>
      <w:r w:rsidR="00C84FD9" w:rsidRPr="00F57CEA">
        <w:rPr>
          <w:rFonts w:ascii="Arial" w:hAnsi="Arial" w:cs="Arial"/>
          <w:sz w:val="24"/>
          <w:szCs w:val="24"/>
          <w:lang w:val="pt-BR"/>
        </w:rPr>
        <w:t>.</w:t>
      </w:r>
      <w:r w:rsidR="00EE1BD3" w:rsidRPr="00F57CEA">
        <w:rPr>
          <w:rFonts w:ascii="Arial" w:hAnsi="Arial" w:cs="Arial"/>
          <w:sz w:val="24"/>
          <w:szCs w:val="24"/>
          <w:lang w:val="pt-BR"/>
        </w:rPr>
        <w:t xml:space="preserve"> Isso em razão da dificuldade de padronizar os </w:t>
      </w:r>
      <w:r w:rsidR="00E52D7B" w:rsidRPr="00F57CEA">
        <w:rPr>
          <w:rFonts w:ascii="Arial" w:hAnsi="Arial" w:cs="Arial"/>
          <w:sz w:val="24"/>
          <w:szCs w:val="24"/>
          <w:lang w:val="pt-BR"/>
        </w:rPr>
        <w:t>parâmetros</w:t>
      </w:r>
      <w:r w:rsidR="00EE1BD3" w:rsidRPr="00F57CEA">
        <w:rPr>
          <w:rFonts w:ascii="Arial" w:hAnsi="Arial" w:cs="Arial"/>
          <w:sz w:val="24"/>
          <w:szCs w:val="24"/>
          <w:lang w:val="pt-BR"/>
        </w:rPr>
        <w:t xml:space="preserve"> e valores para os diversos tipos de indústrias e processos industriais existentes. </w:t>
      </w:r>
    </w:p>
    <w:p w14:paraId="422A5D52" w14:textId="77777777" w:rsidR="00C84FD9" w:rsidRPr="00F57CEA" w:rsidRDefault="00C84FD9" w:rsidP="00C84FD9">
      <w:pPr>
        <w:spacing w:after="0"/>
        <w:ind w:firstLine="851"/>
        <w:rPr>
          <w:rFonts w:ascii="Arial" w:hAnsi="Arial" w:cs="Arial"/>
          <w:sz w:val="24"/>
          <w:szCs w:val="24"/>
          <w:lang w:val="pt-BR"/>
        </w:rPr>
      </w:pPr>
      <w:r w:rsidRPr="00F57CEA">
        <w:rPr>
          <w:rFonts w:ascii="Arial" w:hAnsi="Arial" w:cs="Arial"/>
          <w:sz w:val="24"/>
          <w:szCs w:val="24"/>
          <w:lang w:val="pt-BR"/>
        </w:rPr>
        <w:t>De qualquer maneira, as resoluções/diretrizes da Califórnia (EUA), Espanha, China e Austrália apontam padrões a serem seguidos para alguns processos industriais específicos, principalmente para uso em torres de resfriamento industrial ou comercial.</w:t>
      </w:r>
    </w:p>
    <w:p w14:paraId="6E4ADB9E" w14:textId="77777777" w:rsidR="00C84FD9" w:rsidRPr="00F57CEA" w:rsidRDefault="00EE1BD3" w:rsidP="00C84FD9">
      <w:pPr>
        <w:spacing w:after="0"/>
        <w:ind w:firstLine="851"/>
        <w:rPr>
          <w:rFonts w:ascii="Arial" w:hAnsi="Arial" w:cs="Arial"/>
          <w:sz w:val="24"/>
          <w:szCs w:val="24"/>
          <w:lang w:val="pt-BR"/>
        </w:rPr>
      </w:pPr>
      <w:r w:rsidRPr="00F57CEA">
        <w:rPr>
          <w:rFonts w:ascii="Arial" w:hAnsi="Arial" w:cs="Arial"/>
          <w:sz w:val="24"/>
          <w:szCs w:val="24"/>
          <w:lang w:val="pt-BR"/>
        </w:rPr>
        <w:t>Notou</w:t>
      </w:r>
      <w:r w:rsidR="00C84FD9" w:rsidRPr="00F57CEA">
        <w:rPr>
          <w:rFonts w:ascii="Arial" w:hAnsi="Arial" w:cs="Arial"/>
          <w:sz w:val="24"/>
          <w:szCs w:val="24"/>
          <w:lang w:val="pt-BR"/>
        </w:rPr>
        <w:t xml:space="preserve">-se que há uma elevada discrepância </w:t>
      </w:r>
      <w:r w:rsidRPr="00F57CEA">
        <w:rPr>
          <w:rFonts w:ascii="Arial" w:hAnsi="Arial" w:cs="Arial"/>
          <w:sz w:val="24"/>
          <w:szCs w:val="24"/>
          <w:lang w:val="pt-BR"/>
        </w:rPr>
        <w:t xml:space="preserve">entre </w:t>
      </w:r>
      <w:r w:rsidR="00C84FD9" w:rsidRPr="00F57CEA">
        <w:rPr>
          <w:rFonts w:ascii="Arial" w:hAnsi="Arial" w:cs="Arial"/>
          <w:sz w:val="24"/>
          <w:szCs w:val="24"/>
          <w:lang w:val="pt-BR"/>
        </w:rPr>
        <w:t xml:space="preserve">dos valores recomendados, mas os padrões da Califórnia (EUA) e Austrália são mais </w:t>
      </w:r>
      <w:r w:rsidRPr="00F57CEA">
        <w:rPr>
          <w:rFonts w:ascii="Arial" w:hAnsi="Arial" w:cs="Arial"/>
          <w:sz w:val="24"/>
          <w:szCs w:val="24"/>
          <w:lang w:val="pt-BR"/>
        </w:rPr>
        <w:t xml:space="preserve">rigorosos </w:t>
      </w:r>
      <w:r w:rsidR="00C84FD9" w:rsidRPr="00F57CEA">
        <w:rPr>
          <w:rFonts w:ascii="Arial" w:hAnsi="Arial" w:cs="Arial"/>
          <w:sz w:val="24"/>
          <w:szCs w:val="24"/>
          <w:lang w:val="pt-BR"/>
        </w:rPr>
        <w:t>que os da Espanha, que por sua vez são mais restritivos que os da China.</w:t>
      </w:r>
    </w:p>
    <w:p w14:paraId="48D82B84" w14:textId="77777777" w:rsidR="00C84FD9" w:rsidRPr="00F57CEA" w:rsidRDefault="00C84FD9" w:rsidP="00C84FD9">
      <w:pPr>
        <w:spacing w:after="0"/>
        <w:ind w:firstLine="851"/>
        <w:rPr>
          <w:rFonts w:ascii="Arial" w:hAnsi="Arial" w:cs="Arial"/>
          <w:sz w:val="24"/>
          <w:szCs w:val="24"/>
          <w:lang w:val="pt-BR"/>
        </w:rPr>
      </w:pPr>
      <w:r w:rsidRPr="00F57CEA">
        <w:rPr>
          <w:rFonts w:ascii="Arial" w:hAnsi="Arial" w:cs="Arial"/>
          <w:sz w:val="24"/>
          <w:szCs w:val="24"/>
          <w:lang w:val="pt-BR"/>
        </w:rPr>
        <w:t xml:space="preserve">Outrossim, verifica-se que a resolução da China é a única que </w:t>
      </w:r>
      <w:r w:rsidR="009921E4" w:rsidRPr="00F57CEA">
        <w:rPr>
          <w:rFonts w:ascii="Arial" w:hAnsi="Arial" w:cs="Arial"/>
          <w:sz w:val="24"/>
          <w:szCs w:val="24"/>
          <w:lang w:val="pt-BR"/>
        </w:rPr>
        <w:t xml:space="preserve">oferece recomendações </w:t>
      </w:r>
      <w:r w:rsidRPr="00F57CEA">
        <w:rPr>
          <w:rFonts w:ascii="Arial" w:hAnsi="Arial" w:cs="Arial"/>
          <w:sz w:val="24"/>
          <w:szCs w:val="24"/>
          <w:lang w:val="pt-BR"/>
        </w:rPr>
        <w:t>para diversos processos industriais</w:t>
      </w:r>
      <w:r w:rsidR="00EE1BD3" w:rsidRPr="00F57CEA">
        <w:rPr>
          <w:rFonts w:ascii="Arial" w:hAnsi="Arial" w:cs="Arial"/>
          <w:sz w:val="24"/>
          <w:szCs w:val="24"/>
          <w:lang w:val="pt-BR"/>
        </w:rPr>
        <w:t xml:space="preserve"> (torre de resfriamento</w:t>
      </w:r>
      <w:r w:rsidRPr="00F57CEA">
        <w:rPr>
          <w:rFonts w:ascii="Arial" w:hAnsi="Arial" w:cs="Arial"/>
          <w:sz w:val="24"/>
          <w:szCs w:val="24"/>
          <w:lang w:val="pt-BR"/>
        </w:rPr>
        <w:t>,</w:t>
      </w:r>
      <w:r w:rsidR="00DA342E" w:rsidRPr="00F57CEA">
        <w:rPr>
          <w:rFonts w:ascii="Arial" w:hAnsi="Arial" w:cs="Arial"/>
          <w:sz w:val="24"/>
          <w:szCs w:val="24"/>
          <w:lang w:val="pt-BR"/>
        </w:rPr>
        <w:t xml:space="preserve"> </w:t>
      </w:r>
      <w:r w:rsidR="00EE1BD3" w:rsidRPr="00F57CEA">
        <w:rPr>
          <w:rFonts w:ascii="Arial" w:hAnsi="Arial" w:cs="Arial"/>
          <w:sz w:val="24"/>
          <w:szCs w:val="24"/>
          <w:lang w:val="pt-BR"/>
        </w:rPr>
        <w:t>água de lavagem, água de alimentação da caldeira e água de processo e produto),</w:t>
      </w:r>
      <w:r w:rsidRPr="00F57CEA">
        <w:rPr>
          <w:rFonts w:ascii="Arial" w:hAnsi="Arial" w:cs="Arial"/>
          <w:sz w:val="24"/>
          <w:szCs w:val="24"/>
          <w:lang w:val="pt-BR"/>
        </w:rPr>
        <w:t xml:space="preserve"> indicando </w:t>
      </w:r>
      <w:r w:rsidRPr="00F57CEA">
        <w:rPr>
          <w:rFonts w:ascii="Arial" w:hAnsi="Arial" w:cs="Arial"/>
          <w:spacing w:val="-6"/>
          <w:sz w:val="24"/>
          <w:szCs w:val="24"/>
          <w:lang w:val="pt-BR"/>
        </w:rPr>
        <w:t>haver certa uniformização dos padrões para alguns processos industriais particulares.</w:t>
      </w:r>
      <w:r w:rsidRPr="00F57CEA">
        <w:rPr>
          <w:rFonts w:ascii="Arial" w:hAnsi="Arial" w:cs="Arial"/>
          <w:sz w:val="24"/>
          <w:szCs w:val="24"/>
          <w:lang w:val="pt-BR"/>
        </w:rPr>
        <w:t xml:space="preserve"> </w:t>
      </w:r>
    </w:p>
    <w:p w14:paraId="280A4F2E" w14:textId="77777777" w:rsidR="00EE1BD3" w:rsidRPr="00F57CEA" w:rsidRDefault="00EE1BD3" w:rsidP="00EE1BD3">
      <w:pPr>
        <w:pStyle w:val="Ttulo3"/>
        <w:numPr>
          <w:ilvl w:val="3"/>
          <w:numId w:val="1"/>
        </w:numPr>
        <w:rPr>
          <w:lang w:val="pt-BR"/>
        </w:rPr>
      </w:pPr>
      <w:bookmarkStart w:id="67" w:name="_Toc523850069"/>
      <w:r w:rsidRPr="00F57CEA">
        <w:rPr>
          <w:lang w:val="pt-BR"/>
        </w:rPr>
        <w:t>Categoria de uso doméstico</w:t>
      </w:r>
      <w:bookmarkEnd w:id="67"/>
    </w:p>
    <w:p w14:paraId="2E8C6497" w14:textId="77777777" w:rsidR="00E472F1" w:rsidRPr="00F57CEA" w:rsidRDefault="00E472F1" w:rsidP="00E472F1">
      <w:pPr>
        <w:spacing w:after="0"/>
        <w:ind w:firstLine="851"/>
        <w:rPr>
          <w:rFonts w:ascii="Arial" w:hAnsi="Arial" w:cs="Arial"/>
          <w:sz w:val="24"/>
          <w:szCs w:val="24"/>
          <w:lang w:val="pt-BR"/>
        </w:rPr>
      </w:pPr>
      <w:r w:rsidRPr="00F57CEA">
        <w:rPr>
          <w:rFonts w:ascii="Arial" w:hAnsi="Arial" w:cs="Arial"/>
          <w:sz w:val="24"/>
          <w:szCs w:val="24"/>
          <w:lang w:val="pt-BR"/>
        </w:rPr>
        <w:t xml:space="preserve">A categoria de uso doméstico compreende os diferentes usos no contexto urbano. </w:t>
      </w:r>
      <w:r w:rsidR="009921E4" w:rsidRPr="00F57CEA">
        <w:rPr>
          <w:rFonts w:ascii="Arial" w:hAnsi="Arial" w:cs="Arial"/>
          <w:sz w:val="24"/>
          <w:szCs w:val="24"/>
          <w:lang w:val="pt-BR"/>
        </w:rPr>
        <w:t>C</w:t>
      </w:r>
      <w:r w:rsidR="00840576" w:rsidRPr="00F57CEA">
        <w:rPr>
          <w:rFonts w:ascii="Arial" w:hAnsi="Arial" w:cs="Arial"/>
          <w:sz w:val="24"/>
          <w:szCs w:val="24"/>
          <w:lang w:val="pt-BR"/>
        </w:rPr>
        <w:t xml:space="preserve">onsoante </w:t>
      </w:r>
      <w:r w:rsidRPr="00F57CEA">
        <w:rPr>
          <w:rFonts w:ascii="Arial" w:hAnsi="Arial" w:cs="Arial"/>
          <w:sz w:val="24"/>
          <w:szCs w:val="24"/>
          <w:lang w:val="pt-BR"/>
        </w:rPr>
        <w:t xml:space="preserve">com a Resolução CNRH n. 54/2005, reúso para fins urbanos é: utilização de água de reúso para fins de irrigação paisagística, lavagem de logradouros públicos e veículos, desobstrução de tubulações, construção civil, edificações, combate a incêndio, dentro da área urbana. Todavia, essa nomenclatura de categoria </w:t>
      </w:r>
      <w:r w:rsidR="009921E4" w:rsidRPr="00F57CEA">
        <w:rPr>
          <w:rFonts w:ascii="Arial" w:hAnsi="Arial" w:cs="Arial"/>
          <w:sz w:val="24"/>
          <w:szCs w:val="24"/>
          <w:lang w:val="pt-BR"/>
        </w:rPr>
        <w:t>“uso doméstico”</w:t>
      </w:r>
      <w:r w:rsidRPr="00F57CEA">
        <w:rPr>
          <w:rFonts w:ascii="Arial" w:hAnsi="Arial" w:cs="Arial"/>
          <w:sz w:val="24"/>
          <w:szCs w:val="24"/>
          <w:lang w:val="pt-BR"/>
        </w:rPr>
        <w:t xml:space="preserve"> foi adotada e indicada no termo de referência do presente trabalho.</w:t>
      </w:r>
    </w:p>
    <w:p w14:paraId="5AFBB644" w14:textId="77777777" w:rsidR="00E472F1" w:rsidRPr="00F57CEA" w:rsidRDefault="00840576" w:rsidP="00E472F1">
      <w:pPr>
        <w:spacing w:after="0"/>
        <w:ind w:firstLine="851"/>
        <w:rPr>
          <w:rFonts w:ascii="Arial" w:hAnsi="Arial" w:cs="Arial"/>
          <w:spacing w:val="4"/>
          <w:sz w:val="24"/>
          <w:szCs w:val="24"/>
          <w:lang w:val="pt-BR"/>
        </w:rPr>
      </w:pPr>
      <w:r w:rsidRPr="00F57CEA">
        <w:rPr>
          <w:rFonts w:ascii="Arial" w:hAnsi="Arial" w:cs="Arial"/>
          <w:spacing w:val="4"/>
          <w:sz w:val="24"/>
          <w:szCs w:val="24"/>
          <w:lang w:val="pt-BR"/>
        </w:rPr>
        <w:t>De todo modo,</w:t>
      </w:r>
      <w:r w:rsidR="00E472F1" w:rsidRPr="00F57CEA">
        <w:rPr>
          <w:rFonts w:ascii="Arial" w:hAnsi="Arial" w:cs="Arial"/>
          <w:spacing w:val="4"/>
          <w:sz w:val="24"/>
          <w:szCs w:val="24"/>
          <w:lang w:val="pt-BR"/>
        </w:rPr>
        <w:t xml:space="preserve"> as normas e resoluções </w:t>
      </w:r>
      <w:r w:rsidRPr="00F57CEA">
        <w:rPr>
          <w:rFonts w:ascii="Arial" w:hAnsi="Arial" w:cs="Arial"/>
          <w:spacing w:val="4"/>
          <w:sz w:val="24"/>
          <w:szCs w:val="24"/>
          <w:lang w:val="pt-BR"/>
        </w:rPr>
        <w:t xml:space="preserve">avaliadas para essa categoria </w:t>
      </w:r>
      <w:r w:rsidR="00CB0FB6" w:rsidRPr="00F57CEA">
        <w:rPr>
          <w:rFonts w:ascii="Arial" w:hAnsi="Arial" w:cs="Arial"/>
          <w:spacing w:val="4"/>
          <w:sz w:val="24"/>
          <w:szCs w:val="24"/>
          <w:lang w:val="pt-BR"/>
        </w:rPr>
        <w:t xml:space="preserve">no âmbito internacional </w:t>
      </w:r>
      <w:r w:rsidRPr="00F57CEA">
        <w:rPr>
          <w:rFonts w:ascii="Arial" w:hAnsi="Arial" w:cs="Arial"/>
          <w:spacing w:val="4"/>
          <w:sz w:val="24"/>
          <w:szCs w:val="24"/>
          <w:lang w:val="pt-BR"/>
        </w:rPr>
        <w:t xml:space="preserve">foram: </w:t>
      </w:r>
      <w:r w:rsidR="00E472F1" w:rsidRPr="00F57CEA">
        <w:rPr>
          <w:rFonts w:ascii="Arial" w:hAnsi="Arial" w:cs="Arial"/>
          <w:spacing w:val="4"/>
          <w:sz w:val="24"/>
          <w:szCs w:val="24"/>
          <w:lang w:val="pt-BR"/>
        </w:rPr>
        <w:t>da região do Mediterrâneo,</w:t>
      </w:r>
      <w:r w:rsidR="00DA342E" w:rsidRPr="00F57CEA">
        <w:rPr>
          <w:rFonts w:ascii="Arial" w:hAnsi="Arial" w:cs="Arial"/>
          <w:spacing w:val="4"/>
          <w:sz w:val="24"/>
          <w:szCs w:val="24"/>
          <w:lang w:val="pt-BR"/>
        </w:rPr>
        <w:t xml:space="preserve"> </w:t>
      </w:r>
      <w:r w:rsidR="00E472F1" w:rsidRPr="00F57CEA">
        <w:rPr>
          <w:rFonts w:ascii="Arial" w:hAnsi="Arial" w:cs="Arial"/>
          <w:spacing w:val="4"/>
          <w:sz w:val="24"/>
          <w:szCs w:val="24"/>
          <w:lang w:val="pt-BR"/>
        </w:rPr>
        <w:t xml:space="preserve">Austrália, Califórnia (EUA), Japão, China, Israel, Espanha, Portugal e também segundo a ISO </w:t>
      </w:r>
      <w:r w:rsidR="00E472F1" w:rsidRPr="00F57CEA">
        <w:rPr>
          <w:rFonts w:ascii="Arial" w:hAnsi="Arial" w:cs="Arial"/>
          <w:bCs/>
          <w:spacing w:val="4"/>
          <w:sz w:val="24"/>
          <w:szCs w:val="24"/>
          <w:lang w:val="pt-BR"/>
        </w:rPr>
        <w:t>16.075/2015 e o Chile</w:t>
      </w:r>
      <w:r w:rsidR="00E472F1" w:rsidRPr="00F57CEA">
        <w:rPr>
          <w:rFonts w:ascii="Arial" w:hAnsi="Arial" w:cs="Arial"/>
          <w:spacing w:val="4"/>
          <w:sz w:val="24"/>
          <w:szCs w:val="24"/>
          <w:lang w:val="pt-BR"/>
        </w:rPr>
        <w:t>.</w:t>
      </w:r>
    </w:p>
    <w:p w14:paraId="058C3E80" w14:textId="77777777" w:rsidR="00840576" w:rsidRPr="00F57CEA" w:rsidRDefault="00840576" w:rsidP="00840576">
      <w:pPr>
        <w:spacing w:after="0"/>
        <w:ind w:firstLine="851"/>
        <w:rPr>
          <w:rFonts w:ascii="Arial" w:hAnsi="Arial" w:cs="Arial"/>
          <w:spacing w:val="-6"/>
          <w:sz w:val="24"/>
          <w:szCs w:val="24"/>
          <w:lang w:val="pt-BR"/>
        </w:rPr>
      </w:pPr>
      <w:r w:rsidRPr="00F57CEA">
        <w:rPr>
          <w:rFonts w:ascii="Arial" w:hAnsi="Arial" w:cs="Arial"/>
          <w:spacing w:val="-6"/>
          <w:sz w:val="24"/>
          <w:szCs w:val="24"/>
          <w:lang w:val="pt-BR"/>
        </w:rPr>
        <w:t xml:space="preserve">Diferentemente do que foi observado para as outras categorias, para o reúso de água no meio doméstico, existe certa </w:t>
      </w:r>
      <w:r w:rsidR="00E52D7B" w:rsidRPr="00F57CEA">
        <w:rPr>
          <w:rFonts w:ascii="Arial" w:hAnsi="Arial" w:cs="Arial"/>
          <w:spacing w:val="-6"/>
          <w:sz w:val="24"/>
          <w:szCs w:val="24"/>
          <w:lang w:val="pt-BR"/>
        </w:rPr>
        <w:t>concordância quanto</w:t>
      </w:r>
      <w:r w:rsidRPr="00F57CEA">
        <w:rPr>
          <w:rFonts w:ascii="Arial" w:hAnsi="Arial" w:cs="Arial"/>
          <w:spacing w:val="-6"/>
          <w:sz w:val="24"/>
          <w:szCs w:val="24"/>
          <w:lang w:val="pt-BR"/>
        </w:rPr>
        <w:t xml:space="preserve"> aos parâmetros e padrões adotados por essas resoluções/diretrizes, apontando que há um consenso para </w:t>
      </w:r>
      <w:r w:rsidR="00E52D7B" w:rsidRPr="00F57CEA">
        <w:rPr>
          <w:rFonts w:ascii="Arial" w:hAnsi="Arial" w:cs="Arial"/>
          <w:spacing w:val="-6"/>
          <w:sz w:val="24"/>
          <w:szCs w:val="24"/>
          <w:lang w:val="pt-BR"/>
        </w:rPr>
        <w:t>essa modalidade</w:t>
      </w:r>
      <w:r w:rsidRPr="00F57CEA">
        <w:rPr>
          <w:rFonts w:ascii="Arial" w:hAnsi="Arial" w:cs="Arial"/>
          <w:spacing w:val="-6"/>
          <w:sz w:val="24"/>
          <w:szCs w:val="24"/>
          <w:lang w:val="pt-BR"/>
        </w:rPr>
        <w:t xml:space="preserve">, </w:t>
      </w:r>
      <w:r w:rsidR="009921E4" w:rsidRPr="00F57CEA">
        <w:rPr>
          <w:rFonts w:ascii="Arial" w:hAnsi="Arial" w:cs="Arial"/>
          <w:spacing w:val="-6"/>
          <w:sz w:val="24"/>
          <w:szCs w:val="24"/>
          <w:lang w:val="pt-BR"/>
        </w:rPr>
        <w:t xml:space="preserve">o </w:t>
      </w:r>
      <w:r w:rsidRPr="00F57CEA">
        <w:rPr>
          <w:rFonts w:ascii="Arial" w:hAnsi="Arial" w:cs="Arial"/>
          <w:spacing w:val="-6"/>
          <w:sz w:val="24"/>
          <w:szCs w:val="24"/>
          <w:lang w:val="pt-BR"/>
        </w:rPr>
        <w:t>que poderá servir como base para desenvolvimento de futuras diretrizes e normas.</w:t>
      </w:r>
    </w:p>
    <w:p w14:paraId="70466846" w14:textId="77777777" w:rsidR="00840576" w:rsidRPr="00F57CEA" w:rsidRDefault="00840576" w:rsidP="00840576">
      <w:pPr>
        <w:spacing w:after="0"/>
        <w:ind w:firstLine="851"/>
        <w:rPr>
          <w:rFonts w:ascii="Arial" w:hAnsi="Arial" w:cs="Arial"/>
          <w:sz w:val="24"/>
          <w:szCs w:val="24"/>
          <w:lang w:val="pt-BR"/>
        </w:rPr>
      </w:pPr>
      <w:r w:rsidRPr="00F57CEA">
        <w:rPr>
          <w:rFonts w:ascii="Arial" w:hAnsi="Arial" w:cs="Arial"/>
          <w:sz w:val="24"/>
          <w:szCs w:val="24"/>
          <w:lang w:val="pt-BR"/>
        </w:rPr>
        <w:t>Todavia, percebe-se que nas resoluções/diretrizes da China e Espanha, por exemplo, há uma discriminação dos possíveis usos (bacia sanitária, limpeza urbana, combate a incêndio, paisagismo urbano</w:t>
      </w:r>
      <w:r w:rsidRPr="00F57CEA">
        <w:rPr>
          <w:rFonts w:ascii="Arial" w:hAnsi="Arial" w:cs="Arial"/>
          <w:sz w:val="24"/>
          <w:szCs w:val="24"/>
          <w:lang w:val="pt-BR"/>
        </w:rPr>
        <w:tab/>
        <w:t xml:space="preserve">, lavagem de veículos, construção civil, Lagoas e lagos ornamentais, </w:t>
      </w:r>
      <w:r w:rsidR="00E52D7B" w:rsidRPr="00F57CEA">
        <w:rPr>
          <w:rFonts w:ascii="Arial" w:hAnsi="Arial" w:cs="Arial"/>
          <w:sz w:val="24"/>
          <w:szCs w:val="24"/>
          <w:lang w:val="pt-BR"/>
        </w:rPr>
        <w:t>etc.</w:t>
      </w:r>
      <w:r w:rsidRPr="00F57CEA">
        <w:rPr>
          <w:rFonts w:ascii="Arial" w:hAnsi="Arial" w:cs="Arial"/>
          <w:sz w:val="24"/>
          <w:szCs w:val="24"/>
          <w:lang w:val="pt-BR"/>
        </w:rPr>
        <w:t>), que pode auxiliar no entendimento dos usuários.</w:t>
      </w:r>
    </w:p>
    <w:p w14:paraId="581B32F9" w14:textId="77777777" w:rsidR="00CB0FB6" w:rsidRPr="00F57CEA" w:rsidRDefault="00CB0FB6" w:rsidP="002D3FEE">
      <w:pPr>
        <w:spacing w:after="0"/>
        <w:ind w:firstLine="851"/>
        <w:rPr>
          <w:rFonts w:ascii="Arial" w:hAnsi="Arial" w:cs="Arial"/>
          <w:sz w:val="24"/>
          <w:szCs w:val="24"/>
          <w:lang w:val="pt-BR"/>
        </w:rPr>
      </w:pPr>
      <w:r w:rsidRPr="00F57CEA">
        <w:rPr>
          <w:rFonts w:ascii="Arial" w:hAnsi="Arial" w:cs="Arial"/>
          <w:sz w:val="24"/>
          <w:szCs w:val="24"/>
          <w:lang w:val="pt-BR"/>
        </w:rPr>
        <w:t>Em todo caso, a adoção de cloro residual para essa modalidade pode ser justificada devido ao fato d</w:t>
      </w:r>
      <w:r w:rsidR="009921E4" w:rsidRPr="00F57CEA">
        <w:rPr>
          <w:rFonts w:ascii="Arial" w:hAnsi="Arial" w:cs="Arial"/>
          <w:sz w:val="24"/>
          <w:szCs w:val="24"/>
          <w:lang w:val="pt-BR"/>
        </w:rPr>
        <w:t xml:space="preserve">e </w:t>
      </w:r>
      <w:r w:rsidRPr="00F57CEA">
        <w:rPr>
          <w:rFonts w:ascii="Arial" w:hAnsi="Arial" w:cs="Arial"/>
          <w:sz w:val="24"/>
          <w:szCs w:val="24"/>
          <w:lang w:val="pt-BR"/>
        </w:rPr>
        <w:t>os usuários terem</w:t>
      </w:r>
      <w:r w:rsidR="00DA342E" w:rsidRPr="00F57CEA">
        <w:rPr>
          <w:rFonts w:ascii="Arial" w:hAnsi="Arial" w:cs="Arial"/>
          <w:sz w:val="24"/>
          <w:szCs w:val="24"/>
          <w:lang w:val="pt-BR"/>
        </w:rPr>
        <w:t xml:space="preserve"> </w:t>
      </w:r>
      <w:r w:rsidRPr="00F57CEA">
        <w:rPr>
          <w:rFonts w:ascii="Arial" w:hAnsi="Arial" w:cs="Arial"/>
          <w:sz w:val="24"/>
          <w:szCs w:val="24"/>
          <w:lang w:val="pt-BR"/>
        </w:rPr>
        <w:t xml:space="preserve">regularmente contato direto com a água de reúso, </w:t>
      </w:r>
      <w:r w:rsidR="00E52D7B" w:rsidRPr="00F57CEA">
        <w:rPr>
          <w:rFonts w:ascii="Arial" w:hAnsi="Arial" w:cs="Arial"/>
          <w:sz w:val="24"/>
          <w:szCs w:val="24"/>
          <w:lang w:val="pt-BR"/>
        </w:rPr>
        <w:t>aumentando-se</w:t>
      </w:r>
      <w:r w:rsidRPr="00F57CEA">
        <w:rPr>
          <w:rFonts w:ascii="Arial" w:hAnsi="Arial" w:cs="Arial"/>
          <w:sz w:val="24"/>
          <w:szCs w:val="24"/>
          <w:lang w:val="pt-BR"/>
        </w:rPr>
        <w:t xml:space="preserve"> assim o potencial de contaminação. Já a determinação do tipo de tratamento requerido pode ser um fator complicador para o emprego das resoluções/diretrizes, principalmente em países em desenvolvimento </w:t>
      </w:r>
      <w:r w:rsidRPr="00F57CEA">
        <w:rPr>
          <w:rFonts w:ascii="Arial" w:hAnsi="Arial" w:cs="Arial"/>
          <w:spacing w:val="-4"/>
          <w:sz w:val="24"/>
          <w:szCs w:val="24"/>
          <w:lang w:val="pt-BR"/>
        </w:rPr>
        <w:t>como o Brasil, dado o custo de instalação e operação das tecnologias correlacionadas</w:t>
      </w:r>
    </w:p>
    <w:p w14:paraId="267F69E1" w14:textId="77777777" w:rsidR="00CB0FB6" w:rsidRPr="00F57CEA" w:rsidRDefault="00840576" w:rsidP="00840576">
      <w:pPr>
        <w:spacing w:after="0"/>
        <w:ind w:firstLine="851"/>
        <w:rPr>
          <w:rFonts w:ascii="Arial" w:hAnsi="Arial" w:cs="Arial"/>
          <w:spacing w:val="-4"/>
          <w:sz w:val="24"/>
          <w:szCs w:val="24"/>
          <w:lang w:val="pt-BR"/>
        </w:rPr>
      </w:pPr>
      <w:r w:rsidRPr="00F57CEA">
        <w:rPr>
          <w:rFonts w:ascii="Arial" w:hAnsi="Arial" w:cs="Arial"/>
          <w:spacing w:val="-4"/>
          <w:sz w:val="24"/>
          <w:szCs w:val="24"/>
          <w:lang w:val="pt-BR"/>
        </w:rPr>
        <w:t>Salienta-se que em diversos países como a Turquia, Peru, França, Chipre, Jordânia, etc. há regulamentações sobre reúso de água, sempre baseadas nas diretrizes da EPA da Austrália, da OMS ou Califórnia (EUA)</w:t>
      </w:r>
      <w:r w:rsidR="00CB0FB6" w:rsidRPr="00F57CEA">
        <w:rPr>
          <w:rFonts w:ascii="Arial" w:hAnsi="Arial" w:cs="Arial"/>
          <w:spacing w:val="-4"/>
          <w:sz w:val="24"/>
          <w:szCs w:val="24"/>
          <w:lang w:val="pt-BR"/>
        </w:rPr>
        <w:t xml:space="preserve"> “Title 22”.</w:t>
      </w:r>
    </w:p>
    <w:p w14:paraId="010D940A" w14:textId="77777777" w:rsidR="00CB0FB6" w:rsidRPr="00F57CEA" w:rsidRDefault="00CB0FB6" w:rsidP="00F34D84">
      <w:pPr>
        <w:spacing w:after="0"/>
        <w:ind w:firstLine="851"/>
        <w:rPr>
          <w:rFonts w:ascii="Arial" w:hAnsi="Arial" w:cs="Arial"/>
          <w:sz w:val="24"/>
          <w:szCs w:val="24"/>
          <w:lang w:val="pt-BR"/>
        </w:rPr>
      </w:pPr>
      <w:r w:rsidRPr="00F57CEA">
        <w:rPr>
          <w:rFonts w:ascii="Arial" w:hAnsi="Arial" w:cs="Arial"/>
          <w:sz w:val="24"/>
          <w:szCs w:val="24"/>
          <w:lang w:val="pt-BR"/>
        </w:rPr>
        <w:t>Quanto às n</w:t>
      </w:r>
      <w:r w:rsidR="00A7548D" w:rsidRPr="00F57CEA">
        <w:rPr>
          <w:rFonts w:ascii="Arial" w:hAnsi="Arial" w:cs="Arial"/>
          <w:sz w:val="24"/>
          <w:szCs w:val="24"/>
          <w:lang w:val="pt-BR"/>
        </w:rPr>
        <w:t xml:space="preserve">ormas e diretrizes brasileiras (Resolução conjunta SES/SMA/SSRH n. 1/2017 do estado de SP, NBR 13.969/1997, Resolução Coema/CE n. 2/2017, Lei municipal n. 2.856/2011 de Niterói/RJ, </w:t>
      </w:r>
      <w:r w:rsidR="009921E4" w:rsidRPr="00F57CEA">
        <w:rPr>
          <w:rFonts w:ascii="Arial" w:hAnsi="Arial" w:cs="Arial"/>
          <w:sz w:val="24"/>
          <w:szCs w:val="24"/>
          <w:lang w:val="pt-BR"/>
        </w:rPr>
        <w:t xml:space="preserve">Norma </w:t>
      </w:r>
      <w:r w:rsidR="00A7548D" w:rsidRPr="00F57CEA">
        <w:rPr>
          <w:rFonts w:ascii="Arial" w:hAnsi="Arial" w:cs="Arial"/>
          <w:sz w:val="24"/>
          <w:szCs w:val="24"/>
          <w:lang w:val="pt-BR"/>
        </w:rPr>
        <w:t xml:space="preserve">ABNT </w:t>
      </w:r>
      <w:r w:rsidR="00A7548D" w:rsidRPr="00F57CEA">
        <w:rPr>
          <w:rFonts w:ascii="Arial" w:hAnsi="Arial" w:cs="Arial"/>
          <w:i/>
          <w:sz w:val="24"/>
          <w:szCs w:val="24"/>
          <w:lang w:val="pt-BR"/>
        </w:rPr>
        <w:t>no prelo</w:t>
      </w:r>
      <w:r w:rsidR="00A7548D" w:rsidRPr="00F57CEA">
        <w:rPr>
          <w:rFonts w:ascii="Arial" w:hAnsi="Arial" w:cs="Arial"/>
          <w:sz w:val="24"/>
          <w:szCs w:val="24"/>
          <w:lang w:val="pt-BR"/>
        </w:rPr>
        <w:t xml:space="preserve">, NBR 15.527/2017 e NT Cetesb P4.002/2010), </w:t>
      </w:r>
      <w:r w:rsidRPr="00F57CEA">
        <w:rPr>
          <w:rFonts w:ascii="Arial" w:hAnsi="Arial" w:cs="Arial"/>
          <w:sz w:val="24"/>
          <w:szCs w:val="24"/>
          <w:lang w:val="pt-BR"/>
        </w:rPr>
        <w:t>pode-se citar:</w:t>
      </w:r>
    </w:p>
    <w:p w14:paraId="00F4F910" w14:textId="77777777" w:rsidR="00DF61AA" w:rsidRPr="00F57CEA" w:rsidRDefault="00DF61AA" w:rsidP="00440B67">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Existem duas qualidades previstas para reúso segundo a Resolução conjunta SES/SMA/SSRH n. 1/2017 do estado de SP, que são diferentes com o que tradicionalmente se trabalha para definições de reúso, que é reúso restrito ou irrestrito (USEPA, 2012; WHO, 2006); sendo o uso com restrição moderada significa, que o acesso é livre e que as pessoas podem ter contato com água de reúso e, consequentemente, a restrição de qualidade é maior; o uso com restrição severa, que é mais leniente em relação aos padrões de qualidade, pois a exposição para os usuários é menor. Além disso, essa resolução trouxe um conceito que a USEPA aplica, de associar os padrões a processos de tratamento, muito embora os EUA utilizam o conceito de melhor tecnologia disponível dentro de um processo, e no estado de SP foi especificamente o tipo de tratamento, analogamente ao que recomenda a NBR 13.969/1997.</w:t>
      </w:r>
    </w:p>
    <w:p w14:paraId="51037B7B" w14:textId="77777777" w:rsidR="00DF61AA" w:rsidRPr="00F57CEA" w:rsidRDefault="00DF61AA" w:rsidP="00DF61AA">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Em relação à proposta que está sendo prepara</w:t>
      </w:r>
      <w:r w:rsidR="00523B57" w:rsidRPr="00F57CEA">
        <w:rPr>
          <w:rFonts w:ascii="Arial" w:hAnsi="Arial" w:cs="Arial"/>
          <w:sz w:val="24"/>
          <w:szCs w:val="24"/>
          <w:lang w:val="pt-BR"/>
        </w:rPr>
        <w:t>da para a norma da ABNT, observou</w:t>
      </w:r>
      <w:r w:rsidRPr="00F57CEA">
        <w:rPr>
          <w:rFonts w:ascii="Arial" w:hAnsi="Arial" w:cs="Arial"/>
          <w:sz w:val="24"/>
          <w:szCs w:val="24"/>
          <w:lang w:val="pt-BR"/>
        </w:rPr>
        <w:t>-se que há parâmetros equivalentes à Resolução conjunta n. 1/2017 do estado de SP, como coliformes termotolerantes, ovos de helmintos, Demanda Bioquímica de Oxigênio (DBO) e cloro residual. No entanto, a condutividade elétrica (salinidade) da água na norma ABNT é maior em comparação à Resolução conjunta n. 1/2017 devido ao fato de a norma abranger todo o País, existindo regiões, como no Nordeste, em que a condutividade elétrica natural da água chega a ser 900 µS/cm.</w:t>
      </w:r>
    </w:p>
    <w:p w14:paraId="0DA50A85" w14:textId="77777777" w:rsidR="00DF61AA" w:rsidRPr="00F57CEA" w:rsidRDefault="00DF61AA" w:rsidP="00DF61AA">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Ainda sobre a norma da ABNT, o caso do parâmetro Amônia pode ser justificativa porque não se consegue remover a ureia presente no esgoto sanitário em tratamento físico-químico convencional. Logo, se o efluente tratado com a presença de ureia for para um reservatório de armazenamento, possivelmente ela será decomposta em amônia. Por sua vez, atualmente, diversas águas provenientes de lençol freático contaminado por combustíveis pode ter carbono orgânico total, por isso está inserido nessa norma.</w:t>
      </w:r>
    </w:p>
    <w:p w14:paraId="0F91399B" w14:textId="77777777" w:rsidR="00523B57" w:rsidRPr="00F57CEA" w:rsidRDefault="00523B57" w:rsidP="00523B57">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 respeito da Resolução Coema/CE n. 2/2017, da NBR 13.969/1997, notou-se que as diretrizes e os padrões são mais flexíveis em comparação </w:t>
      </w:r>
      <w:r w:rsidR="009921E4" w:rsidRPr="00F57CEA">
        <w:rPr>
          <w:rFonts w:ascii="Arial" w:hAnsi="Arial" w:cs="Arial"/>
          <w:sz w:val="24"/>
          <w:szCs w:val="24"/>
          <w:lang w:val="pt-BR"/>
        </w:rPr>
        <w:t xml:space="preserve">a </w:t>
      </w:r>
      <w:r w:rsidRPr="00F57CEA">
        <w:rPr>
          <w:rFonts w:ascii="Arial" w:hAnsi="Arial" w:cs="Arial"/>
          <w:sz w:val="24"/>
          <w:szCs w:val="24"/>
          <w:lang w:val="pt-BR"/>
        </w:rPr>
        <w:t>outras normas e resoluções, principalmente quanto aos organismos patogênicos e ao nível de tratamento requerido. Tal abordagem se assemelha à que é utilizada pela OMS, a qual leva em conta as ferramentas de avaliação de risco, como referido anteriormente.</w:t>
      </w:r>
    </w:p>
    <w:p w14:paraId="515BA601" w14:textId="77777777" w:rsidR="005D27FD" w:rsidRPr="00F57CEA" w:rsidRDefault="00DF61AA" w:rsidP="005D27FD">
      <w:pPr>
        <w:spacing w:after="0"/>
        <w:ind w:firstLine="851"/>
        <w:rPr>
          <w:rFonts w:ascii="Arial" w:hAnsi="Arial" w:cs="Arial"/>
          <w:sz w:val="24"/>
          <w:szCs w:val="24"/>
          <w:lang w:val="pt-BR"/>
        </w:rPr>
      </w:pPr>
      <w:r w:rsidRPr="00F57CEA">
        <w:rPr>
          <w:rFonts w:ascii="Arial" w:hAnsi="Arial" w:cs="Arial"/>
          <w:sz w:val="24"/>
          <w:szCs w:val="24"/>
          <w:lang w:val="pt-BR"/>
        </w:rPr>
        <w:t xml:space="preserve">Por fim, analisando todas </w:t>
      </w:r>
      <w:r w:rsidR="00523B57" w:rsidRPr="00F57CEA">
        <w:rPr>
          <w:rFonts w:ascii="Arial" w:hAnsi="Arial" w:cs="Arial"/>
          <w:sz w:val="24"/>
          <w:szCs w:val="24"/>
          <w:lang w:val="pt-BR"/>
        </w:rPr>
        <w:t>as</w:t>
      </w:r>
      <w:r w:rsidRPr="00F57CEA">
        <w:rPr>
          <w:rFonts w:ascii="Arial" w:hAnsi="Arial" w:cs="Arial"/>
          <w:sz w:val="24"/>
          <w:szCs w:val="24"/>
          <w:lang w:val="pt-BR"/>
        </w:rPr>
        <w:t xml:space="preserve"> normas e resoluções brasileiras, com exceção da Resolução Coema/CE n. 2/2017</w:t>
      </w:r>
      <w:r w:rsidR="005D27FD" w:rsidRPr="00F57CEA">
        <w:rPr>
          <w:rFonts w:ascii="Arial" w:hAnsi="Arial" w:cs="Arial"/>
          <w:sz w:val="24"/>
          <w:szCs w:val="24"/>
          <w:lang w:val="pt-BR"/>
        </w:rPr>
        <w:t xml:space="preserve"> e</w:t>
      </w:r>
      <w:r w:rsidR="00DA342E" w:rsidRPr="00F57CEA">
        <w:rPr>
          <w:rFonts w:ascii="Arial" w:hAnsi="Arial" w:cs="Arial"/>
          <w:sz w:val="24"/>
          <w:szCs w:val="24"/>
          <w:lang w:val="pt-BR"/>
        </w:rPr>
        <w:t xml:space="preserve"> </w:t>
      </w:r>
      <w:r w:rsidR="00523B57" w:rsidRPr="00F57CEA">
        <w:rPr>
          <w:rFonts w:ascii="Arial" w:hAnsi="Arial" w:cs="Arial"/>
          <w:sz w:val="24"/>
          <w:szCs w:val="24"/>
          <w:lang w:val="pt-BR"/>
        </w:rPr>
        <w:t>da NBR 13.969/1997</w:t>
      </w:r>
      <w:r w:rsidR="005D27FD" w:rsidRPr="00F57CEA">
        <w:rPr>
          <w:rFonts w:ascii="Arial" w:hAnsi="Arial" w:cs="Arial"/>
          <w:sz w:val="24"/>
          <w:szCs w:val="24"/>
          <w:lang w:val="pt-BR"/>
        </w:rPr>
        <w:t>, percebeu</w:t>
      </w:r>
      <w:r w:rsidRPr="00F57CEA">
        <w:rPr>
          <w:rFonts w:ascii="Arial" w:hAnsi="Arial" w:cs="Arial"/>
          <w:sz w:val="24"/>
          <w:szCs w:val="24"/>
          <w:lang w:val="pt-BR"/>
        </w:rPr>
        <w:t>-se um consenso em vários parâmetros de qualidade. Isso, então, traz de alguma forma certa coerência para a qualidade da água de reúso</w:t>
      </w:r>
      <w:r w:rsidR="005D27FD" w:rsidRPr="00F57CEA">
        <w:rPr>
          <w:rFonts w:ascii="Arial" w:hAnsi="Arial" w:cs="Arial"/>
          <w:sz w:val="24"/>
          <w:szCs w:val="24"/>
          <w:lang w:val="pt-BR"/>
        </w:rPr>
        <w:t>, apesar de seguirem na direção do</w:t>
      </w:r>
      <w:r w:rsidRPr="00F57CEA">
        <w:rPr>
          <w:rFonts w:ascii="Arial" w:hAnsi="Arial" w:cs="Arial"/>
          <w:sz w:val="24"/>
          <w:szCs w:val="24"/>
          <w:lang w:val="pt-BR"/>
        </w:rPr>
        <w:t xml:space="preserve">s </w:t>
      </w:r>
      <w:r w:rsidR="005D27FD" w:rsidRPr="00F57CEA">
        <w:rPr>
          <w:rFonts w:ascii="Arial" w:hAnsi="Arial" w:cs="Arial"/>
          <w:sz w:val="24"/>
          <w:szCs w:val="24"/>
          <w:lang w:val="pt-BR"/>
        </w:rPr>
        <w:t xml:space="preserve">valores </w:t>
      </w:r>
      <w:r w:rsidRPr="00F57CEA">
        <w:rPr>
          <w:rFonts w:ascii="Arial" w:hAnsi="Arial" w:cs="Arial"/>
          <w:sz w:val="24"/>
          <w:szCs w:val="24"/>
          <w:lang w:val="pt-BR"/>
        </w:rPr>
        <w:t>adotados pela USEPA (2012), que trabalha praticamen</w:t>
      </w:r>
      <w:r w:rsidR="005D27FD" w:rsidRPr="00F57CEA">
        <w:rPr>
          <w:rFonts w:ascii="Arial" w:hAnsi="Arial" w:cs="Arial"/>
          <w:sz w:val="24"/>
          <w:szCs w:val="24"/>
          <w:lang w:val="pt-BR"/>
        </w:rPr>
        <w:t>te com o conceito de risco zero.</w:t>
      </w:r>
    </w:p>
    <w:p w14:paraId="43FC6521" w14:textId="77777777" w:rsidR="005D27FD" w:rsidRPr="00F57CEA" w:rsidRDefault="005D27FD" w:rsidP="000726AB">
      <w:pPr>
        <w:pStyle w:val="Ttulo3"/>
        <w:numPr>
          <w:ilvl w:val="2"/>
          <w:numId w:val="1"/>
        </w:numPr>
        <w:ind w:left="0" w:firstLine="0"/>
        <w:rPr>
          <w:lang w:val="pt-BR"/>
        </w:rPr>
      </w:pPr>
      <w:bookmarkStart w:id="68" w:name="_Toc523850070"/>
      <w:r w:rsidRPr="00F57CEA">
        <w:rPr>
          <w:lang w:val="pt-BR"/>
        </w:rPr>
        <w:t xml:space="preserve">Considerações </w:t>
      </w:r>
      <w:r w:rsidR="009921E4" w:rsidRPr="00F57CEA">
        <w:rPr>
          <w:lang w:val="pt-BR"/>
        </w:rPr>
        <w:t>sobre outros contaminantes</w:t>
      </w:r>
      <w:bookmarkEnd w:id="68"/>
    </w:p>
    <w:p w14:paraId="44C08AFD" w14:textId="77777777" w:rsidR="005D27FD" w:rsidRPr="00F57CEA" w:rsidRDefault="005D27FD" w:rsidP="005D27FD">
      <w:pPr>
        <w:spacing w:after="0"/>
        <w:ind w:firstLine="851"/>
        <w:rPr>
          <w:rFonts w:ascii="Arial" w:hAnsi="Arial" w:cs="Arial"/>
          <w:sz w:val="24"/>
          <w:szCs w:val="24"/>
          <w:lang w:val="pt-BR"/>
        </w:rPr>
      </w:pPr>
      <w:r w:rsidRPr="00F57CEA">
        <w:rPr>
          <w:rFonts w:ascii="Arial" w:hAnsi="Arial" w:cs="Arial"/>
          <w:sz w:val="24"/>
          <w:szCs w:val="24"/>
          <w:lang w:val="pt-BR"/>
        </w:rPr>
        <w:t xml:space="preserve">Algumas resoluções e normas internacionais, como as da China, Portugal, </w:t>
      </w:r>
      <w:r w:rsidR="007B685E" w:rsidRPr="00F57CEA">
        <w:rPr>
          <w:rFonts w:ascii="Arial" w:hAnsi="Arial" w:cs="Arial"/>
          <w:sz w:val="24"/>
          <w:szCs w:val="24"/>
          <w:lang w:val="pt-BR"/>
        </w:rPr>
        <w:t>Tunísia</w:t>
      </w:r>
      <w:r w:rsidRPr="00F57CEA">
        <w:rPr>
          <w:rFonts w:ascii="Arial" w:hAnsi="Arial" w:cs="Arial"/>
          <w:sz w:val="24"/>
          <w:szCs w:val="24"/>
          <w:lang w:val="pt-BR"/>
        </w:rPr>
        <w:t>, Austrália</w:t>
      </w:r>
      <w:r w:rsidRPr="00F57CEA">
        <w:rPr>
          <w:rFonts w:ascii="Arial" w:hAnsi="Arial" w:cs="Arial"/>
          <w:sz w:val="24"/>
          <w:szCs w:val="24"/>
          <w:vertAlign w:val="superscript"/>
          <w:lang w:val="pt-BR"/>
        </w:rPr>
        <w:footnoteReference w:id="5"/>
      </w:r>
      <w:r w:rsidRPr="00F57CEA">
        <w:rPr>
          <w:rFonts w:ascii="Arial" w:hAnsi="Arial" w:cs="Arial"/>
          <w:sz w:val="24"/>
          <w:szCs w:val="24"/>
          <w:lang w:val="pt-BR"/>
        </w:rPr>
        <w:t xml:space="preserve">, Jordânia e </w:t>
      </w:r>
      <w:r w:rsidR="00E52D7B" w:rsidRPr="00F57CEA">
        <w:rPr>
          <w:rFonts w:ascii="Arial" w:hAnsi="Arial" w:cs="Arial"/>
          <w:sz w:val="24"/>
          <w:szCs w:val="24"/>
          <w:lang w:val="pt-BR"/>
        </w:rPr>
        <w:t>Turquia, consideram</w:t>
      </w:r>
      <w:r w:rsidRPr="00F57CEA">
        <w:rPr>
          <w:rFonts w:ascii="Arial" w:hAnsi="Arial" w:cs="Arial"/>
          <w:sz w:val="24"/>
          <w:szCs w:val="24"/>
          <w:lang w:val="pt-BR"/>
        </w:rPr>
        <w:t xml:space="preserve"> também contaminantes químicos que podem estar presentes nas águas residuárias, tais como: o cádmio, chumbo, níquel, mercúrio, arsênio, etc. </w:t>
      </w:r>
      <w:r w:rsidR="009921E4" w:rsidRPr="00F57CEA">
        <w:rPr>
          <w:rFonts w:ascii="Arial" w:hAnsi="Arial" w:cs="Arial"/>
          <w:sz w:val="24"/>
          <w:szCs w:val="24"/>
          <w:lang w:val="pt-BR"/>
        </w:rPr>
        <w:t xml:space="preserve">Isso </w:t>
      </w:r>
      <w:r w:rsidRPr="00F57CEA">
        <w:rPr>
          <w:rFonts w:ascii="Arial" w:hAnsi="Arial" w:cs="Arial"/>
          <w:sz w:val="24"/>
          <w:szCs w:val="24"/>
          <w:lang w:val="pt-BR"/>
        </w:rPr>
        <w:t>principalmente para reúso de água na modalidade agrícola.</w:t>
      </w:r>
    </w:p>
    <w:p w14:paraId="29A0EA3F" w14:textId="77777777" w:rsidR="005D27FD" w:rsidRPr="00F57CEA" w:rsidRDefault="005D27FD" w:rsidP="005D27FD">
      <w:pPr>
        <w:spacing w:after="0"/>
        <w:ind w:firstLine="851"/>
        <w:rPr>
          <w:rFonts w:ascii="Arial" w:hAnsi="Arial" w:cs="Arial"/>
          <w:sz w:val="24"/>
          <w:szCs w:val="24"/>
          <w:lang w:val="pt-BR"/>
        </w:rPr>
      </w:pPr>
      <w:r w:rsidRPr="00F57CEA">
        <w:rPr>
          <w:rFonts w:ascii="Arial" w:hAnsi="Arial" w:cs="Arial"/>
          <w:sz w:val="24"/>
          <w:szCs w:val="24"/>
          <w:lang w:val="pt-BR"/>
        </w:rPr>
        <w:t xml:space="preserve">De qualquer forma, segundo USEPA (2012), com milhares de substâncias químicas potencialmente presentes na água de reúso, não é possível compilar uma lista abrangente de contaminantes químicos que possam estar presentes em concentrações residuais. A OMS concluiu que para suas diretrizes não eram necessárias </w:t>
      </w:r>
      <w:r w:rsidR="009921E4" w:rsidRPr="00F57CEA">
        <w:rPr>
          <w:rFonts w:ascii="Arial" w:hAnsi="Arial" w:cs="Arial"/>
          <w:sz w:val="24"/>
          <w:szCs w:val="24"/>
          <w:lang w:val="pt-BR"/>
        </w:rPr>
        <w:t xml:space="preserve">recomendações </w:t>
      </w:r>
      <w:r w:rsidRPr="00F57CEA">
        <w:rPr>
          <w:rFonts w:ascii="Arial" w:hAnsi="Arial" w:cs="Arial"/>
          <w:sz w:val="24"/>
          <w:szCs w:val="24"/>
          <w:lang w:val="pt-BR"/>
        </w:rPr>
        <w:t xml:space="preserve">para contaminantes emergentes (fármacos) </w:t>
      </w:r>
      <w:r w:rsidR="009921E4" w:rsidRPr="00F57CEA">
        <w:rPr>
          <w:rFonts w:ascii="Arial" w:hAnsi="Arial" w:cs="Arial"/>
          <w:sz w:val="24"/>
          <w:szCs w:val="24"/>
          <w:lang w:val="pt-BR"/>
        </w:rPr>
        <w:t xml:space="preserve">nem mesmo </w:t>
      </w:r>
      <w:r w:rsidR="00F460A5" w:rsidRPr="00F57CEA">
        <w:rPr>
          <w:rFonts w:ascii="Arial" w:hAnsi="Arial" w:cs="Arial"/>
          <w:sz w:val="24"/>
          <w:szCs w:val="24"/>
          <w:lang w:val="pt-BR"/>
        </w:rPr>
        <w:t xml:space="preserve">para </w:t>
      </w:r>
      <w:r w:rsidR="009921E4" w:rsidRPr="00F57CEA">
        <w:rPr>
          <w:rFonts w:ascii="Arial" w:hAnsi="Arial" w:cs="Arial"/>
          <w:sz w:val="24"/>
          <w:szCs w:val="24"/>
          <w:lang w:val="pt-BR"/>
        </w:rPr>
        <w:t xml:space="preserve">o </w:t>
      </w:r>
      <w:r w:rsidRPr="00F57CEA">
        <w:rPr>
          <w:rFonts w:ascii="Arial" w:hAnsi="Arial" w:cs="Arial"/>
          <w:sz w:val="24"/>
          <w:szCs w:val="24"/>
          <w:lang w:val="pt-BR"/>
        </w:rPr>
        <w:t>abastecimento de água (WHO, 2012).</w:t>
      </w:r>
    </w:p>
    <w:p w14:paraId="1D4740AA" w14:textId="77777777" w:rsidR="000102D1" w:rsidRPr="00F57CEA" w:rsidRDefault="005D27FD" w:rsidP="005D27FD">
      <w:pPr>
        <w:spacing w:after="0"/>
        <w:ind w:firstLine="851"/>
        <w:rPr>
          <w:rFonts w:ascii="Arial" w:hAnsi="Arial" w:cs="Arial"/>
          <w:sz w:val="24"/>
          <w:szCs w:val="24"/>
          <w:lang w:val="pt-BR"/>
        </w:rPr>
      </w:pPr>
      <w:r w:rsidRPr="00F57CEA">
        <w:rPr>
          <w:rFonts w:ascii="Arial" w:hAnsi="Arial" w:cs="Arial"/>
          <w:sz w:val="24"/>
          <w:szCs w:val="24"/>
          <w:lang w:val="pt-BR"/>
        </w:rPr>
        <w:t>Ainda assim, embora não haja regulamentações específicas para os contaminantes de preocupação emergente (</w:t>
      </w:r>
      <w:r w:rsidRPr="00F57CEA">
        <w:rPr>
          <w:rFonts w:ascii="Arial" w:hAnsi="Arial" w:cs="Arial"/>
          <w:i/>
          <w:sz w:val="24"/>
          <w:szCs w:val="24"/>
          <w:lang w:val="pt-BR"/>
        </w:rPr>
        <w:t>Contaminants of emerging Concern</w:t>
      </w:r>
      <w:r w:rsidRPr="00F57CEA">
        <w:rPr>
          <w:rFonts w:ascii="Arial" w:hAnsi="Arial" w:cs="Arial"/>
          <w:sz w:val="24"/>
          <w:szCs w:val="24"/>
          <w:lang w:val="pt-BR"/>
        </w:rPr>
        <w:t xml:space="preserve"> – CEC) na água de reúso, é necessária uma investigação adicional antes que qualquer decisão final possa ser tomada sobre o assunto (USEPA, 2012). Enquanto a aplicação de água de reúso para a irrigação urbana e paisagística (ou seja, gramados, campos de golfe, parques, jardins não alimentares, etc.) representa um risco muito baixo de contaminação dos seres humanos que entrem em contato com as plantas/superfícies irrigadas, pesquisa realizada por Knapp </w:t>
      </w:r>
      <w:r w:rsidRPr="00F57CEA">
        <w:rPr>
          <w:rFonts w:ascii="Arial" w:hAnsi="Arial" w:cs="Arial"/>
          <w:i/>
          <w:sz w:val="24"/>
          <w:szCs w:val="24"/>
          <w:lang w:val="pt-BR"/>
        </w:rPr>
        <w:t>et al</w:t>
      </w:r>
      <w:r w:rsidRPr="00F57CEA">
        <w:rPr>
          <w:rFonts w:ascii="Arial" w:hAnsi="Arial" w:cs="Arial"/>
          <w:sz w:val="24"/>
          <w:szCs w:val="24"/>
          <w:lang w:val="pt-BR"/>
        </w:rPr>
        <w:t>. (</w:t>
      </w:r>
      <w:r w:rsidRPr="00F57CEA">
        <w:rPr>
          <w:rFonts w:ascii="Arial" w:hAnsi="Arial" w:cs="Arial"/>
          <w:i/>
          <w:sz w:val="24"/>
          <w:szCs w:val="24"/>
          <w:lang w:val="pt-BR"/>
        </w:rPr>
        <w:t>apud</w:t>
      </w:r>
      <w:r w:rsidRPr="00F57CEA">
        <w:rPr>
          <w:rFonts w:ascii="Arial" w:hAnsi="Arial" w:cs="Arial"/>
          <w:sz w:val="24"/>
          <w:szCs w:val="24"/>
          <w:lang w:val="pt-BR"/>
        </w:rPr>
        <w:t xml:space="preserve"> USEPA (2012), indica que pode haver efeitos indiretos à saúde a partir do emprego de água de reúso</w:t>
      </w:r>
      <w:r w:rsidR="00E52D7B" w:rsidRPr="00F57CEA">
        <w:rPr>
          <w:rFonts w:ascii="Arial" w:hAnsi="Arial" w:cs="Arial"/>
          <w:sz w:val="24"/>
          <w:szCs w:val="24"/>
          <w:lang w:val="pt-BR"/>
        </w:rPr>
        <w:t xml:space="preserve"> </w:t>
      </w:r>
      <w:r w:rsidRPr="00F57CEA">
        <w:rPr>
          <w:rFonts w:ascii="Arial" w:hAnsi="Arial" w:cs="Arial"/>
          <w:sz w:val="24"/>
          <w:szCs w:val="24"/>
          <w:lang w:val="pt-BR"/>
        </w:rPr>
        <w:t xml:space="preserve">na agricultura. </w:t>
      </w:r>
    </w:p>
    <w:p w14:paraId="51888210" w14:textId="77777777" w:rsidR="000102D1" w:rsidRPr="00F57CEA" w:rsidRDefault="000102D1" w:rsidP="000102D1">
      <w:pPr>
        <w:spacing w:after="0"/>
        <w:ind w:firstLine="851"/>
        <w:rPr>
          <w:rFonts w:ascii="Arial" w:hAnsi="Arial" w:cs="Arial"/>
          <w:sz w:val="24"/>
          <w:szCs w:val="24"/>
          <w:lang w:val="pt-BR"/>
        </w:rPr>
      </w:pPr>
      <w:r w:rsidRPr="00F57CEA">
        <w:rPr>
          <w:rFonts w:ascii="Arial" w:hAnsi="Arial" w:cs="Arial"/>
          <w:sz w:val="24"/>
          <w:szCs w:val="24"/>
          <w:lang w:val="pt-BR"/>
        </w:rPr>
        <w:t>A fim de entender esses efeitos indiretos mais amplos dos CEC, o estado da Califórnia (EUA), em 2009, adotou uma nova política de água de reúso que criou um painel de “fita azul” para orientar futuras ações estatais relativas aos CEC, realizando uma revisão da literatura científica relacionada ao uso de água de reúso e conhecimento atual sobre os riscos CEC a fim de fazer recomendações sobre o seu monitoramento (USEPA, 2012).</w:t>
      </w:r>
    </w:p>
    <w:p w14:paraId="7CF28483" w14:textId="77777777" w:rsidR="000102D1" w:rsidRPr="00F57CEA" w:rsidRDefault="000102D1" w:rsidP="000102D1">
      <w:pPr>
        <w:spacing w:after="0"/>
        <w:ind w:firstLine="851"/>
        <w:rPr>
          <w:rFonts w:ascii="Arial" w:hAnsi="Arial" w:cs="Arial"/>
          <w:sz w:val="24"/>
          <w:szCs w:val="24"/>
          <w:lang w:val="pt-BR"/>
        </w:rPr>
      </w:pPr>
      <w:r w:rsidRPr="00F57CEA">
        <w:rPr>
          <w:rFonts w:ascii="Arial" w:hAnsi="Arial" w:cs="Arial"/>
          <w:sz w:val="24"/>
          <w:szCs w:val="24"/>
          <w:lang w:val="pt-BR"/>
        </w:rPr>
        <w:t>Atualmente, com andamento desse estudo, poucos produtos químicos estão sendo detectados, mesmo assim em níveis “Partes por trilhão” (ppt).</w:t>
      </w:r>
    </w:p>
    <w:p w14:paraId="7ED29A96" w14:textId="77777777" w:rsidR="000102D1" w:rsidRPr="00F57CEA" w:rsidRDefault="000102D1" w:rsidP="000102D1">
      <w:pPr>
        <w:spacing w:after="0"/>
        <w:ind w:firstLine="851"/>
        <w:rPr>
          <w:rFonts w:ascii="Arial" w:hAnsi="Arial" w:cs="Arial"/>
          <w:sz w:val="24"/>
          <w:szCs w:val="24"/>
          <w:lang w:val="pt-BR"/>
        </w:rPr>
      </w:pPr>
      <w:r w:rsidRPr="00F57CEA">
        <w:rPr>
          <w:rFonts w:ascii="Arial" w:hAnsi="Arial" w:cs="Arial"/>
          <w:sz w:val="24"/>
          <w:szCs w:val="24"/>
          <w:lang w:val="pt-BR"/>
        </w:rPr>
        <w:t xml:space="preserve">Já </w:t>
      </w:r>
      <w:r w:rsidR="00E52D7B" w:rsidRPr="00F57CEA">
        <w:rPr>
          <w:rFonts w:ascii="Arial" w:hAnsi="Arial" w:cs="Arial"/>
          <w:sz w:val="24"/>
          <w:szCs w:val="24"/>
          <w:lang w:val="pt-BR"/>
        </w:rPr>
        <w:t>na Austrália</w:t>
      </w:r>
      <w:r w:rsidRPr="00F57CEA">
        <w:rPr>
          <w:rFonts w:ascii="Arial" w:hAnsi="Arial" w:cs="Arial"/>
          <w:sz w:val="24"/>
          <w:szCs w:val="24"/>
          <w:lang w:val="pt-BR"/>
        </w:rPr>
        <w:t xml:space="preserve">, em 2008, as Diretrizes Australianas para </w:t>
      </w:r>
      <w:r w:rsidR="00F4572A" w:rsidRPr="00F57CEA">
        <w:rPr>
          <w:rFonts w:ascii="Arial" w:hAnsi="Arial" w:cs="Arial"/>
          <w:sz w:val="24"/>
          <w:szCs w:val="24"/>
          <w:lang w:val="pt-BR"/>
        </w:rPr>
        <w:t>Reúso</w:t>
      </w:r>
      <w:r w:rsidRPr="00F57CEA">
        <w:rPr>
          <w:rFonts w:ascii="Arial" w:hAnsi="Arial" w:cs="Arial"/>
          <w:sz w:val="24"/>
          <w:szCs w:val="24"/>
          <w:lang w:val="pt-BR"/>
        </w:rPr>
        <w:t xml:space="preserve"> de Água, forneceu uma estrutura de gerenciamento de riscos, em vez de simplesmente confiar nos testes de qualidade do produto final (água de reúso) como base para o gerenciamento dos </w:t>
      </w:r>
      <w:r w:rsidR="00F4572A" w:rsidRPr="00F57CEA">
        <w:rPr>
          <w:rFonts w:ascii="Arial" w:hAnsi="Arial" w:cs="Arial"/>
          <w:sz w:val="24"/>
          <w:szCs w:val="24"/>
          <w:lang w:val="pt-BR"/>
        </w:rPr>
        <w:t>sistemas</w:t>
      </w:r>
      <w:r w:rsidRPr="00F57CEA">
        <w:rPr>
          <w:rFonts w:ascii="Arial" w:hAnsi="Arial" w:cs="Arial"/>
          <w:sz w:val="24"/>
          <w:szCs w:val="24"/>
          <w:lang w:val="pt-BR"/>
        </w:rPr>
        <w:t xml:space="preserve"> de reúso de água. Eles </w:t>
      </w:r>
      <w:r w:rsidR="00F4572A" w:rsidRPr="00F57CEA">
        <w:rPr>
          <w:rFonts w:ascii="Arial" w:hAnsi="Arial" w:cs="Arial"/>
          <w:sz w:val="24"/>
          <w:szCs w:val="24"/>
          <w:lang w:val="pt-BR"/>
        </w:rPr>
        <w:t>incluíram</w:t>
      </w:r>
      <w:r w:rsidR="00DA342E" w:rsidRPr="00F57CEA">
        <w:rPr>
          <w:rFonts w:ascii="Arial" w:hAnsi="Arial" w:cs="Arial"/>
          <w:sz w:val="24"/>
          <w:szCs w:val="24"/>
          <w:lang w:val="pt-BR"/>
        </w:rPr>
        <w:t xml:space="preserve"> </w:t>
      </w:r>
      <w:r w:rsidRPr="00F57CEA">
        <w:rPr>
          <w:rFonts w:ascii="Arial" w:hAnsi="Arial" w:cs="Arial"/>
          <w:sz w:val="24"/>
          <w:szCs w:val="24"/>
          <w:lang w:val="pt-BR"/>
        </w:rPr>
        <w:t xml:space="preserve">diretrizes numéricas baseadas em concentração para pelo menos 86 fármacos em água de reúso. Estes não são obrigatórios e não têm status legal, mas foram fornecidos como orientação nacionalmente consistente para os projetos de reúso visando </w:t>
      </w:r>
      <w:r w:rsidR="00FD71E2" w:rsidRPr="00F57CEA">
        <w:rPr>
          <w:rFonts w:ascii="Arial" w:hAnsi="Arial" w:cs="Arial"/>
          <w:sz w:val="24"/>
          <w:szCs w:val="24"/>
          <w:lang w:val="pt-BR"/>
        </w:rPr>
        <w:t xml:space="preserve">ao </w:t>
      </w:r>
      <w:r w:rsidRPr="00F57CEA">
        <w:rPr>
          <w:rFonts w:ascii="Arial" w:hAnsi="Arial" w:cs="Arial"/>
          <w:sz w:val="24"/>
          <w:szCs w:val="24"/>
          <w:lang w:val="pt-BR"/>
        </w:rPr>
        <w:t xml:space="preserve">aumento </w:t>
      </w:r>
      <w:r w:rsidR="00E52D7B" w:rsidRPr="00F57CEA">
        <w:rPr>
          <w:rFonts w:ascii="Arial" w:hAnsi="Arial" w:cs="Arial"/>
          <w:sz w:val="24"/>
          <w:szCs w:val="24"/>
          <w:lang w:val="pt-BR"/>
        </w:rPr>
        <w:t>do abastecimento</w:t>
      </w:r>
      <w:r w:rsidRPr="00F57CEA">
        <w:rPr>
          <w:rFonts w:ascii="Arial" w:hAnsi="Arial" w:cs="Arial"/>
          <w:sz w:val="24"/>
          <w:szCs w:val="24"/>
          <w:lang w:val="pt-BR"/>
        </w:rPr>
        <w:t xml:space="preserve"> de água potável. Em g</w:t>
      </w:r>
      <w:r w:rsidR="00A753C1" w:rsidRPr="00F57CEA">
        <w:rPr>
          <w:rFonts w:ascii="Arial" w:hAnsi="Arial" w:cs="Arial"/>
          <w:sz w:val="24"/>
          <w:szCs w:val="24"/>
          <w:lang w:val="pt-BR"/>
        </w:rPr>
        <w:t>eral, as concentrações das dire</w:t>
      </w:r>
      <w:r w:rsidRPr="00F57CEA">
        <w:rPr>
          <w:rFonts w:ascii="Arial" w:hAnsi="Arial" w:cs="Arial"/>
          <w:sz w:val="24"/>
          <w:szCs w:val="24"/>
          <w:lang w:val="pt-BR"/>
        </w:rPr>
        <w:t>trizes são muito superiores às concentrações encontradas na água potável ou na água de reúso (USEPA, 2012).</w:t>
      </w:r>
    </w:p>
    <w:p w14:paraId="70815637" w14:textId="77777777" w:rsidR="0078523F" w:rsidRPr="00F57CEA" w:rsidRDefault="0078523F" w:rsidP="00AA3753">
      <w:pPr>
        <w:pStyle w:val="Ttulo2"/>
      </w:pPr>
      <w:bookmarkStart w:id="69" w:name="_Toc521421902"/>
      <w:bookmarkStart w:id="70" w:name="_Toc523850071"/>
      <w:r w:rsidRPr="00F57CEA">
        <w:t>Processo de licenciamento e outorga para a prática de reúso</w:t>
      </w:r>
      <w:bookmarkEnd w:id="69"/>
      <w:bookmarkEnd w:id="70"/>
    </w:p>
    <w:p w14:paraId="2CD56136" w14:textId="77777777" w:rsidR="0078523F" w:rsidRPr="00F57CEA" w:rsidRDefault="0078523F" w:rsidP="0078523F">
      <w:pPr>
        <w:spacing w:after="0"/>
        <w:ind w:firstLine="851"/>
        <w:rPr>
          <w:rFonts w:ascii="Arial" w:hAnsi="Arial" w:cs="Arial"/>
          <w:sz w:val="24"/>
          <w:szCs w:val="24"/>
          <w:lang w:val="pt-BR"/>
        </w:rPr>
      </w:pPr>
      <w:r w:rsidRPr="00F57CEA">
        <w:rPr>
          <w:rFonts w:ascii="Arial" w:hAnsi="Arial" w:cs="Arial"/>
          <w:sz w:val="24"/>
          <w:szCs w:val="24"/>
          <w:lang w:val="pt-BR"/>
        </w:rPr>
        <w:t>Para a instituição de políticas públicas que visem à implantação da prática do reúso de água, devem ser estabelecidas, dentro dos seus diversos aspectos positivos, maneiras para assegurar segurança técnica, hídrica, ambiental e de saúde. Uma vez que não existe no Brasil uma lista padrão para implementação dessa prática –</w:t>
      </w:r>
      <w:r w:rsidR="00EA5BEC" w:rsidRPr="00F57CEA">
        <w:rPr>
          <w:rFonts w:ascii="Arial" w:hAnsi="Arial" w:cs="Arial"/>
          <w:sz w:val="24"/>
          <w:szCs w:val="24"/>
          <w:lang w:val="pt-BR"/>
        </w:rPr>
        <w:t xml:space="preserve"> </w:t>
      </w:r>
      <w:r w:rsidRPr="00F57CEA">
        <w:rPr>
          <w:rFonts w:ascii="Arial" w:hAnsi="Arial" w:cs="Arial"/>
          <w:sz w:val="24"/>
          <w:szCs w:val="24"/>
          <w:lang w:val="pt-BR"/>
        </w:rPr>
        <w:t>havendo, portanto, potenciais gargalos que precisam ser ponderados para definição de políticas públicas sobre o tema –, podem-se adotar as ferramentas já empregadas no âmbito ambiental, como o licenciamento ambiental e outorga do uso da água.</w:t>
      </w:r>
    </w:p>
    <w:p w14:paraId="10FF1762" w14:textId="77777777" w:rsidR="0078523F" w:rsidRPr="00F57CEA" w:rsidRDefault="0078523F" w:rsidP="0078523F">
      <w:pPr>
        <w:spacing w:after="0"/>
        <w:ind w:firstLine="851"/>
        <w:rPr>
          <w:rFonts w:ascii="Arial" w:hAnsi="Arial" w:cs="Arial"/>
          <w:sz w:val="24"/>
          <w:szCs w:val="24"/>
          <w:lang w:val="pt-BR"/>
        </w:rPr>
      </w:pPr>
      <w:r w:rsidRPr="00F57CEA">
        <w:rPr>
          <w:rFonts w:ascii="Arial" w:hAnsi="Arial" w:cs="Arial"/>
          <w:sz w:val="24"/>
          <w:szCs w:val="24"/>
          <w:lang w:val="pt-BR"/>
        </w:rPr>
        <w:t>Entende-se que, desse modo, percorrer o caminho do que existe e funciona possibilita uma tomada de decisões mais sólida. Assim, os itens seguintes abordam a questão do licenciamento e outorga do reúso de água no contexto internacional e nacional.</w:t>
      </w:r>
    </w:p>
    <w:p w14:paraId="2530B803" w14:textId="77777777" w:rsidR="0078523F" w:rsidRPr="00F57CEA" w:rsidRDefault="001F22AF" w:rsidP="00AF530B">
      <w:pPr>
        <w:pStyle w:val="Ttulo3"/>
        <w:numPr>
          <w:ilvl w:val="2"/>
          <w:numId w:val="1"/>
        </w:numPr>
        <w:ind w:left="0" w:firstLine="0"/>
        <w:rPr>
          <w:lang w:val="pt-BR"/>
        </w:rPr>
      </w:pPr>
      <w:bookmarkStart w:id="71" w:name="_Toc523850072"/>
      <w:r w:rsidRPr="00F57CEA">
        <w:rPr>
          <w:rFonts w:cs="Arial"/>
          <w:szCs w:val="24"/>
          <w:lang w:val="pt-BR"/>
        </w:rPr>
        <w:t>Contexto internacional</w:t>
      </w:r>
      <w:bookmarkEnd w:id="71"/>
    </w:p>
    <w:p w14:paraId="59100169" w14:textId="77777777" w:rsidR="001F22AF" w:rsidRPr="00F57CEA" w:rsidRDefault="001F22AF" w:rsidP="001F22AF">
      <w:pPr>
        <w:spacing w:after="0"/>
        <w:ind w:firstLine="851"/>
        <w:rPr>
          <w:rFonts w:ascii="Arial" w:hAnsi="Arial" w:cs="Arial"/>
          <w:sz w:val="24"/>
          <w:szCs w:val="24"/>
          <w:lang w:val="pt-BR"/>
        </w:rPr>
      </w:pPr>
      <w:r w:rsidRPr="00F57CEA">
        <w:rPr>
          <w:rFonts w:ascii="Arial" w:hAnsi="Arial" w:cs="Arial"/>
          <w:sz w:val="24"/>
          <w:szCs w:val="24"/>
          <w:lang w:val="pt-BR"/>
        </w:rPr>
        <w:t xml:space="preserve">O estado da Califórnia (EUA) liderou o desenvolvimento de regulações sobre qualidade da água de reúso, incluindo </w:t>
      </w:r>
      <w:r w:rsidR="00B338C3" w:rsidRPr="00F57CEA">
        <w:rPr>
          <w:rFonts w:ascii="Arial" w:hAnsi="Arial" w:cs="Arial"/>
          <w:sz w:val="24"/>
          <w:szCs w:val="24"/>
          <w:lang w:val="pt-BR"/>
        </w:rPr>
        <w:t>aquelas</w:t>
      </w:r>
      <w:r w:rsidRPr="00F57CEA">
        <w:rPr>
          <w:rFonts w:ascii="Arial" w:hAnsi="Arial" w:cs="Arial"/>
          <w:sz w:val="24"/>
          <w:szCs w:val="24"/>
          <w:lang w:val="pt-BR"/>
        </w:rPr>
        <w:t xml:space="preserve"> conhecidas como "Título 22", nas quais muitos países se basearam. O Conselho Estadual de Controle de Recursos Hídricos, Conselhos Regionais de Controle da Qualidade da Água e </w:t>
      </w:r>
      <w:r w:rsidR="00E52D7B" w:rsidRPr="00F57CEA">
        <w:rPr>
          <w:rFonts w:ascii="Arial" w:hAnsi="Arial" w:cs="Arial"/>
          <w:sz w:val="24"/>
          <w:szCs w:val="24"/>
          <w:lang w:val="pt-BR"/>
        </w:rPr>
        <w:t>o Departamento</w:t>
      </w:r>
      <w:r w:rsidRPr="00F57CEA">
        <w:rPr>
          <w:rFonts w:ascii="Arial" w:hAnsi="Arial" w:cs="Arial"/>
          <w:sz w:val="24"/>
          <w:szCs w:val="24"/>
          <w:lang w:val="pt-BR"/>
        </w:rPr>
        <w:t xml:space="preserve"> de Saúde Pública compartilham responsabilidades para garantir a proteção da saúde pública e do meio ambiente relacionado aos recursos hídricos, sendo o Departamento de Saúde Pública a agência principal.</w:t>
      </w:r>
    </w:p>
    <w:p w14:paraId="56130D6F" w14:textId="77777777" w:rsidR="001F22AF" w:rsidRPr="00F57CEA" w:rsidRDefault="001F22AF" w:rsidP="001F22AF">
      <w:pPr>
        <w:spacing w:after="0"/>
        <w:ind w:firstLine="851"/>
        <w:rPr>
          <w:rFonts w:ascii="Arial" w:hAnsi="Arial" w:cs="Arial"/>
          <w:sz w:val="24"/>
          <w:szCs w:val="24"/>
          <w:lang w:val="pt-BR"/>
        </w:rPr>
      </w:pPr>
      <w:r w:rsidRPr="00F57CEA">
        <w:rPr>
          <w:rFonts w:ascii="Arial" w:hAnsi="Arial" w:cs="Arial"/>
          <w:sz w:val="24"/>
          <w:szCs w:val="24"/>
          <w:lang w:val="pt-BR"/>
        </w:rPr>
        <w:t>Observa-se também nos EUA que:</w:t>
      </w:r>
    </w:p>
    <w:p w14:paraId="33F73191" w14:textId="77777777" w:rsidR="001F22AF" w:rsidRPr="00F57CEA" w:rsidRDefault="001F22AF" w:rsidP="001F22A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Há procedimento de licenciamento específico para água de reúso potável e não potável;</w:t>
      </w:r>
    </w:p>
    <w:p w14:paraId="2D356424" w14:textId="77777777" w:rsidR="001F22AF" w:rsidRPr="00F57CEA" w:rsidRDefault="001F22AF" w:rsidP="001F22A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Os processos de licenciamento existentes para ETEs foram adaptados para permitir o licenciamento de projetos de reúso não potável. A principal adaptação foi a inclusão sistemática do órgão de saúde no processo de licenciamento (seja por meio de resolução/portaria no caso do reúso não potável, seja pelo envolvimento direto), mas mantendo o órgão ambiental responsável pelo licenciamento;</w:t>
      </w:r>
    </w:p>
    <w:p w14:paraId="744F7218" w14:textId="77777777" w:rsidR="001F22AF" w:rsidRPr="00F57CEA" w:rsidRDefault="001F22AF" w:rsidP="001F22AF">
      <w:pPr>
        <w:pStyle w:val="PargrafodaLista"/>
        <w:numPr>
          <w:ilvl w:val="0"/>
          <w:numId w:val="4"/>
        </w:numPr>
        <w:spacing w:after="0"/>
        <w:ind w:left="1248" w:hanging="397"/>
        <w:rPr>
          <w:rFonts w:ascii="Arial" w:hAnsi="Arial" w:cs="Arial"/>
          <w:spacing w:val="-6"/>
          <w:sz w:val="24"/>
          <w:szCs w:val="24"/>
          <w:lang w:val="pt-BR"/>
        </w:rPr>
      </w:pPr>
      <w:r w:rsidRPr="00F57CEA">
        <w:rPr>
          <w:rFonts w:ascii="Arial" w:hAnsi="Arial" w:cs="Arial"/>
          <w:spacing w:val="-6"/>
          <w:sz w:val="24"/>
          <w:szCs w:val="24"/>
          <w:lang w:val="pt-BR"/>
        </w:rPr>
        <w:t>Para reúso não potável, o processo de licenciamento é geralmente anexado/</w:t>
      </w:r>
      <w:r w:rsidR="002A64C1" w:rsidRPr="00F57CEA">
        <w:rPr>
          <w:rFonts w:ascii="Arial" w:hAnsi="Arial" w:cs="Arial"/>
          <w:spacing w:val="-6"/>
          <w:sz w:val="24"/>
          <w:szCs w:val="24"/>
          <w:lang w:val="pt-BR"/>
        </w:rPr>
        <w:t xml:space="preserve"> </w:t>
      </w:r>
      <w:r w:rsidRPr="00F57CEA">
        <w:rPr>
          <w:rFonts w:ascii="Arial" w:hAnsi="Arial" w:cs="Arial"/>
          <w:spacing w:val="-6"/>
          <w:sz w:val="24"/>
          <w:szCs w:val="24"/>
          <w:lang w:val="pt-BR"/>
        </w:rPr>
        <w:t>atrelado ao processo de licenciamento de lançamento do efluente.</w:t>
      </w:r>
    </w:p>
    <w:p w14:paraId="26D90BB1" w14:textId="77777777" w:rsidR="001F22AF" w:rsidRPr="00F57CEA" w:rsidRDefault="001F22AF" w:rsidP="001F22A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Os órgãos federais não são diretamente envolvidos no licenciamento dos projetos de reúso, seja reúso não potável ou potável, nem têm responsabilidade programática;</w:t>
      </w:r>
    </w:p>
    <w:p w14:paraId="6FA23A46" w14:textId="77777777" w:rsidR="001F22AF" w:rsidRPr="00F57CEA" w:rsidRDefault="001F22AF" w:rsidP="001F22A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 licença de operação de um projeto de reúso é geralmente emitida ao produtor da água de reúso, com condicionantes aplicáveis ao distribuidor ou aos usuários;</w:t>
      </w:r>
    </w:p>
    <w:p w14:paraId="3DA27961" w14:textId="77777777" w:rsidR="001F22AF" w:rsidRPr="00F57CEA" w:rsidRDefault="001F22AF" w:rsidP="001F22A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Os programas de monitoramento são enfatizados, sendo obrigatórios e com requerimentos e conformidades </w:t>
      </w:r>
      <w:r w:rsidR="00B338C3" w:rsidRPr="00F57CEA">
        <w:rPr>
          <w:rFonts w:ascii="Arial" w:hAnsi="Arial" w:cs="Arial"/>
          <w:sz w:val="24"/>
          <w:szCs w:val="24"/>
          <w:lang w:val="pt-BR"/>
        </w:rPr>
        <w:t>deferidos</w:t>
      </w:r>
      <w:r w:rsidRPr="00F57CEA">
        <w:rPr>
          <w:rFonts w:ascii="Arial" w:hAnsi="Arial" w:cs="Arial"/>
          <w:sz w:val="24"/>
          <w:szCs w:val="24"/>
          <w:lang w:val="pt-BR"/>
        </w:rPr>
        <w:t>, além de estarem disponíveis ao público;</w:t>
      </w:r>
    </w:p>
    <w:p w14:paraId="1D175216" w14:textId="77777777" w:rsidR="001F22AF" w:rsidRPr="00F57CEA" w:rsidRDefault="001F22AF" w:rsidP="001F22AF">
      <w:pPr>
        <w:pStyle w:val="PargrafodaLista"/>
        <w:numPr>
          <w:ilvl w:val="0"/>
          <w:numId w:val="4"/>
        </w:numPr>
        <w:spacing w:after="0"/>
        <w:ind w:left="1248" w:hanging="397"/>
        <w:rPr>
          <w:rFonts w:ascii="Arial" w:hAnsi="Arial" w:cs="Arial"/>
          <w:spacing w:val="-4"/>
          <w:sz w:val="24"/>
          <w:szCs w:val="24"/>
          <w:lang w:val="pt-BR"/>
        </w:rPr>
      </w:pPr>
      <w:r w:rsidRPr="00F57CEA">
        <w:rPr>
          <w:rFonts w:ascii="Arial" w:hAnsi="Arial" w:cs="Arial"/>
          <w:spacing w:val="-4"/>
          <w:sz w:val="24"/>
          <w:szCs w:val="24"/>
          <w:lang w:val="pt-BR"/>
        </w:rPr>
        <w:t xml:space="preserve">Não existe outorga de lançamento de efluentes. O foco é dado à qualidade e ao monitoramento do efluente lançado. Questões de quantidade de água relacionadas à manutenção da vazão mínima do corpo hídrico e do meio ambiente são consideradas na fase dos estudos ambientais. </w:t>
      </w:r>
    </w:p>
    <w:p w14:paraId="22B4D349" w14:textId="77777777" w:rsidR="001F22AF" w:rsidRPr="00F57CEA" w:rsidRDefault="001F22AF" w:rsidP="001F22AF">
      <w:pPr>
        <w:spacing w:after="0"/>
        <w:ind w:firstLine="851"/>
        <w:rPr>
          <w:rFonts w:ascii="Arial" w:hAnsi="Arial" w:cs="Arial"/>
          <w:sz w:val="24"/>
          <w:szCs w:val="24"/>
          <w:lang w:val="pt-BR"/>
        </w:rPr>
      </w:pPr>
      <w:r w:rsidRPr="00F57CEA">
        <w:rPr>
          <w:rFonts w:ascii="Arial" w:hAnsi="Arial" w:cs="Arial"/>
          <w:sz w:val="24"/>
          <w:szCs w:val="24"/>
          <w:lang w:val="pt-BR"/>
        </w:rPr>
        <w:t>Em relação a outros países, de acordo com a Unep (2015), na Austrália cada estado tem a responsabilidade de regular e gerenciar seus recursos naturais e de saúde pública. No estado de Victoria, por exemplo, a legislação e a maioria da regulamentação sobre manejo de esgoto e reúso são de responsabilidade da Autoridade de Proteção Ambiental (Environment Protection Authority</w:t>
      </w:r>
      <w:r w:rsidR="002A64C1" w:rsidRPr="00F57CEA">
        <w:rPr>
          <w:rFonts w:ascii="Arial" w:hAnsi="Arial" w:cs="Arial"/>
          <w:sz w:val="24"/>
          <w:szCs w:val="24"/>
          <w:lang w:val="pt-BR"/>
        </w:rPr>
        <w:t xml:space="preserve"> </w:t>
      </w:r>
      <w:r w:rsidRPr="00F57CEA">
        <w:rPr>
          <w:rFonts w:ascii="Arial" w:hAnsi="Arial" w:cs="Arial"/>
          <w:sz w:val="24"/>
          <w:szCs w:val="24"/>
          <w:lang w:val="pt-BR"/>
        </w:rPr>
        <w:t xml:space="preserve">– EPA - Victoria). </w:t>
      </w:r>
    </w:p>
    <w:p w14:paraId="0E1A6154" w14:textId="77777777" w:rsidR="001F22AF" w:rsidRPr="00F57CEA" w:rsidRDefault="001F22AF" w:rsidP="001F22AF">
      <w:pPr>
        <w:spacing w:after="0"/>
        <w:ind w:firstLine="851"/>
        <w:rPr>
          <w:rFonts w:ascii="Arial" w:hAnsi="Arial" w:cs="Arial"/>
          <w:sz w:val="24"/>
          <w:szCs w:val="24"/>
          <w:lang w:val="pt-BR"/>
        </w:rPr>
      </w:pPr>
      <w:r w:rsidRPr="00F57CEA">
        <w:rPr>
          <w:rFonts w:ascii="Arial" w:hAnsi="Arial" w:cs="Arial"/>
          <w:sz w:val="24"/>
          <w:szCs w:val="24"/>
          <w:lang w:val="pt-BR"/>
        </w:rPr>
        <w:t xml:space="preserve">O Ato de Proteção Ambiental 1970 (EPA Victoria) condiciona a necessidade de licenciamento de reúso de água com a quantidade de águas residuárias produzidas nas ETEs, por exemplo: </w:t>
      </w:r>
    </w:p>
    <w:p w14:paraId="251483C5" w14:textId="77777777" w:rsidR="001F22AF" w:rsidRPr="00F57CEA" w:rsidRDefault="001F22AF" w:rsidP="001F22A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ETEs que produzem menos de 5,0 m³ por dia e cobrem o tratamento e lançamento de esgoto doméstico e de reciclagem de água necessitam da aprovação da autoridade local (municipal) para suas instalações mediante certificados;</w:t>
      </w:r>
    </w:p>
    <w:p w14:paraId="1F0FF582" w14:textId="77777777" w:rsidR="001F22AF" w:rsidRPr="00F57CEA" w:rsidRDefault="001F22AF" w:rsidP="001F22A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ETEs que lançam para o meio ambiente e têm uma capacidade de produção superior a 5,0 m³ por dia são submetidas ao licenciamento pela EPA - Victoria sob o Regulamento de Proteção Ambiental. No entanto, sistemas de reúso de água que atendam as diretrizes da EPA Victoria podem ser elegíveis para uma isenção de licenciamento. Com relação ao reúso de água Classe A (Alta), o Departamento de Saúde trabalha juntamente com a EPA para avaliar cada caso, conforme as diretrizes. </w:t>
      </w:r>
    </w:p>
    <w:p w14:paraId="424A4701" w14:textId="77777777" w:rsidR="001F22AF" w:rsidRPr="00F57CEA" w:rsidRDefault="001F22AF" w:rsidP="001F22A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Em sistemas com mais de um 100 m³ por dia, aprovações da EPA são necessárias. Em casos de reúso de Classe A, em que potencialmente haverá contato direto humano, são necessárias aprovações do Departamento de Saúde e de Serviços Humanos. </w:t>
      </w:r>
    </w:p>
    <w:p w14:paraId="3692D5D8" w14:textId="77777777" w:rsidR="001F22AF" w:rsidRPr="00F57CEA" w:rsidRDefault="001F22AF" w:rsidP="001F22AF">
      <w:pPr>
        <w:spacing w:after="0"/>
        <w:ind w:firstLine="851"/>
        <w:rPr>
          <w:rFonts w:ascii="Arial" w:hAnsi="Arial" w:cs="Arial"/>
          <w:sz w:val="24"/>
          <w:szCs w:val="24"/>
          <w:lang w:val="pt-BR"/>
        </w:rPr>
      </w:pPr>
      <w:r w:rsidRPr="00F57CEA">
        <w:rPr>
          <w:rFonts w:ascii="Arial" w:hAnsi="Arial" w:cs="Arial"/>
          <w:sz w:val="24"/>
          <w:szCs w:val="24"/>
          <w:lang w:val="pt-BR"/>
        </w:rPr>
        <w:t xml:space="preserve">O licenciamento na Austrália </w:t>
      </w:r>
      <w:r w:rsidR="00E52D7B" w:rsidRPr="00F57CEA">
        <w:rPr>
          <w:rFonts w:ascii="Arial" w:hAnsi="Arial" w:cs="Arial"/>
          <w:sz w:val="24"/>
          <w:szCs w:val="24"/>
          <w:lang w:val="pt-BR"/>
        </w:rPr>
        <w:t>Ocidental varia</w:t>
      </w:r>
      <w:r w:rsidRPr="00F57CEA">
        <w:rPr>
          <w:rFonts w:ascii="Arial" w:hAnsi="Arial" w:cs="Arial"/>
          <w:sz w:val="24"/>
          <w:szCs w:val="24"/>
          <w:lang w:val="pt-BR"/>
        </w:rPr>
        <w:t xml:space="preserve"> conforme o uso específico que será destinada a água de reúso</w:t>
      </w:r>
      <w:r w:rsidR="00B338C3" w:rsidRPr="00F57CEA">
        <w:rPr>
          <w:rFonts w:ascii="Arial" w:hAnsi="Arial" w:cs="Arial"/>
          <w:sz w:val="24"/>
          <w:szCs w:val="24"/>
          <w:lang w:val="pt-BR"/>
        </w:rPr>
        <w:t xml:space="preserve"> (Australia, 2011)</w:t>
      </w:r>
      <w:r w:rsidRPr="00F57CEA">
        <w:rPr>
          <w:rFonts w:ascii="Arial" w:hAnsi="Arial" w:cs="Arial"/>
          <w:sz w:val="24"/>
          <w:szCs w:val="24"/>
          <w:lang w:val="pt-BR"/>
        </w:rPr>
        <w:t xml:space="preserve">. Se for uso ambiental, </w:t>
      </w:r>
      <w:r w:rsidR="00E52D7B" w:rsidRPr="00F57CEA">
        <w:rPr>
          <w:rFonts w:ascii="Arial" w:hAnsi="Arial" w:cs="Arial"/>
          <w:sz w:val="24"/>
          <w:szCs w:val="24"/>
          <w:lang w:val="pt-BR"/>
        </w:rPr>
        <w:t>o Departamento</w:t>
      </w:r>
      <w:r w:rsidRPr="00F57CEA">
        <w:rPr>
          <w:rFonts w:ascii="Arial" w:hAnsi="Arial" w:cs="Arial"/>
          <w:sz w:val="24"/>
          <w:szCs w:val="24"/>
          <w:lang w:val="pt-BR"/>
        </w:rPr>
        <w:t xml:space="preserve"> de Meio Ambiente e Conservação (Department of Environment and Conservation – DEC) precisa ser </w:t>
      </w:r>
      <w:r w:rsidR="00E52D7B" w:rsidRPr="00F57CEA">
        <w:rPr>
          <w:rFonts w:ascii="Arial" w:hAnsi="Arial" w:cs="Arial"/>
          <w:sz w:val="24"/>
          <w:szCs w:val="24"/>
          <w:lang w:val="pt-BR"/>
        </w:rPr>
        <w:t>contatado</w:t>
      </w:r>
      <w:r w:rsidRPr="00F57CEA">
        <w:rPr>
          <w:rFonts w:ascii="Arial" w:hAnsi="Arial" w:cs="Arial"/>
          <w:sz w:val="24"/>
          <w:szCs w:val="24"/>
          <w:lang w:val="pt-BR"/>
        </w:rPr>
        <w:t xml:space="preserve">, pois é ele que proverá a licença. No caso do reúso industrial, devido à variedade de considerações de segurança, saúde e usos, é requerido que cada projeto específico seja enviado para a análise do Departamento de Saúde (Department of Health – DOH); para que este possa avaliar o nível de risco envolvido. </w:t>
      </w:r>
    </w:p>
    <w:p w14:paraId="3A228933" w14:textId="77777777" w:rsidR="001F22AF" w:rsidRPr="00F57CEA" w:rsidRDefault="001F22AF" w:rsidP="001F22AF">
      <w:pPr>
        <w:spacing w:after="0"/>
        <w:ind w:firstLine="851"/>
        <w:rPr>
          <w:rFonts w:ascii="Arial" w:hAnsi="Arial" w:cs="Arial"/>
          <w:sz w:val="24"/>
          <w:szCs w:val="24"/>
          <w:lang w:val="pt-BR"/>
        </w:rPr>
      </w:pPr>
      <w:r w:rsidRPr="00F57CEA">
        <w:rPr>
          <w:rFonts w:ascii="Arial" w:hAnsi="Arial" w:cs="Arial"/>
          <w:sz w:val="24"/>
          <w:szCs w:val="24"/>
          <w:lang w:val="pt-BR"/>
        </w:rPr>
        <w:t>As diretrizes apresentadas no Guia para Usos Não Potáveis de Águas de Reúso da Austrália Ocidental (Australia, 2011) visam ao gerenciamento dos possíveis riscos ambientais e de saúde humana presentes nos sistemas de uso não potável de águas de reúso. Esse guia apresenta os requerimentos ambientais mínimos dos sistemas de reúso de água que produzem menos de 20 m³ por dia. O licenciamento varia conforme a quantidade de água de reúso produzida, similarmente ao que ocorre em Victoria. Para volumes maiores que 20 m³ por dia, requerimentos e aprovações adicionais devem ser solicitadas ao DEC. Se o volume de água de reúso for maior que 20 m³ por dia e menor que 100 m³ por dia, é necessária aprovação do DEC para a construção do sistema e é requerido um registro de instalação específico. Se o volume exceder 100 m³ por dia, o licenciamento é realizado em outra categoria, na qual se exige uma licença de operação após a licença de instalação (conforme a Regulamentação de Proteção Ambiental 1987 – Western</w:t>
      </w:r>
      <w:r w:rsidR="002A64C1" w:rsidRPr="00F57CEA">
        <w:rPr>
          <w:rFonts w:ascii="Arial" w:hAnsi="Arial" w:cs="Arial"/>
          <w:sz w:val="24"/>
          <w:szCs w:val="24"/>
          <w:lang w:val="pt-BR"/>
        </w:rPr>
        <w:t xml:space="preserve"> </w:t>
      </w:r>
      <w:r w:rsidRPr="00F57CEA">
        <w:rPr>
          <w:rFonts w:ascii="Arial" w:hAnsi="Arial" w:cs="Arial"/>
          <w:sz w:val="24"/>
          <w:szCs w:val="24"/>
          <w:lang w:val="pt-BR"/>
        </w:rPr>
        <w:t xml:space="preserve">Australia, 2014). </w:t>
      </w:r>
    </w:p>
    <w:p w14:paraId="59F6392D" w14:textId="77777777" w:rsidR="00BD6BCF" w:rsidRPr="00F57CEA" w:rsidRDefault="001F22AF" w:rsidP="00BD6BCF">
      <w:pPr>
        <w:spacing w:after="0"/>
        <w:ind w:firstLine="851"/>
        <w:rPr>
          <w:rFonts w:ascii="Arial" w:hAnsi="Arial" w:cs="Arial"/>
          <w:sz w:val="24"/>
          <w:szCs w:val="24"/>
          <w:lang w:val="pt-BR"/>
        </w:rPr>
      </w:pPr>
      <w:r w:rsidRPr="00F57CEA">
        <w:rPr>
          <w:rFonts w:ascii="Arial" w:hAnsi="Arial" w:cs="Arial"/>
          <w:sz w:val="24"/>
          <w:szCs w:val="24"/>
          <w:lang w:val="pt-BR"/>
        </w:rPr>
        <w:t xml:space="preserve">Em particular, quando a água de reúso advém de uma ETE municipal, o DEC também pode exigir um plano de gestão de nutrientes e irrigação. Sistemas de água de reúso devem desenvolver também um plano de gerenciamento da qualidade da água de reúso para receberem licenciamento. Além disso, de acordo com o Código de Práticas para </w:t>
      </w:r>
      <w:r w:rsidR="00BD6BCF" w:rsidRPr="00F57CEA">
        <w:rPr>
          <w:rFonts w:ascii="Arial" w:hAnsi="Arial" w:cs="Arial"/>
          <w:sz w:val="24"/>
          <w:szCs w:val="24"/>
          <w:lang w:val="pt-BR"/>
        </w:rPr>
        <w:t>Reúso</w:t>
      </w:r>
      <w:r w:rsidR="00EA5BEC" w:rsidRPr="00F57CEA">
        <w:rPr>
          <w:rFonts w:ascii="Arial" w:hAnsi="Arial" w:cs="Arial"/>
          <w:sz w:val="24"/>
          <w:szCs w:val="24"/>
          <w:lang w:val="pt-BR"/>
        </w:rPr>
        <w:t xml:space="preserve"> </w:t>
      </w:r>
      <w:r w:rsidRPr="00F57CEA">
        <w:rPr>
          <w:rFonts w:ascii="Arial" w:hAnsi="Arial" w:cs="Arial"/>
          <w:sz w:val="24"/>
          <w:szCs w:val="24"/>
          <w:lang w:val="pt-BR"/>
        </w:rPr>
        <w:t>de Águas Cinzas da Austrália Ocidental (2010) do documento do DOH, águas cinzas</w:t>
      </w:r>
      <w:r w:rsidR="00EA5BEC" w:rsidRPr="00F57CEA">
        <w:rPr>
          <w:rFonts w:ascii="Arial" w:hAnsi="Arial" w:cs="Arial"/>
          <w:sz w:val="24"/>
          <w:szCs w:val="24"/>
          <w:lang w:val="pt-BR"/>
        </w:rPr>
        <w:t xml:space="preserve"> </w:t>
      </w:r>
      <w:r w:rsidRPr="00F57CEA">
        <w:rPr>
          <w:rFonts w:ascii="Arial" w:hAnsi="Arial" w:cs="Arial"/>
          <w:sz w:val="24"/>
          <w:szCs w:val="24"/>
          <w:lang w:val="pt-BR"/>
        </w:rPr>
        <w:t xml:space="preserve">advindas de habitações individuais e moradias múltiplas ou instalações comerciais que produzem até 5,0 m³ por dia podem ser </w:t>
      </w:r>
      <w:r w:rsidR="00E52D7B" w:rsidRPr="00F57CEA">
        <w:rPr>
          <w:rFonts w:ascii="Arial" w:hAnsi="Arial" w:cs="Arial"/>
          <w:sz w:val="24"/>
          <w:szCs w:val="24"/>
          <w:lang w:val="pt-BR"/>
        </w:rPr>
        <w:t>reutilizadas. Os</w:t>
      </w:r>
      <w:r w:rsidRPr="00F57CEA">
        <w:rPr>
          <w:rFonts w:ascii="Arial" w:hAnsi="Arial" w:cs="Arial"/>
          <w:sz w:val="24"/>
          <w:szCs w:val="24"/>
          <w:lang w:val="pt-BR"/>
        </w:rPr>
        <w:t xml:space="preserve"> monitoramentos são realizados antes da liberação do projeto, durante a pré-operação. Testes com amostras dos efluentes são feitos para </w:t>
      </w:r>
      <w:r w:rsidRPr="00F57CEA">
        <w:rPr>
          <w:rFonts w:ascii="Arial" w:hAnsi="Arial" w:cs="Arial"/>
          <w:spacing w:val="-6"/>
          <w:sz w:val="24"/>
          <w:szCs w:val="24"/>
          <w:lang w:val="pt-BR"/>
        </w:rPr>
        <w:t>avaliação da qualidade da água e riscos associados</w:t>
      </w:r>
      <w:r w:rsidR="00BD6BCF" w:rsidRPr="00F57CEA">
        <w:rPr>
          <w:rFonts w:ascii="Arial" w:hAnsi="Arial" w:cs="Arial"/>
          <w:spacing w:val="-6"/>
          <w:sz w:val="24"/>
          <w:szCs w:val="24"/>
          <w:lang w:val="pt-BR"/>
        </w:rPr>
        <w:t>. O</w:t>
      </w:r>
      <w:r w:rsidR="00EA5BEC" w:rsidRPr="00F57CEA">
        <w:rPr>
          <w:rFonts w:ascii="Arial" w:hAnsi="Arial" w:cs="Arial"/>
          <w:spacing w:val="-6"/>
          <w:sz w:val="24"/>
          <w:szCs w:val="24"/>
          <w:lang w:val="pt-BR"/>
        </w:rPr>
        <w:t xml:space="preserve"> </w:t>
      </w:r>
      <w:r w:rsidR="00BD6BCF" w:rsidRPr="00F57CEA">
        <w:rPr>
          <w:rFonts w:ascii="Arial" w:hAnsi="Arial" w:cs="Arial"/>
          <w:spacing w:val="-6"/>
          <w:sz w:val="24"/>
          <w:szCs w:val="24"/>
          <w:lang w:val="pt-BR"/>
        </w:rPr>
        <w:t>procedimento para aprovação</w:t>
      </w:r>
      <w:r w:rsidR="00BD6BCF" w:rsidRPr="00F57CEA">
        <w:rPr>
          <w:rFonts w:ascii="Arial" w:hAnsi="Arial" w:cs="Arial"/>
          <w:sz w:val="24"/>
          <w:szCs w:val="24"/>
          <w:lang w:val="pt-BR"/>
        </w:rPr>
        <w:t xml:space="preserve"> dos sistemas de reúso de água pelo DOH leva em conta os seguintes aspectos:</w:t>
      </w:r>
    </w:p>
    <w:p w14:paraId="55FC5068"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Contato com o DOH para discutir os requerimentos de acordo com o propósito do sistema de reúso e expor o nível de risco baseado na fonte de água e uso a que será destinado;</w:t>
      </w:r>
    </w:p>
    <w:p w14:paraId="4BA5968C"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Avaliação da viabilidade do sistema; </w:t>
      </w:r>
    </w:p>
    <w:p w14:paraId="2A8D60DD"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Preenchimento e </w:t>
      </w:r>
      <w:r w:rsidR="00E52D7B" w:rsidRPr="00F57CEA">
        <w:rPr>
          <w:rFonts w:ascii="Arial" w:hAnsi="Arial" w:cs="Arial"/>
          <w:sz w:val="24"/>
          <w:szCs w:val="24"/>
          <w:lang w:val="pt-BR"/>
        </w:rPr>
        <w:t>submissão do</w:t>
      </w:r>
      <w:r w:rsidRPr="00F57CEA">
        <w:rPr>
          <w:rFonts w:ascii="Arial" w:hAnsi="Arial" w:cs="Arial"/>
          <w:sz w:val="24"/>
          <w:szCs w:val="24"/>
          <w:lang w:val="pt-BR"/>
        </w:rPr>
        <w:t xml:space="preserve"> formulário, incluindo um esquema de design preliminar do sistema;</w:t>
      </w:r>
    </w:p>
    <w:p w14:paraId="0CC9B643"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Concessão pelo DOH da aprovação para a instalação do sistema;</w:t>
      </w:r>
    </w:p>
    <w:p w14:paraId="3161CFC1"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Envio de relatório de validação dos testes de monitoramento dos efluentes pré-operação e submissão do Plano de Gerenciamento da Qualidade da Água de Reúso;</w:t>
      </w:r>
    </w:p>
    <w:p w14:paraId="106BE76C"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Aprovação dos relatórios e plano pelo DOH;</w:t>
      </w:r>
    </w:p>
    <w:p w14:paraId="1699D894"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Alinhamento com o esquema nacional de gerenciamento de riscos e preparação para relatórios anuais do andamento do sistema. </w:t>
      </w:r>
    </w:p>
    <w:p w14:paraId="27165E0A" w14:textId="77777777" w:rsidR="00BD6BCF" w:rsidRPr="00F57CEA" w:rsidRDefault="00BD6BCF" w:rsidP="00BD6BCF">
      <w:pPr>
        <w:spacing w:after="0"/>
        <w:ind w:firstLine="851"/>
        <w:rPr>
          <w:rFonts w:ascii="Arial" w:hAnsi="Arial" w:cs="Arial"/>
          <w:sz w:val="24"/>
          <w:szCs w:val="24"/>
          <w:lang w:val="pt-BR"/>
        </w:rPr>
      </w:pPr>
      <w:r w:rsidRPr="00F57CEA">
        <w:rPr>
          <w:rFonts w:ascii="Arial" w:hAnsi="Arial" w:cs="Arial"/>
          <w:sz w:val="24"/>
          <w:szCs w:val="24"/>
          <w:lang w:val="pt-BR"/>
        </w:rPr>
        <w:t xml:space="preserve">No Peru, de acordo com o </w:t>
      </w:r>
      <w:r w:rsidR="00F4572A" w:rsidRPr="00F57CEA">
        <w:rPr>
          <w:rFonts w:ascii="Arial" w:hAnsi="Arial" w:cs="Arial"/>
          <w:sz w:val="24"/>
          <w:szCs w:val="24"/>
          <w:lang w:val="pt-BR"/>
        </w:rPr>
        <w:t>Reglamento de Procedimientos Administrativos para el Otorgamiento de Autorizaciones de Vertimiento y Reuso de Aguas Residuales Tratadas</w:t>
      </w:r>
      <w:r w:rsidR="00E52D7B" w:rsidRPr="00F57CEA">
        <w:rPr>
          <w:rFonts w:ascii="Arial" w:hAnsi="Arial" w:cs="Arial"/>
          <w:sz w:val="24"/>
          <w:szCs w:val="24"/>
          <w:lang w:val="pt-BR"/>
        </w:rPr>
        <w:t xml:space="preserve"> </w:t>
      </w:r>
      <w:r w:rsidRPr="00F57CEA">
        <w:rPr>
          <w:rFonts w:ascii="Arial" w:hAnsi="Arial" w:cs="Arial"/>
          <w:sz w:val="24"/>
          <w:szCs w:val="24"/>
          <w:lang w:val="pt-BR"/>
        </w:rPr>
        <w:t>(Procedimentos Administrativos para a Concessão de Autorizações de Lançamento e Reúso Águas Residuárias Tratadas) (D.S Nº 001-2010 AG), a Autoridad Nacional del</w:t>
      </w:r>
      <w:r w:rsidR="00E52D7B" w:rsidRPr="00F57CEA">
        <w:rPr>
          <w:rFonts w:ascii="Arial" w:hAnsi="Arial" w:cs="Arial"/>
          <w:sz w:val="24"/>
          <w:szCs w:val="24"/>
          <w:lang w:val="pt-BR"/>
        </w:rPr>
        <w:t xml:space="preserve"> </w:t>
      </w:r>
      <w:r w:rsidRPr="00F57CEA">
        <w:rPr>
          <w:rFonts w:ascii="Arial" w:hAnsi="Arial" w:cs="Arial"/>
          <w:sz w:val="24"/>
          <w:szCs w:val="24"/>
          <w:lang w:val="pt-BR"/>
        </w:rPr>
        <w:t>Agua estabeleceu procedimentos e requisitos para a outorga e autorizações de reúso de águas residuárias. A Autoridad Nacional del Agua, por meio do Conselho de Bacia, concede autorizações para o reúso das águas residuárias de acordo com o fim para o qual elas se destinam, em coordenação com a autoridade setorial competente e, quando corresponda, com a</w:t>
      </w:r>
      <w:r w:rsidR="00E52D7B" w:rsidRPr="00F57CEA">
        <w:rPr>
          <w:rFonts w:ascii="Arial" w:hAnsi="Arial" w:cs="Arial"/>
          <w:sz w:val="24"/>
          <w:szCs w:val="24"/>
          <w:lang w:val="pt-BR"/>
        </w:rPr>
        <w:t xml:space="preserve"> </w:t>
      </w:r>
      <w:r w:rsidR="00B338C3" w:rsidRPr="00F57CEA">
        <w:rPr>
          <w:rFonts w:ascii="Arial" w:hAnsi="Arial" w:cs="Arial"/>
          <w:sz w:val="24"/>
          <w:szCs w:val="24"/>
          <w:lang w:val="pt-BR"/>
        </w:rPr>
        <w:t xml:space="preserve">Autoridad </w:t>
      </w:r>
      <w:r w:rsidRPr="00F57CEA">
        <w:rPr>
          <w:rFonts w:ascii="Arial" w:hAnsi="Arial" w:cs="Arial"/>
          <w:sz w:val="24"/>
          <w:szCs w:val="24"/>
          <w:lang w:val="pt-BR"/>
        </w:rPr>
        <w:t>Ambiental Nacional.</w:t>
      </w:r>
      <w:r w:rsidR="00E52D7B" w:rsidRPr="00F57CEA">
        <w:rPr>
          <w:rFonts w:ascii="Arial" w:hAnsi="Arial" w:cs="Arial"/>
          <w:sz w:val="24"/>
          <w:szCs w:val="24"/>
          <w:lang w:val="pt-BR"/>
        </w:rPr>
        <w:t xml:space="preserve"> </w:t>
      </w:r>
      <w:r w:rsidRPr="00F57CEA">
        <w:rPr>
          <w:rFonts w:ascii="Arial" w:hAnsi="Arial" w:cs="Arial"/>
          <w:sz w:val="24"/>
          <w:szCs w:val="24"/>
          <w:lang w:val="pt-BR"/>
        </w:rPr>
        <w:t xml:space="preserve">As autorizações de reúso de águas residuárias são concedidas apenas quando todas as seguintes condicionantes são cumpridas: </w:t>
      </w:r>
    </w:p>
    <w:p w14:paraId="202268EC"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As águas sejam submetidas a tratamentos prévios e cumpram com todos os parâmetros de qualidade estabelecidos conforme os usos setoriais;</w:t>
      </w:r>
    </w:p>
    <w:p w14:paraId="631FDD8E" w14:textId="77777777" w:rsidR="00BD6BCF" w:rsidRPr="00F57CEA" w:rsidRDefault="00BD6BCF" w:rsidP="00BD6BCF">
      <w:pPr>
        <w:pStyle w:val="PargrafodaLista"/>
        <w:numPr>
          <w:ilvl w:val="0"/>
          <w:numId w:val="4"/>
        </w:numPr>
        <w:spacing w:after="0"/>
        <w:ind w:left="1248" w:hanging="397"/>
        <w:rPr>
          <w:rFonts w:ascii="Arial" w:hAnsi="Arial" w:cs="Arial"/>
          <w:spacing w:val="-4"/>
          <w:sz w:val="24"/>
          <w:szCs w:val="24"/>
          <w:lang w:val="pt-BR"/>
        </w:rPr>
      </w:pPr>
      <w:r w:rsidRPr="00F57CEA">
        <w:rPr>
          <w:rFonts w:ascii="Arial" w:hAnsi="Arial" w:cs="Arial"/>
          <w:spacing w:val="-4"/>
          <w:sz w:val="24"/>
          <w:szCs w:val="24"/>
          <w:lang w:val="pt-BR"/>
        </w:rPr>
        <w:t>Contem com a certificação ambiental outorgada pela autoridade ambiental;</w:t>
      </w:r>
    </w:p>
    <w:p w14:paraId="588376C9"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Em nenhum caso é autorizado o uso quando há possibilidade de se colocar em perigo a saúde humana e o desenvolvimento da fauna e flora, ou sejam afetados outros usos.</w:t>
      </w:r>
    </w:p>
    <w:p w14:paraId="4670F3EE" w14:textId="77777777" w:rsidR="00BD6BCF" w:rsidRPr="00F57CEA" w:rsidRDefault="00BD6BCF" w:rsidP="00BD6BCF">
      <w:pPr>
        <w:spacing w:after="0"/>
        <w:ind w:firstLine="851"/>
        <w:rPr>
          <w:rFonts w:ascii="Arial" w:hAnsi="Arial" w:cs="Arial"/>
          <w:sz w:val="24"/>
          <w:szCs w:val="24"/>
          <w:lang w:val="pt-BR"/>
        </w:rPr>
      </w:pPr>
      <w:r w:rsidRPr="00F57CEA">
        <w:rPr>
          <w:rFonts w:ascii="Arial" w:hAnsi="Arial" w:cs="Arial"/>
          <w:sz w:val="24"/>
          <w:szCs w:val="24"/>
          <w:lang w:val="pt-BR"/>
        </w:rPr>
        <w:t>Já os procedimentos administrativos para a outorga de autorização de reúso são os seguintes:</w:t>
      </w:r>
    </w:p>
    <w:p w14:paraId="764AD56A"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Solicitação dirigida à</w:t>
      </w:r>
      <w:r w:rsidR="00E52D7B" w:rsidRPr="00F57CEA">
        <w:rPr>
          <w:rFonts w:ascii="Arial" w:hAnsi="Arial" w:cs="Arial"/>
          <w:sz w:val="24"/>
          <w:szCs w:val="24"/>
          <w:lang w:val="pt-BR"/>
        </w:rPr>
        <w:t xml:space="preserve"> </w:t>
      </w:r>
      <w:r w:rsidRPr="00F57CEA">
        <w:rPr>
          <w:rFonts w:ascii="Arial" w:hAnsi="Arial" w:cs="Arial"/>
          <w:sz w:val="24"/>
          <w:szCs w:val="24"/>
          <w:lang w:val="pt-BR"/>
        </w:rPr>
        <w:t>Autoridad Nacional del Agua;</w:t>
      </w:r>
    </w:p>
    <w:p w14:paraId="2FEA2930"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Admissão da solicitação;</w:t>
      </w:r>
    </w:p>
    <w:p w14:paraId="453ADCA5"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Inspeção </w:t>
      </w:r>
      <w:r w:rsidRPr="00F57CEA">
        <w:rPr>
          <w:rFonts w:ascii="Arial" w:hAnsi="Arial" w:cs="Arial"/>
          <w:i/>
          <w:sz w:val="24"/>
          <w:szCs w:val="24"/>
          <w:lang w:val="pt-BR"/>
        </w:rPr>
        <w:t>in loco</w:t>
      </w:r>
      <w:r w:rsidRPr="00F57CEA">
        <w:rPr>
          <w:rFonts w:ascii="Arial" w:hAnsi="Arial" w:cs="Arial"/>
          <w:sz w:val="24"/>
          <w:szCs w:val="24"/>
          <w:lang w:val="pt-BR"/>
        </w:rPr>
        <w:t>;</w:t>
      </w:r>
    </w:p>
    <w:p w14:paraId="7E2F8758"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Finalização da inspeção e subscrição do ato de inspeção </w:t>
      </w:r>
      <w:r w:rsidRPr="00F57CEA">
        <w:rPr>
          <w:rFonts w:ascii="Arial" w:hAnsi="Arial" w:cs="Arial"/>
          <w:i/>
          <w:sz w:val="24"/>
          <w:szCs w:val="24"/>
          <w:lang w:val="pt-BR"/>
        </w:rPr>
        <w:t>in loco</w:t>
      </w:r>
      <w:r w:rsidRPr="00F57CEA">
        <w:rPr>
          <w:rFonts w:ascii="Arial" w:hAnsi="Arial" w:cs="Arial"/>
          <w:sz w:val="24"/>
          <w:szCs w:val="24"/>
          <w:lang w:val="pt-BR"/>
        </w:rPr>
        <w:t>;</w:t>
      </w:r>
    </w:p>
    <w:p w14:paraId="00684045"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Elaboração de relatório técnico;</w:t>
      </w:r>
    </w:p>
    <w:p w14:paraId="3A764FF0"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Parecer do Conselho de Recursos Hídricos da Bacia hidrográfica;</w:t>
      </w:r>
    </w:p>
    <w:p w14:paraId="67E57EDB"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Parecer técnico da Diretoria de Gestão de Qualidade dos Recursos Hídricos;</w:t>
      </w:r>
    </w:p>
    <w:p w14:paraId="6A408986"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Relatório técnico sobre a avaliação do arquivo da administração;</w:t>
      </w:r>
    </w:p>
    <w:p w14:paraId="48E8BE15"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Emissão e notificação da Resolução Diretora;</w:t>
      </w:r>
    </w:p>
    <w:p w14:paraId="23D114C1" w14:textId="77777777" w:rsidR="00BD6BCF" w:rsidRPr="00F57CEA" w:rsidRDefault="00BD6BCF" w:rsidP="00BD6BC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Modificações e renovações das autorizações de reúso.</w:t>
      </w:r>
    </w:p>
    <w:p w14:paraId="271603E3" w14:textId="77777777" w:rsidR="00BD6BCF" w:rsidRPr="00F57CEA" w:rsidRDefault="00BD6BCF" w:rsidP="00BD6BCF">
      <w:pPr>
        <w:spacing w:after="0"/>
        <w:ind w:firstLine="851"/>
        <w:rPr>
          <w:rFonts w:ascii="Arial" w:hAnsi="Arial" w:cs="Arial"/>
          <w:sz w:val="24"/>
          <w:szCs w:val="24"/>
          <w:lang w:val="pt-BR"/>
        </w:rPr>
      </w:pPr>
      <w:r w:rsidRPr="00F57CEA">
        <w:rPr>
          <w:rFonts w:ascii="Arial" w:hAnsi="Arial" w:cs="Arial"/>
          <w:sz w:val="24"/>
          <w:szCs w:val="24"/>
          <w:lang w:val="pt-BR"/>
        </w:rPr>
        <w:t>Entre os requisitos que devem acompanhar a solicitação de autorização estão: o parecer favorável da Diretoria Geral de Saúde Ambiental (Dirección General de Salud Ambiental) em termos de sua competência; recibo de pagamento do direito do procedimento; ficha e descrição do sistema de tratamento de águas residuárias; planos do sistema; manual de operação e manutenção do sistema; cópia da autorização de descarga de efluentes de águas residuárias e outros requisitos administrativos. Conforme o regulamento dos procedimentos administrativos, o prazo de vigência das autorizações de reúso de águas residuárias é estabelecido com base nas características do projeto, não podendo ser menor do que dois anos nem maior do que seis anos.</w:t>
      </w:r>
    </w:p>
    <w:p w14:paraId="129FD1CA" w14:textId="77777777" w:rsidR="00EE1BD3" w:rsidRPr="00F57CEA" w:rsidRDefault="00DF3BF2" w:rsidP="00EE1BD3">
      <w:pPr>
        <w:spacing w:after="0"/>
        <w:ind w:firstLine="851"/>
        <w:rPr>
          <w:rFonts w:ascii="Arial" w:hAnsi="Arial" w:cs="Arial"/>
          <w:sz w:val="24"/>
          <w:szCs w:val="24"/>
          <w:lang w:val="pt-BR"/>
        </w:rPr>
      </w:pPr>
      <w:r w:rsidRPr="00F57CEA">
        <w:rPr>
          <w:rFonts w:ascii="Arial" w:hAnsi="Arial" w:cs="Arial"/>
          <w:sz w:val="24"/>
          <w:szCs w:val="24"/>
          <w:lang w:val="pt-BR"/>
        </w:rPr>
        <w:t>No México, os requerimentos de qualidade de água para lançamentos em corpos receptores são estabelecidos pela norma NOM-001-SEMARNAT de 1996, sendo os rios os corpos receptores mais frequentes, e os limites máximos permissíveis de contaminantes são determinados conforme o uso posterior que se dará da água daquele corpo receptor (exemplo: uso irrigação agrícola, que corresponde a 80% do uso; uso urbano ou proteção da vida aquática).</w:t>
      </w:r>
    </w:p>
    <w:p w14:paraId="18400050" w14:textId="77777777" w:rsidR="00F82D14" w:rsidRPr="00F57CEA" w:rsidRDefault="00F82D14" w:rsidP="00F82D14">
      <w:pPr>
        <w:spacing w:after="0"/>
        <w:ind w:firstLine="851"/>
        <w:rPr>
          <w:rFonts w:ascii="Arial" w:hAnsi="Arial" w:cs="Arial"/>
          <w:sz w:val="24"/>
          <w:szCs w:val="24"/>
          <w:lang w:val="pt-BR"/>
        </w:rPr>
      </w:pPr>
      <w:r w:rsidRPr="00F57CEA">
        <w:rPr>
          <w:rFonts w:ascii="Arial" w:hAnsi="Arial" w:cs="Arial"/>
          <w:sz w:val="24"/>
          <w:szCs w:val="24"/>
          <w:lang w:val="pt-BR"/>
        </w:rPr>
        <w:t xml:space="preserve">Por fim, na União Europeia (European Commission, 2016), os planos para o reúso de água devem ser objetos de Estudos Ambientais Estratégicos (Strategic Environmental Assessment) ou de Estudos de Impactos Ambientais (EIA – Environmental Impact Assessment). Os dois estudos são cobertos por diretrizes da UE, mas os Estados-membros podem adicionar provisões (por exemplo, sobre o que deve ser sujeito </w:t>
      </w:r>
      <w:r w:rsidR="00B338C3" w:rsidRPr="00F57CEA">
        <w:rPr>
          <w:rFonts w:ascii="Arial" w:hAnsi="Arial" w:cs="Arial"/>
          <w:sz w:val="24"/>
          <w:szCs w:val="24"/>
          <w:lang w:val="pt-BR"/>
        </w:rPr>
        <w:t>à</w:t>
      </w:r>
      <w:r w:rsidR="00EA5BEC" w:rsidRPr="00F57CEA">
        <w:rPr>
          <w:rFonts w:ascii="Arial" w:hAnsi="Arial" w:cs="Arial"/>
          <w:sz w:val="24"/>
          <w:szCs w:val="24"/>
          <w:lang w:val="pt-BR"/>
        </w:rPr>
        <w:t xml:space="preserve"> </w:t>
      </w:r>
      <w:r w:rsidRPr="00F57CEA">
        <w:rPr>
          <w:rFonts w:ascii="Arial" w:hAnsi="Arial" w:cs="Arial"/>
          <w:sz w:val="24"/>
          <w:szCs w:val="24"/>
          <w:lang w:val="pt-BR"/>
        </w:rPr>
        <w:t>EIA).</w:t>
      </w:r>
    </w:p>
    <w:p w14:paraId="6A58ACF0" w14:textId="77777777" w:rsidR="00F82D14" w:rsidRPr="00F57CEA" w:rsidRDefault="00F82D14" w:rsidP="00F82D14">
      <w:pPr>
        <w:spacing w:after="0"/>
        <w:ind w:firstLine="851"/>
        <w:rPr>
          <w:rFonts w:ascii="Arial" w:hAnsi="Arial" w:cs="Arial"/>
          <w:sz w:val="24"/>
          <w:szCs w:val="24"/>
          <w:lang w:val="pt-BR"/>
        </w:rPr>
      </w:pPr>
      <w:r w:rsidRPr="00F57CEA">
        <w:rPr>
          <w:rFonts w:ascii="Arial" w:hAnsi="Arial" w:cs="Arial"/>
          <w:sz w:val="24"/>
          <w:szCs w:val="24"/>
          <w:lang w:val="pt-BR"/>
        </w:rPr>
        <w:t xml:space="preserve">Os </w:t>
      </w:r>
      <w:r w:rsidR="00F4572A" w:rsidRPr="00F57CEA">
        <w:rPr>
          <w:rFonts w:ascii="Arial" w:hAnsi="Arial" w:cs="Arial"/>
          <w:sz w:val="24"/>
          <w:szCs w:val="24"/>
          <w:lang w:val="pt-BR"/>
        </w:rPr>
        <w:t>sistemas</w:t>
      </w:r>
      <w:r w:rsidRPr="00F57CEA">
        <w:rPr>
          <w:rFonts w:ascii="Arial" w:hAnsi="Arial" w:cs="Arial"/>
          <w:sz w:val="24"/>
          <w:szCs w:val="24"/>
          <w:lang w:val="pt-BR"/>
        </w:rPr>
        <w:t xml:space="preserve"> de reúso de água na UE são projetados para evitar a introdução </w:t>
      </w:r>
      <w:r w:rsidRPr="00F57CEA">
        <w:rPr>
          <w:rFonts w:ascii="Arial" w:hAnsi="Arial" w:cs="Arial"/>
          <w:spacing w:val="-4"/>
          <w:sz w:val="24"/>
          <w:szCs w:val="24"/>
          <w:lang w:val="pt-BR"/>
        </w:rPr>
        <w:t xml:space="preserve">de poluentes nas águas subterrâneas. Isso inclui prevenir ou limitar qualquer introdução direta de poluentes </w:t>
      </w:r>
      <w:r w:rsidR="00B338C3" w:rsidRPr="00F57CEA">
        <w:rPr>
          <w:rFonts w:ascii="Arial" w:hAnsi="Arial" w:cs="Arial"/>
          <w:spacing w:val="-4"/>
          <w:sz w:val="24"/>
          <w:szCs w:val="24"/>
          <w:lang w:val="pt-BR"/>
        </w:rPr>
        <w:t>ou</w:t>
      </w:r>
      <w:r w:rsidRPr="00F57CEA">
        <w:rPr>
          <w:rFonts w:ascii="Arial" w:hAnsi="Arial" w:cs="Arial"/>
          <w:spacing w:val="-4"/>
          <w:sz w:val="24"/>
          <w:szCs w:val="24"/>
          <w:lang w:val="pt-BR"/>
        </w:rPr>
        <w:t xml:space="preserve"> por meio de caminhos difusos, por exemplo, advindos de irrigações agrícolas. Assegurar isso requer uma compreensão de quais substâncias estão presentes, como elas podem entrar em um corpo de água subterrânea e o que pode ser feito para evitar ou limitar essa inserção. O artigo 6.3.d do Groundwater Directive – GWD</w:t>
      </w:r>
      <w:r w:rsidR="00EA5BEC" w:rsidRPr="00F57CEA">
        <w:rPr>
          <w:rFonts w:ascii="Arial" w:hAnsi="Arial" w:cs="Arial"/>
          <w:spacing w:val="-4"/>
          <w:sz w:val="24"/>
          <w:szCs w:val="24"/>
          <w:lang w:val="pt-BR"/>
        </w:rPr>
        <w:t xml:space="preserve"> </w:t>
      </w:r>
      <w:r w:rsidRPr="00F57CEA">
        <w:rPr>
          <w:rFonts w:ascii="Arial" w:hAnsi="Arial" w:cs="Arial"/>
          <w:spacing w:val="-4"/>
          <w:sz w:val="24"/>
          <w:szCs w:val="24"/>
          <w:lang w:val="pt-BR"/>
        </w:rPr>
        <w:t>(Diretiva de Águas Subterrâneas - Groundwater Directive (2006/118/EC)) acrescenta que: “sem prejuízo a nenhuma outra restrição mais rigorosa de outra legislação da Comunidade Europeia, os Estados-membros podem se isentar das medidas previstas sobre descarga de poluentes do parágrafo 1”.</w:t>
      </w:r>
    </w:p>
    <w:p w14:paraId="66EF7603" w14:textId="77777777" w:rsidR="00F82D14" w:rsidRPr="00F57CEA" w:rsidRDefault="00F82D14" w:rsidP="00F82D14">
      <w:pPr>
        <w:spacing w:after="0"/>
        <w:ind w:firstLine="851"/>
        <w:rPr>
          <w:rFonts w:ascii="Arial" w:hAnsi="Arial" w:cs="Arial"/>
          <w:sz w:val="24"/>
          <w:szCs w:val="24"/>
          <w:lang w:val="pt-BR"/>
        </w:rPr>
      </w:pPr>
      <w:r w:rsidRPr="00F57CEA">
        <w:rPr>
          <w:rFonts w:ascii="Arial" w:hAnsi="Arial" w:cs="Arial"/>
          <w:sz w:val="24"/>
          <w:szCs w:val="24"/>
          <w:lang w:val="pt-BR"/>
        </w:rPr>
        <w:t xml:space="preserve">Isso significa que as descargas em águas subterrâneas devem ser </w:t>
      </w:r>
      <w:r w:rsidR="00E52D7B" w:rsidRPr="00F57CEA">
        <w:rPr>
          <w:rFonts w:ascii="Arial" w:hAnsi="Arial" w:cs="Arial"/>
          <w:sz w:val="24"/>
          <w:szCs w:val="24"/>
          <w:lang w:val="pt-BR"/>
        </w:rPr>
        <w:t>objeto de</w:t>
      </w:r>
      <w:r w:rsidRPr="00F57CEA">
        <w:rPr>
          <w:rFonts w:ascii="Arial" w:hAnsi="Arial" w:cs="Arial"/>
          <w:sz w:val="24"/>
          <w:szCs w:val="24"/>
          <w:lang w:val="pt-BR"/>
        </w:rPr>
        <w:t xml:space="preserve"> autorizações prévias da Diretiva-Quadro da Água (</w:t>
      </w:r>
      <w:r w:rsidRPr="00F57CEA">
        <w:rPr>
          <w:rFonts w:ascii="Arial" w:hAnsi="Arial" w:cs="Arial"/>
          <w:spacing w:val="-4"/>
          <w:sz w:val="24"/>
          <w:szCs w:val="24"/>
          <w:lang w:val="pt-BR"/>
        </w:rPr>
        <w:t>WFD, 2000/60/CE</w:t>
      </w:r>
      <w:r w:rsidRPr="00F57CEA">
        <w:rPr>
          <w:rFonts w:ascii="Arial" w:hAnsi="Arial" w:cs="Arial"/>
          <w:sz w:val="24"/>
          <w:szCs w:val="24"/>
          <w:lang w:val="pt-BR"/>
        </w:rPr>
        <w:t xml:space="preserve">). Logo, qualquer esquema de reúso de água que envolva recarga de aquíferos deve garantir que haja uma avaliação adequada, que ocorra o licenciamento apropriado e que as medidas de controle sejam estabelecidas, como preconiza a </w:t>
      </w:r>
      <w:r w:rsidRPr="00F57CEA">
        <w:rPr>
          <w:rFonts w:ascii="Arial" w:hAnsi="Arial" w:cs="Arial"/>
          <w:spacing w:val="-4"/>
          <w:sz w:val="24"/>
          <w:szCs w:val="24"/>
          <w:lang w:val="pt-BR"/>
        </w:rPr>
        <w:t>WFD, 2000/60/CE</w:t>
      </w:r>
      <w:r w:rsidRPr="00F57CEA">
        <w:rPr>
          <w:rFonts w:ascii="Arial" w:hAnsi="Arial" w:cs="Arial"/>
          <w:sz w:val="24"/>
          <w:szCs w:val="24"/>
          <w:lang w:val="pt-BR"/>
        </w:rPr>
        <w:t xml:space="preserve">. </w:t>
      </w:r>
    </w:p>
    <w:p w14:paraId="0B8F307A" w14:textId="77777777" w:rsidR="007C337D" w:rsidRPr="00F57CEA" w:rsidRDefault="00F4572A" w:rsidP="007C337D">
      <w:pPr>
        <w:pStyle w:val="Ttulo3"/>
        <w:numPr>
          <w:ilvl w:val="2"/>
          <w:numId w:val="1"/>
        </w:numPr>
        <w:ind w:left="0" w:firstLine="0"/>
        <w:rPr>
          <w:lang w:val="pt-BR"/>
        </w:rPr>
      </w:pPr>
      <w:bookmarkStart w:id="72" w:name="_Toc523850073"/>
      <w:r w:rsidRPr="00F57CEA">
        <w:rPr>
          <w:rFonts w:cs="Arial"/>
          <w:szCs w:val="24"/>
          <w:lang w:val="pt-BR"/>
        </w:rPr>
        <w:t>Contexto nacional</w:t>
      </w:r>
      <w:bookmarkEnd w:id="72"/>
    </w:p>
    <w:p w14:paraId="0F437491" w14:textId="77777777" w:rsidR="007C337D" w:rsidRPr="00F57CEA" w:rsidRDefault="007C337D" w:rsidP="007C337D">
      <w:pPr>
        <w:spacing w:after="0"/>
        <w:ind w:firstLine="851"/>
        <w:rPr>
          <w:rFonts w:ascii="Arial" w:hAnsi="Arial" w:cs="Arial"/>
          <w:sz w:val="24"/>
          <w:szCs w:val="24"/>
          <w:lang w:val="pt-BR"/>
        </w:rPr>
      </w:pPr>
      <w:r w:rsidRPr="00F57CEA">
        <w:rPr>
          <w:rFonts w:ascii="Arial" w:hAnsi="Arial" w:cs="Arial"/>
          <w:sz w:val="24"/>
          <w:szCs w:val="24"/>
          <w:lang w:val="pt-BR"/>
        </w:rPr>
        <w:t>No Brasil, em nível federal, há alguns normativos legais e regulatórios relacionados com o uso da água, em geral, bem como sobre licenciamento ou outorga. No que compete aos estados da Federação, somente em poucos deles existem legislações que tratam, especificamente, sobre o tema reúso de água, como mostrado a seguir.</w:t>
      </w:r>
    </w:p>
    <w:p w14:paraId="29DB93A7" w14:textId="77777777" w:rsidR="007C337D" w:rsidRPr="00F57CEA" w:rsidRDefault="007B515A" w:rsidP="007C337D">
      <w:pPr>
        <w:pStyle w:val="Ttulo3"/>
        <w:numPr>
          <w:ilvl w:val="3"/>
          <w:numId w:val="1"/>
        </w:numPr>
        <w:rPr>
          <w:lang w:val="pt-BR"/>
        </w:rPr>
      </w:pPr>
      <w:bookmarkStart w:id="73" w:name="_Toc521421905"/>
      <w:bookmarkStart w:id="74" w:name="_Toc523850074"/>
      <w:r w:rsidRPr="00F57CEA">
        <w:rPr>
          <w:lang w:val="pt-BR"/>
        </w:rPr>
        <w:t>N</w:t>
      </w:r>
      <w:r w:rsidR="007C337D" w:rsidRPr="00F57CEA">
        <w:rPr>
          <w:lang w:val="pt-BR"/>
        </w:rPr>
        <w:t>ível federal</w:t>
      </w:r>
      <w:bookmarkEnd w:id="73"/>
      <w:bookmarkEnd w:id="74"/>
    </w:p>
    <w:p w14:paraId="67BC3140" w14:textId="77777777" w:rsidR="00440B67" w:rsidRPr="00F57CEA" w:rsidRDefault="00440B67" w:rsidP="00440B67">
      <w:pPr>
        <w:spacing w:after="0"/>
        <w:ind w:firstLine="851"/>
        <w:rPr>
          <w:rFonts w:ascii="Arial" w:hAnsi="Arial" w:cs="Arial"/>
          <w:sz w:val="24"/>
          <w:szCs w:val="24"/>
          <w:lang w:val="pt-BR"/>
        </w:rPr>
      </w:pPr>
      <w:r w:rsidRPr="00F57CEA">
        <w:rPr>
          <w:rFonts w:ascii="Arial" w:hAnsi="Arial" w:cs="Arial"/>
          <w:sz w:val="24"/>
          <w:szCs w:val="24"/>
          <w:lang w:val="pt-BR"/>
        </w:rPr>
        <w:t>Pode-se observar</w:t>
      </w:r>
      <w:r w:rsidR="002A64C1" w:rsidRPr="00F57CEA">
        <w:rPr>
          <w:rFonts w:ascii="Arial" w:hAnsi="Arial" w:cs="Arial"/>
          <w:sz w:val="24"/>
          <w:szCs w:val="24"/>
          <w:lang w:val="pt-BR"/>
        </w:rPr>
        <w:t xml:space="preserve"> </w:t>
      </w:r>
      <w:r w:rsidRPr="00F57CEA">
        <w:rPr>
          <w:rFonts w:ascii="Arial" w:hAnsi="Arial" w:cs="Arial"/>
          <w:sz w:val="24"/>
          <w:szCs w:val="24"/>
          <w:lang w:val="pt-BR"/>
        </w:rPr>
        <w:t xml:space="preserve">que em todos os normativos federais </w:t>
      </w:r>
      <w:r w:rsidR="00F90ABD" w:rsidRPr="00F57CEA">
        <w:rPr>
          <w:rFonts w:ascii="Arial" w:hAnsi="Arial" w:cs="Arial"/>
          <w:sz w:val="24"/>
          <w:szCs w:val="24"/>
          <w:lang w:val="pt-BR"/>
        </w:rPr>
        <w:t xml:space="preserve">(Resoluções Conama n. 357/2005, n. 430/2011 e n. 237/1997; </w:t>
      </w:r>
      <w:r w:rsidR="00B338C3" w:rsidRPr="00F57CEA">
        <w:rPr>
          <w:rFonts w:ascii="Arial" w:hAnsi="Arial" w:cs="Arial"/>
          <w:sz w:val="24"/>
          <w:szCs w:val="24"/>
          <w:lang w:val="pt-BR"/>
        </w:rPr>
        <w:t xml:space="preserve">Resoluções </w:t>
      </w:r>
      <w:r w:rsidR="00F90ABD" w:rsidRPr="00F57CEA">
        <w:rPr>
          <w:rFonts w:ascii="Arial" w:hAnsi="Arial" w:cs="Arial"/>
          <w:sz w:val="24"/>
          <w:szCs w:val="24"/>
          <w:lang w:val="pt-BR"/>
        </w:rPr>
        <w:t>CNRH n.54/2005; n.121/2010, n. 141/2012 e n. 153/2013;</w:t>
      </w:r>
      <w:r w:rsidR="00EA5BEC" w:rsidRPr="00F57CEA">
        <w:rPr>
          <w:rFonts w:ascii="Arial" w:hAnsi="Arial" w:cs="Arial"/>
          <w:sz w:val="24"/>
          <w:szCs w:val="24"/>
          <w:lang w:val="pt-BR"/>
        </w:rPr>
        <w:t xml:space="preserve"> </w:t>
      </w:r>
      <w:r w:rsidR="00B338C3" w:rsidRPr="00F57CEA">
        <w:rPr>
          <w:rFonts w:ascii="Arial" w:hAnsi="Arial" w:cs="Arial"/>
          <w:sz w:val="24"/>
          <w:szCs w:val="24"/>
          <w:lang w:val="pt-BR"/>
        </w:rPr>
        <w:t>Resolução</w:t>
      </w:r>
      <w:r w:rsidR="00EA5BEC" w:rsidRPr="00F57CEA">
        <w:rPr>
          <w:rFonts w:ascii="Arial" w:hAnsi="Arial" w:cs="Arial"/>
          <w:sz w:val="24"/>
          <w:szCs w:val="24"/>
          <w:lang w:val="pt-BR"/>
        </w:rPr>
        <w:t xml:space="preserve"> </w:t>
      </w:r>
      <w:r w:rsidR="00F90ABD" w:rsidRPr="00F57CEA">
        <w:rPr>
          <w:rFonts w:ascii="Arial" w:hAnsi="Arial" w:cs="Arial"/>
          <w:sz w:val="24"/>
          <w:szCs w:val="24"/>
          <w:lang w:val="pt-BR"/>
        </w:rPr>
        <w:t xml:space="preserve">ANA n. 2.079/2017 e Lei </w:t>
      </w:r>
      <w:r w:rsidR="00B338C3" w:rsidRPr="00F57CEA">
        <w:rPr>
          <w:rFonts w:ascii="Arial" w:hAnsi="Arial" w:cs="Arial"/>
          <w:sz w:val="24"/>
          <w:szCs w:val="24"/>
          <w:lang w:val="pt-BR"/>
        </w:rPr>
        <w:t xml:space="preserve">n. </w:t>
      </w:r>
      <w:r w:rsidR="00F90ABD" w:rsidRPr="00F57CEA">
        <w:rPr>
          <w:rFonts w:ascii="Arial" w:hAnsi="Arial" w:cs="Arial"/>
          <w:sz w:val="24"/>
          <w:szCs w:val="24"/>
          <w:lang w:val="pt-BR"/>
        </w:rPr>
        <w:t xml:space="preserve">9.433/1997) </w:t>
      </w:r>
      <w:r w:rsidRPr="00F57CEA">
        <w:rPr>
          <w:rFonts w:ascii="Arial" w:hAnsi="Arial" w:cs="Arial"/>
          <w:sz w:val="24"/>
          <w:szCs w:val="24"/>
          <w:lang w:val="pt-BR"/>
        </w:rPr>
        <w:t>não há diretrizes bem definidas quanto à questão de reúso de água, principalmente no que concerne à outorga e ao licenciamento</w:t>
      </w:r>
      <w:r w:rsidR="00F90ABD" w:rsidRPr="00F57CEA">
        <w:rPr>
          <w:rFonts w:ascii="Arial" w:hAnsi="Arial" w:cs="Arial"/>
          <w:sz w:val="24"/>
          <w:szCs w:val="24"/>
          <w:lang w:val="pt-BR"/>
        </w:rPr>
        <w:t>.</w:t>
      </w:r>
    </w:p>
    <w:p w14:paraId="39BA5E4F" w14:textId="77777777" w:rsidR="00440B67" w:rsidRPr="00F57CEA" w:rsidRDefault="00440B67" w:rsidP="00440B67">
      <w:pPr>
        <w:spacing w:after="0"/>
        <w:ind w:firstLine="851"/>
        <w:rPr>
          <w:rFonts w:ascii="Arial" w:hAnsi="Arial" w:cs="Arial"/>
          <w:sz w:val="24"/>
          <w:szCs w:val="24"/>
          <w:lang w:val="pt-BR"/>
        </w:rPr>
      </w:pPr>
      <w:r w:rsidRPr="00F57CEA">
        <w:rPr>
          <w:rFonts w:ascii="Arial" w:hAnsi="Arial" w:cs="Arial"/>
          <w:sz w:val="24"/>
          <w:szCs w:val="24"/>
          <w:lang w:val="pt-BR"/>
        </w:rPr>
        <w:t>De todo modo, observa-se que existe certa articulação entre algumas resoluções que pode ser aproveitada para embasar o processo de licenciamento e outorga da prática de reúso de água, como:</w:t>
      </w:r>
    </w:p>
    <w:p w14:paraId="3DC0D26B" w14:textId="77777777" w:rsidR="00440B67" w:rsidRPr="00F57CEA" w:rsidRDefault="00440B67" w:rsidP="00440B67">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O art. 8º da Resolução </w:t>
      </w:r>
      <w:r w:rsidR="00B338C3" w:rsidRPr="00F57CEA">
        <w:rPr>
          <w:rFonts w:ascii="Arial" w:hAnsi="Arial" w:cs="Arial"/>
          <w:sz w:val="24"/>
          <w:szCs w:val="24"/>
          <w:lang w:val="pt-BR"/>
        </w:rPr>
        <w:t xml:space="preserve">CNRH </w:t>
      </w:r>
      <w:r w:rsidRPr="00F57CEA">
        <w:rPr>
          <w:rFonts w:ascii="Arial" w:hAnsi="Arial" w:cs="Arial"/>
          <w:sz w:val="24"/>
          <w:szCs w:val="24"/>
          <w:lang w:val="pt-BR"/>
        </w:rPr>
        <w:t>n. 54/2005, que determina que os Comitês de Bacia Hidrográfica</w:t>
      </w:r>
      <w:r w:rsidR="002A64C1" w:rsidRPr="00F57CEA">
        <w:rPr>
          <w:rFonts w:ascii="Arial" w:hAnsi="Arial" w:cs="Arial"/>
          <w:sz w:val="24"/>
          <w:szCs w:val="24"/>
          <w:lang w:val="pt-BR"/>
        </w:rPr>
        <w:t xml:space="preserve"> </w:t>
      </w:r>
      <w:r w:rsidRPr="00F57CEA">
        <w:rPr>
          <w:rFonts w:ascii="Arial" w:hAnsi="Arial" w:cs="Arial"/>
          <w:sz w:val="24"/>
          <w:szCs w:val="24"/>
          <w:lang w:val="pt-BR"/>
        </w:rPr>
        <w:t>deverão</w:t>
      </w:r>
      <w:r w:rsidR="002A64C1" w:rsidRPr="00F57CEA">
        <w:rPr>
          <w:rFonts w:ascii="Arial" w:hAnsi="Arial" w:cs="Arial"/>
          <w:sz w:val="24"/>
          <w:szCs w:val="24"/>
          <w:lang w:val="pt-BR"/>
        </w:rPr>
        <w:t xml:space="preserve"> </w:t>
      </w:r>
      <w:r w:rsidRPr="00F57CEA">
        <w:rPr>
          <w:rFonts w:ascii="Arial" w:hAnsi="Arial" w:cs="Arial"/>
          <w:sz w:val="24"/>
          <w:szCs w:val="24"/>
          <w:lang w:val="pt-BR"/>
        </w:rPr>
        <w:t xml:space="preserve">considerar, na proposição dos mecanismos de cobrança e aplicação dos recursos da cobrança, </w:t>
      </w:r>
      <w:r w:rsidR="00F4572A" w:rsidRPr="00F57CEA">
        <w:rPr>
          <w:rFonts w:ascii="Arial" w:hAnsi="Arial" w:cs="Arial"/>
          <w:sz w:val="24"/>
          <w:szCs w:val="24"/>
          <w:lang w:val="pt-BR"/>
        </w:rPr>
        <w:t>a criação de incentivos para a prática de reúso</w:t>
      </w:r>
      <w:r w:rsidR="00F460A5" w:rsidRPr="00F57CEA">
        <w:rPr>
          <w:rFonts w:ascii="Arial" w:hAnsi="Arial" w:cs="Arial"/>
          <w:sz w:val="24"/>
          <w:szCs w:val="24"/>
          <w:lang w:val="pt-BR"/>
        </w:rPr>
        <w:t xml:space="preserve">; </w:t>
      </w:r>
      <w:r w:rsidRPr="00F57CEA">
        <w:rPr>
          <w:rFonts w:ascii="Arial" w:hAnsi="Arial" w:cs="Arial"/>
          <w:sz w:val="24"/>
          <w:szCs w:val="24"/>
          <w:lang w:val="pt-BR"/>
        </w:rPr>
        <w:t xml:space="preserve">ou seja, outorga sobre a prática de reúso; </w:t>
      </w:r>
    </w:p>
    <w:p w14:paraId="295524EB" w14:textId="77777777" w:rsidR="00440B67" w:rsidRPr="00F57CEA" w:rsidRDefault="00440B67" w:rsidP="00440B67">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O art. 7º da Resolução Conama n. 430/2011</w:t>
      </w:r>
      <w:r w:rsidR="008F0059" w:rsidRPr="00F57CEA">
        <w:rPr>
          <w:rFonts w:ascii="Arial" w:hAnsi="Arial" w:cs="Arial"/>
          <w:sz w:val="24"/>
          <w:szCs w:val="24"/>
          <w:lang w:val="pt-BR"/>
        </w:rPr>
        <w:t>,</w:t>
      </w:r>
      <w:r w:rsidRPr="00F57CEA">
        <w:rPr>
          <w:rFonts w:ascii="Arial" w:hAnsi="Arial" w:cs="Arial"/>
          <w:sz w:val="24"/>
          <w:szCs w:val="24"/>
          <w:lang w:val="pt-BR"/>
        </w:rPr>
        <w:t xml:space="preserve"> que indica que o órgão ambiental competente deverá, por meio de norma específica ou no licenciamento da atividade ou empreendimento, estabelecer a carga poluidora máxima para o lançamento de substâncias passíveis de estarem presentes ou serem formadas nos processos produtivos. Isto é, essa diretriz pode ser ajustada a fim de que o órgão ambiental competente, após a implementação de uma norma específica de reúso de água, </w:t>
      </w:r>
      <w:r w:rsidR="00B338C3" w:rsidRPr="00F57CEA">
        <w:rPr>
          <w:rFonts w:ascii="Arial" w:hAnsi="Arial" w:cs="Arial"/>
          <w:sz w:val="24"/>
          <w:szCs w:val="24"/>
          <w:lang w:val="pt-BR"/>
        </w:rPr>
        <w:t>possa</w:t>
      </w:r>
      <w:r w:rsidR="008F0059" w:rsidRPr="00F57CEA">
        <w:rPr>
          <w:rFonts w:ascii="Arial" w:hAnsi="Arial" w:cs="Arial"/>
          <w:sz w:val="24"/>
          <w:szCs w:val="24"/>
          <w:lang w:val="pt-BR"/>
        </w:rPr>
        <w:t xml:space="preserve"> </w:t>
      </w:r>
      <w:r w:rsidRPr="00F57CEA">
        <w:rPr>
          <w:rFonts w:ascii="Arial" w:hAnsi="Arial" w:cs="Arial"/>
          <w:sz w:val="24"/>
          <w:szCs w:val="24"/>
          <w:lang w:val="pt-BR"/>
        </w:rPr>
        <w:t>licenciar essa atividade ou empreendimento também.</w:t>
      </w:r>
    </w:p>
    <w:p w14:paraId="4276213D" w14:textId="77777777" w:rsidR="00F90ABD" w:rsidRPr="00F57CEA" w:rsidRDefault="00F90ABD" w:rsidP="00F90ABD">
      <w:pPr>
        <w:pStyle w:val="Ttulo3"/>
        <w:numPr>
          <w:ilvl w:val="3"/>
          <w:numId w:val="1"/>
        </w:numPr>
        <w:rPr>
          <w:lang w:val="pt-BR"/>
        </w:rPr>
      </w:pPr>
      <w:bookmarkStart w:id="75" w:name="_Toc523850075"/>
      <w:r w:rsidRPr="00F57CEA">
        <w:rPr>
          <w:lang w:val="pt-BR"/>
        </w:rPr>
        <w:t>Níveis estadual e municipal</w:t>
      </w:r>
      <w:bookmarkEnd w:id="75"/>
    </w:p>
    <w:p w14:paraId="48E60125" w14:textId="77777777" w:rsidR="00F90ABD" w:rsidRPr="00F57CEA" w:rsidRDefault="00F90ABD" w:rsidP="007B098A">
      <w:pPr>
        <w:pStyle w:val="PargrafodaLista"/>
        <w:numPr>
          <w:ilvl w:val="0"/>
          <w:numId w:val="6"/>
        </w:numPr>
        <w:spacing w:after="0"/>
        <w:ind w:left="397" w:hanging="397"/>
        <w:rPr>
          <w:rFonts w:ascii="Arial" w:hAnsi="Arial" w:cs="Arial"/>
          <w:sz w:val="24"/>
          <w:szCs w:val="24"/>
          <w:lang w:val="pt-BR"/>
        </w:rPr>
      </w:pPr>
      <w:r w:rsidRPr="00F57CEA">
        <w:rPr>
          <w:rFonts w:ascii="Arial" w:hAnsi="Arial" w:cs="Arial"/>
          <w:sz w:val="24"/>
          <w:szCs w:val="24"/>
          <w:lang w:val="pt-BR"/>
        </w:rPr>
        <w:t xml:space="preserve">Estado de São Paulo </w:t>
      </w:r>
    </w:p>
    <w:p w14:paraId="3AC6B611" w14:textId="77777777" w:rsidR="00F90ABD"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 xml:space="preserve">Em São Paulo, </w:t>
      </w:r>
      <w:r w:rsidR="00E52D7B" w:rsidRPr="00F57CEA">
        <w:rPr>
          <w:rFonts w:ascii="Arial" w:hAnsi="Arial" w:cs="Arial"/>
          <w:sz w:val="24"/>
          <w:szCs w:val="24"/>
          <w:lang w:val="pt-BR"/>
        </w:rPr>
        <w:t>o Departamento</w:t>
      </w:r>
      <w:r w:rsidRPr="00F57CEA">
        <w:rPr>
          <w:rFonts w:ascii="Arial" w:hAnsi="Arial" w:cs="Arial"/>
          <w:sz w:val="24"/>
          <w:szCs w:val="24"/>
          <w:lang w:val="pt-BR"/>
        </w:rPr>
        <w:t xml:space="preserve"> de Águas e Energia Elétrica(DAEE) publicou procedimentos para obtenção de outorga para projetos de reúso, por meio da Instrução Técnica DPO (IT-DPO) n. 13/2017, que tem por objetivo regulamentar a Deliberação </w:t>
      </w:r>
      <w:r w:rsidR="00B338C3" w:rsidRPr="00F57CEA">
        <w:rPr>
          <w:rFonts w:ascii="Arial" w:hAnsi="Arial" w:cs="Arial"/>
          <w:sz w:val="24"/>
          <w:szCs w:val="24"/>
          <w:lang w:val="pt-BR"/>
        </w:rPr>
        <w:t xml:space="preserve">CRH </w:t>
      </w:r>
      <w:r w:rsidRPr="00F57CEA">
        <w:rPr>
          <w:rFonts w:ascii="Arial" w:hAnsi="Arial" w:cs="Arial"/>
          <w:sz w:val="24"/>
          <w:szCs w:val="24"/>
          <w:lang w:val="pt-BR"/>
        </w:rPr>
        <w:t>n. 156/2013</w:t>
      </w:r>
      <w:r w:rsidR="006653F0" w:rsidRPr="00F57CEA">
        <w:rPr>
          <w:rFonts w:ascii="Arial" w:hAnsi="Arial" w:cs="Arial"/>
          <w:sz w:val="24"/>
          <w:szCs w:val="24"/>
          <w:lang w:val="pt-BR"/>
        </w:rPr>
        <w:t>,</w:t>
      </w:r>
      <w:r w:rsidRPr="00F57CEA">
        <w:rPr>
          <w:rFonts w:ascii="Arial" w:hAnsi="Arial" w:cs="Arial"/>
          <w:sz w:val="24"/>
          <w:szCs w:val="24"/>
          <w:lang w:val="pt-BR"/>
        </w:rPr>
        <w:t xml:space="preserve"> do Conselho Estadual de Recursos Hídricos (CRH) e indicar as exigências do DAEE, para obtenção da Declaração sobre Viabilidade de Implantação (DVI) de empreendimentos e da outorga de direito de uso de recursos hídricos pelo produtor de água de reúso direto não potável, proveniente de ETE de sistemas públicos. </w:t>
      </w:r>
    </w:p>
    <w:p w14:paraId="74438AE8" w14:textId="77777777" w:rsidR="00F90ABD"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Segundo a IT-DPO n. 13/2017, as outorgas se aplicam para ETE a ser construída com a finalidade de produzir água de reúso; ETE existente com outorga de direito de uso; ETE existente sem outorga de direito de uso (ETE existente com lançamento em situação irregular); e ETE existente que já produz água de reúso, com ou sem outorga de direito de uso.</w:t>
      </w:r>
    </w:p>
    <w:p w14:paraId="5E34D33A" w14:textId="77777777" w:rsidR="00F90ABD"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 xml:space="preserve">Em todas </w:t>
      </w:r>
      <w:r w:rsidR="00E52D7B" w:rsidRPr="00F57CEA">
        <w:rPr>
          <w:rFonts w:ascii="Arial" w:hAnsi="Arial" w:cs="Arial"/>
          <w:sz w:val="24"/>
          <w:szCs w:val="24"/>
          <w:lang w:val="pt-BR"/>
        </w:rPr>
        <w:t>as situações</w:t>
      </w:r>
      <w:r w:rsidRPr="00F57CEA">
        <w:rPr>
          <w:rFonts w:ascii="Arial" w:hAnsi="Arial" w:cs="Arial"/>
          <w:sz w:val="24"/>
          <w:szCs w:val="24"/>
          <w:lang w:val="pt-BR"/>
        </w:rPr>
        <w:t>, o produtor de água de reúso deve se reportar ao DAEE para regularizar ou alterar as informações específicas do empreendimento a fim de obter a DVI.</w:t>
      </w:r>
      <w:r w:rsidR="00E52D7B" w:rsidRPr="00F57CEA">
        <w:rPr>
          <w:rFonts w:ascii="Arial" w:hAnsi="Arial" w:cs="Arial"/>
          <w:sz w:val="24"/>
          <w:szCs w:val="24"/>
          <w:lang w:val="pt-BR"/>
        </w:rPr>
        <w:t xml:space="preserve"> </w:t>
      </w:r>
      <w:r w:rsidRPr="00F57CEA">
        <w:rPr>
          <w:rFonts w:ascii="Arial" w:hAnsi="Arial" w:cs="Arial"/>
          <w:sz w:val="24"/>
          <w:szCs w:val="24"/>
          <w:lang w:val="pt-BR"/>
        </w:rPr>
        <w:t xml:space="preserve">No caso da eliminação total do lançamento de efluentes em corpo hídrico, o futuro produtor de água de reúso deve declarar sua desistência do uso e promover a desativação do ponto atual do lançamento no corpo </w:t>
      </w:r>
      <w:r w:rsidR="00E52D7B" w:rsidRPr="00F57CEA">
        <w:rPr>
          <w:rFonts w:ascii="Arial" w:hAnsi="Arial" w:cs="Arial"/>
          <w:sz w:val="24"/>
          <w:szCs w:val="24"/>
          <w:lang w:val="pt-BR"/>
        </w:rPr>
        <w:t>hídrico. E</w:t>
      </w:r>
      <w:r w:rsidRPr="00F57CEA">
        <w:rPr>
          <w:rFonts w:ascii="Arial" w:hAnsi="Arial" w:cs="Arial"/>
          <w:sz w:val="24"/>
          <w:szCs w:val="24"/>
          <w:lang w:val="pt-BR"/>
        </w:rPr>
        <w:t>, após a emissão da outorga de direito de uso e o início de suas atividades, o produtor de água de reúso deverá fornecer ao DAEE, anualmente e sempre que solicitado, relatório técnico complementar com as informações exigidas.</w:t>
      </w:r>
    </w:p>
    <w:p w14:paraId="2B98361B" w14:textId="77777777" w:rsidR="00F90ABD"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 xml:space="preserve">Além dessa IT, existe a Resolução conjunta </w:t>
      </w:r>
      <w:r w:rsidR="006653F0" w:rsidRPr="00F57CEA">
        <w:rPr>
          <w:rFonts w:ascii="Arial" w:hAnsi="Arial" w:cs="Arial"/>
          <w:sz w:val="24"/>
          <w:szCs w:val="24"/>
          <w:lang w:val="pt-BR"/>
        </w:rPr>
        <w:t xml:space="preserve">SES/SMA/SSRH </w:t>
      </w:r>
      <w:r w:rsidRPr="00F57CEA">
        <w:rPr>
          <w:rFonts w:ascii="Arial" w:hAnsi="Arial" w:cs="Arial"/>
          <w:sz w:val="24"/>
          <w:szCs w:val="24"/>
          <w:lang w:val="pt-BR"/>
        </w:rPr>
        <w:t>n. 1/2017, que disciplina o reúso direto não potável de água para fins urbanos proveniente de ETE e dá providências correlatas.</w:t>
      </w:r>
      <w:r w:rsidR="002A64C1" w:rsidRPr="00F57CEA">
        <w:rPr>
          <w:rFonts w:ascii="Arial" w:hAnsi="Arial" w:cs="Arial"/>
          <w:sz w:val="24"/>
          <w:szCs w:val="24"/>
          <w:lang w:val="pt-BR"/>
        </w:rPr>
        <w:t xml:space="preserve"> </w:t>
      </w:r>
      <w:r w:rsidRPr="00F57CEA">
        <w:rPr>
          <w:rFonts w:ascii="Arial" w:hAnsi="Arial" w:cs="Arial"/>
          <w:sz w:val="24"/>
          <w:szCs w:val="24"/>
          <w:lang w:val="pt-BR"/>
        </w:rPr>
        <w:t>Especialmente para efeito de licenciamento e outorga, o seu art. 12º diz: O produtor de água de reúso deve submeter previamente a ETE:</w:t>
      </w:r>
    </w:p>
    <w:p w14:paraId="09608214" w14:textId="77777777" w:rsidR="00F90ABD"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I - ao DAEE, para avaliação quanto à disponibilidade dos recursos hídricos, caso a atividades de reúso implique alteração das condições das outorgas vigentes, por intermédio da entidade detentora da outorga;</w:t>
      </w:r>
    </w:p>
    <w:p w14:paraId="566AEBB1" w14:textId="77777777" w:rsidR="00F90ABD"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II - à Cetesb, para licenciamento da atividade, tal como definido na alínea c, inciso IV, do artigo 57, do Regulamento da Lei Estadual nº 997, de 31 de maio de 1976, aprovado pelo Decreto Estadual nº 8.468, de 8 de setembro de 1976 e suas alterações;</w:t>
      </w:r>
    </w:p>
    <w:p w14:paraId="5EE0C881" w14:textId="77777777" w:rsidR="00F90ABD"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III -à Cetesb, para emissão de Parecer Técnico, quando se tratar de ETEs implantadas em atividades dispensadas de licenciamento ambiental,</w:t>
      </w:r>
    </w:p>
    <w:p w14:paraId="7078E995" w14:textId="77777777" w:rsidR="00F90ABD"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IV - à Vigilância Sanitária Municipal, para cadastramento no Sistema Estadual de Vigilância Sanitária.</w:t>
      </w:r>
    </w:p>
    <w:p w14:paraId="69A5E878" w14:textId="77777777" w:rsidR="00F90ABD" w:rsidRPr="00F57CEA" w:rsidRDefault="00F90ABD" w:rsidP="00F90ABD">
      <w:pPr>
        <w:spacing w:after="0"/>
        <w:ind w:firstLine="851"/>
        <w:rPr>
          <w:rFonts w:ascii="Arial" w:hAnsi="Arial" w:cs="Arial"/>
          <w:sz w:val="24"/>
          <w:szCs w:val="24"/>
          <w:lang w:val="pt-BR"/>
        </w:rPr>
      </w:pPr>
    </w:p>
    <w:p w14:paraId="1CD440CD" w14:textId="77777777" w:rsidR="00F90ABD" w:rsidRPr="00F57CEA" w:rsidRDefault="00F90ABD" w:rsidP="007B098A">
      <w:pPr>
        <w:pStyle w:val="PargrafodaLista"/>
        <w:numPr>
          <w:ilvl w:val="0"/>
          <w:numId w:val="6"/>
        </w:numPr>
        <w:spacing w:after="0"/>
        <w:ind w:left="397" w:hanging="397"/>
        <w:rPr>
          <w:rFonts w:ascii="Arial" w:hAnsi="Arial" w:cs="Arial"/>
          <w:sz w:val="24"/>
          <w:szCs w:val="24"/>
          <w:lang w:val="pt-BR"/>
        </w:rPr>
      </w:pPr>
      <w:r w:rsidRPr="00F57CEA">
        <w:rPr>
          <w:rFonts w:ascii="Arial" w:hAnsi="Arial" w:cs="Arial"/>
          <w:sz w:val="24"/>
          <w:szCs w:val="24"/>
          <w:lang w:val="pt-BR"/>
        </w:rPr>
        <w:t>Município de São Paulo</w:t>
      </w:r>
    </w:p>
    <w:p w14:paraId="15C6BFF5" w14:textId="77777777" w:rsidR="00F90ABD"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 xml:space="preserve">A Lei n. 16.174/2015 estabelece regramento e medidas para fomento ao reúso de água para aplicações não potáveis, oriundas do polimento do efluente final do tratamento de esgoto, de recuperação de água de chuva, da drenagem de recintos subterrâneos e de rebaixamento de lençol freático; revoga a Lei Municipal n. 13.309/2002, no âmbito do município de São Paulo, e dá outras providências. </w:t>
      </w:r>
    </w:p>
    <w:p w14:paraId="04BED86C" w14:textId="77777777" w:rsidR="00F90ABD" w:rsidRPr="00F57CEA" w:rsidRDefault="00F90ABD" w:rsidP="00F90ABD">
      <w:pPr>
        <w:spacing w:after="0"/>
        <w:ind w:firstLine="851"/>
        <w:rPr>
          <w:rFonts w:ascii="Arial" w:hAnsi="Arial" w:cs="Arial"/>
          <w:spacing w:val="6"/>
          <w:sz w:val="24"/>
          <w:szCs w:val="24"/>
          <w:lang w:val="pt-BR"/>
        </w:rPr>
      </w:pPr>
      <w:r w:rsidRPr="00F57CEA">
        <w:rPr>
          <w:rFonts w:ascii="Arial" w:hAnsi="Arial" w:cs="Arial"/>
          <w:spacing w:val="6"/>
          <w:sz w:val="24"/>
          <w:szCs w:val="24"/>
          <w:lang w:val="pt-BR"/>
        </w:rPr>
        <w:t>Podem-se citar os seguintes artigos em relação à questão de licenciamento e outorga:</w:t>
      </w:r>
    </w:p>
    <w:p w14:paraId="2881667A" w14:textId="77777777" w:rsidR="00F90ABD" w:rsidRPr="00F57CEA" w:rsidRDefault="00F90ABD" w:rsidP="00F90AB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Art. 4º. Fica estabelecido o Programa de Reaproveitamento de Águas de Drenagem Subterrânea (Prosub) visando fomentar o reúso de águas que se infiltram no subsolo de edificações em garagens subterrâneas, túneis de serviço e viários e águas de rebaixamento do lençol freático em obras de empreendimentos imobiliários para aplicações urbanas não potáveis compatíveis. </w:t>
      </w:r>
    </w:p>
    <w:p w14:paraId="0745157D" w14:textId="77777777" w:rsidR="00F90ABD" w:rsidRPr="00F57CEA" w:rsidRDefault="00F90ABD" w:rsidP="00F90ABD">
      <w:pPr>
        <w:pStyle w:val="PargrafodaLista"/>
        <w:spacing w:after="0"/>
        <w:ind w:left="1248"/>
        <w:rPr>
          <w:rFonts w:ascii="Arial" w:hAnsi="Arial" w:cs="Arial"/>
          <w:sz w:val="24"/>
          <w:szCs w:val="24"/>
          <w:lang w:val="pt-BR"/>
        </w:rPr>
      </w:pPr>
      <w:r w:rsidRPr="00F57CEA">
        <w:rPr>
          <w:rFonts w:ascii="Arial" w:hAnsi="Arial" w:cs="Arial"/>
          <w:sz w:val="24"/>
          <w:szCs w:val="24"/>
          <w:lang w:val="pt-BR"/>
        </w:rPr>
        <w:t>§ 1º O descritivo do sistema proposto para coleta, estocagem e uso da água coletada e de escoamento do excedente deverá ser incluído no memorial descritivo do processo de licenciamento de novas construções.</w:t>
      </w:r>
    </w:p>
    <w:p w14:paraId="0056149C" w14:textId="77777777" w:rsidR="00F90ABD" w:rsidRPr="00F57CEA" w:rsidRDefault="00F90ABD" w:rsidP="00F90AB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Art. 5º. O excedente não consumido internamente com reúso poderá ser cedido a imóveis vizinhos, que poderão compartilhar reservatórios e ratear investimentos e custos de manutenção. O contrato firmado deverá </w:t>
      </w:r>
      <w:r w:rsidRPr="00F57CEA">
        <w:rPr>
          <w:rFonts w:ascii="Arial" w:hAnsi="Arial" w:cs="Arial"/>
          <w:spacing w:val="-4"/>
          <w:sz w:val="24"/>
          <w:szCs w:val="24"/>
          <w:lang w:val="pt-BR"/>
        </w:rPr>
        <w:t>ser devidamente comunicado aos órgãos licenciadores e à concessionária de saneamento Sabesp e constar no memorial de licenciamento, em caso de novos empreendimentos. As águas para as quais não houve possibilidade de consumo por reúso deverão ser lançadas na galeria de águas pluviais, observando-se normas vigentes para se prevenir dano e em vazão compatível com seu</w:t>
      </w:r>
      <w:r w:rsidRPr="00F57CEA">
        <w:rPr>
          <w:rFonts w:ascii="Arial" w:hAnsi="Arial" w:cs="Arial"/>
          <w:sz w:val="24"/>
          <w:szCs w:val="24"/>
          <w:lang w:val="pt-BR"/>
        </w:rPr>
        <w:t xml:space="preserve"> dimensionamento, devendo-se evitar realizar essa operação em caso de chuvas intensas.</w:t>
      </w:r>
    </w:p>
    <w:p w14:paraId="016160FE" w14:textId="77777777" w:rsidR="00F90ABD" w:rsidRPr="00F57CEA" w:rsidRDefault="00F90ABD" w:rsidP="00F90ABD">
      <w:pPr>
        <w:spacing w:after="0"/>
        <w:ind w:firstLine="851"/>
        <w:rPr>
          <w:rFonts w:ascii="Arial" w:hAnsi="Arial" w:cs="Arial"/>
          <w:sz w:val="24"/>
          <w:szCs w:val="24"/>
          <w:lang w:val="pt-BR"/>
        </w:rPr>
      </w:pPr>
    </w:p>
    <w:p w14:paraId="0FD2AC39" w14:textId="77777777" w:rsidR="00F90ABD" w:rsidRPr="00F57CEA" w:rsidRDefault="00F90ABD" w:rsidP="007B098A">
      <w:pPr>
        <w:pStyle w:val="PargrafodaLista"/>
        <w:numPr>
          <w:ilvl w:val="0"/>
          <w:numId w:val="6"/>
        </w:numPr>
        <w:spacing w:after="0"/>
        <w:ind w:left="397" w:hanging="397"/>
        <w:rPr>
          <w:rFonts w:ascii="Arial" w:hAnsi="Arial" w:cs="Arial"/>
          <w:sz w:val="24"/>
          <w:szCs w:val="24"/>
          <w:lang w:val="pt-BR"/>
        </w:rPr>
      </w:pPr>
      <w:r w:rsidRPr="00F57CEA">
        <w:rPr>
          <w:rFonts w:ascii="Arial" w:hAnsi="Arial" w:cs="Arial"/>
          <w:sz w:val="24"/>
          <w:szCs w:val="24"/>
          <w:lang w:val="pt-BR"/>
        </w:rPr>
        <w:t>Estado do Ceará</w:t>
      </w:r>
    </w:p>
    <w:p w14:paraId="2025AE2F" w14:textId="77777777" w:rsidR="00F90ABD"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A Lei estadual n. 16.033/2016 dispõe sobre a política de reúso de água não potável da seguinte forma:</w:t>
      </w:r>
    </w:p>
    <w:p w14:paraId="609804F5" w14:textId="77777777" w:rsidR="00F90ABD" w:rsidRPr="00F57CEA" w:rsidRDefault="00F90ABD" w:rsidP="00F90AB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Art. 1º. Esta Lei estabelece critérios para o reúso de água não potável, com o objetivo de viabilizar e estimular a sua ação no Estado do Ceará.</w:t>
      </w:r>
    </w:p>
    <w:p w14:paraId="43031A93" w14:textId="77777777" w:rsidR="00F90ABD" w:rsidRPr="00F57CEA" w:rsidRDefault="00F90ABD" w:rsidP="00F90ABD">
      <w:pPr>
        <w:pStyle w:val="PargrafodaLista"/>
        <w:numPr>
          <w:ilvl w:val="0"/>
          <w:numId w:val="4"/>
        </w:numPr>
        <w:spacing w:after="0"/>
        <w:ind w:left="1248" w:hanging="397"/>
        <w:rPr>
          <w:rFonts w:ascii="Arial" w:hAnsi="Arial" w:cs="Arial"/>
          <w:spacing w:val="-4"/>
          <w:sz w:val="24"/>
          <w:szCs w:val="24"/>
          <w:lang w:val="pt-BR"/>
        </w:rPr>
      </w:pPr>
      <w:r w:rsidRPr="00F57CEA">
        <w:rPr>
          <w:rFonts w:ascii="Arial" w:hAnsi="Arial" w:cs="Arial"/>
          <w:spacing w:val="-4"/>
          <w:sz w:val="24"/>
          <w:szCs w:val="24"/>
          <w:lang w:val="pt-BR"/>
        </w:rPr>
        <w:t>Art. 6º. O Plano Estadual dos Recursos Hídricos e os Planos de Gerenciamento das Águas de Bacias Hidrográficas devem incluir diretrizes para o reúso de água, bem como instituir metas a serem cumpridas pelo Estado no que se refere ao reúso.</w:t>
      </w:r>
    </w:p>
    <w:p w14:paraId="691F3EA2" w14:textId="77777777" w:rsidR="00F90ABD" w:rsidRPr="00F57CEA" w:rsidRDefault="00F90ABD" w:rsidP="00F90ABD">
      <w:pPr>
        <w:pStyle w:val="PargrafodaLista"/>
        <w:spacing w:after="0"/>
        <w:ind w:left="1248"/>
        <w:rPr>
          <w:rFonts w:ascii="Arial" w:hAnsi="Arial" w:cs="Arial"/>
          <w:spacing w:val="-4"/>
          <w:sz w:val="24"/>
          <w:szCs w:val="24"/>
          <w:lang w:val="pt-BR"/>
        </w:rPr>
      </w:pPr>
      <w:r w:rsidRPr="00F57CEA">
        <w:rPr>
          <w:rFonts w:ascii="Arial" w:hAnsi="Arial" w:cs="Arial"/>
          <w:spacing w:val="-4"/>
          <w:sz w:val="24"/>
          <w:szCs w:val="24"/>
          <w:lang w:val="pt-BR"/>
        </w:rPr>
        <w:t xml:space="preserve">Parágrafo único. A Secretaria dos Recursos Hídricos é competente para reunir, atualizar e divulgar, por meio do Sistema de Informação em Recursos Hídricos, dados e indicadores sobre o reúso de água no Estado do Ceará. </w:t>
      </w:r>
    </w:p>
    <w:p w14:paraId="6EB2C6C2" w14:textId="77777777" w:rsidR="00F90ABD" w:rsidRPr="00F57CEA" w:rsidRDefault="00F90ABD" w:rsidP="00F90AB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Art. 7º. A fiscalização das atividades de água de reúso deve ser regulamentada por decreto, versando a respeito dos aspectos de gestão, de infraestrutura e de padrões de qualidade de água, dentre outros, prevendo multa para aquelas atividades que contrariarem o que está disposto em lei. </w:t>
      </w:r>
    </w:p>
    <w:p w14:paraId="5B7FEE9F" w14:textId="77777777" w:rsidR="00F90ABD" w:rsidRPr="00F57CEA" w:rsidRDefault="00F90ABD" w:rsidP="00F90ABD">
      <w:pPr>
        <w:pStyle w:val="PargrafodaLista"/>
        <w:spacing w:after="0"/>
        <w:ind w:left="1248"/>
        <w:rPr>
          <w:rFonts w:ascii="Arial" w:hAnsi="Arial" w:cs="Arial"/>
          <w:sz w:val="24"/>
          <w:szCs w:val="24"/>
          <w:lang w:val="pt-BR"/>
        </w:rPr>
      </w:pPr>
      <w:r w:rsidRPr="00F57CEA">
        <w:rPr>
          <w:rFonts w:ascii="Arial" w:hAnsi="Arial" w:cs="Arial"/>
          <w:sz w:val="24"/>
          <w:szCs w:val="24"/>
          <w:lang w:val="pt-BR"/>
        </w:rPr>
        <w:t xml:space="preserve">§ 1º A fiscalização da gestão e infraestrutura relativa ao reúso da água é de responsabilidade da Secretaria de Recursos Hídricos. </w:t>
      </w:r>
    </w:p>
    <w:p w14:paraId="55F22433" w14:textId="77777777" w:rsidR="00F90ABD" w:rsidRPr="00F57CEA" w:rsidRDefault="00F90ABD" w:rsidP="00F90ABD">
      <w:pPr>
        <w:pStyle w:val="PargrafodaLista"/>
        <w:spacing w:after="0"/>
        <w:ind w:left="1248"/>
        <w:rPr>
          <w:rFonts w:ascii="Arial" w:hAnsi="Arial" w:cs="Arial"/>
          <w:sz w:val="24"/>
          <w:szCs w:val="24"/>
          <w:lang w:val="pt-BR"/>
        </w:rPr>
      </w:pPr>
      <w:r w:rsidRPr="00F57CEA">
        <w:rPr>
          <w:rFonts w:ascii="Arial" w:hAnsi="Arial" w:cs="Arial"/>
          <w:sz w:val="24"/>
          <w:szCs w:val="24"/>
          <w:lang w:val="pt-BR"/>
        </w:rPr>
        <w:t xml:space="preserve">§ 2º A fiscalização da qualidade da água de reúso é de competência da Secretaria do Meio Ambiente e da Superintendência Estadual de Meio Ambiente. </w:t>
      </w:r>
    </w:p>
    <w:p w14:paraId="45639B95" w14:textId="77777777" w:rsidR="00F90ABD" w:rsidRPr="00F57CEA" w:rsidRDefault="00F90ABD" w:rsidP="00F90ABD">
      <w:pPr>
        <w:pStyle w:val="PargrafodaLista"/>
        <w:numPr>
          <w:ilvl w:val="0"/>
          <w:numId w:val="4"/>
        </w:numPr>
        <w:spacing w:after="0"/>
        <w:ind w:left="1248" w:hanging="397"/>
        <w:rPr>
          <w:rFonts w:ascii="Arial" w:hAnsi="Arial" w:cs="Arial"/>
          <w:spacing w:val="-4"/>
          <w:sz w:val="24"/>
          <w:szCs w:val="24"/>
          <w:lang w:val="pt-BR"/>
        </w:rPr>
      </w:pPr>
      <w:r w:rsidRPr="00F57CEA">
        <w:rPr>
          <w:rFonts w:ascii="Arial" w:hAnsi="Arial" w:cs="Arial"/>
          <w:sz w:val="24"/>
          <w:szCs w:val="24"/>
          <w:lang w:val="pt-BR"/>
        </w:rPr>
        <w:t>Art. 8º.</w:t>
      </w:r>
      <w:r w:rsidR="008F0059" w:rsidRPr="00F57CEA">
        <w:rPr>
          <w:rFonts w:ascii="Arial" w:hAnsi="Arial" w:cs="Arial"/>
          <w:sz w:val="24"/>
          <w:szCs w:val="24"/>
          <w:lang w:val="pt-BR"/>
        </w:rPr>
        <w:t xml:space="preserve"> </w:t>
      </w:r>
      <w:r w:rsidRPr="00F57CEA">
        <w:rPr>
          <w:rFonts w:ascii="Arial" w:hAnsi="Arial" w:cs="Arial"/>
          <w:spacing w:val="-4"/>
          <w:sz w:val="24"/>
          <w:szCs w:val="24"/>
          <w:lang w:val="pt-BR"/>
        </w:rPr>
        <w:t>Todos os equipamentos, aparelhos, tubulações, veículos e instrumentos utilizados com água de reúso deverão conter identificação, explícita e destacada, de que se trata de água não potável, sendo inclusive diferenciada daquelas utilizadas nas tubulações de água, esgoto e incêndio.</w:t>
      </w:r>
    </w:p>
    <w:p w14:paraId="195481EA" w14:textId="77777777" w:rsidR="00F90ABD" w:rsidRPr="00F57CEA" w:rsidRDefault="00F90ABD" w:rsidP="00F90AB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Art. 9º. A atividade de reúso de água não potável está condicionada à outorga, devendo todos os equipamentos ou sistemas ser hidrometrados, conforme disposto em decreto.</w:t>
      </w:r>
    </w:p>
    <w:p w14:paraId="5A08BF3B" w14:textId="77777777" w:rsidR="00F90ABD" w:rsidRPr="00F57CEA" w:rsidRDefault="00F90ABD" w:rsidP="00F90ABD">
      <w:pPr>
        <w:pStyle w:val="PargrafodaLista"/>
        <w:spacing w:after="0"/>
        <w:ind w:left="1248"/>
        <w:rPr>
          <w:rFonts w:ascii="Arial" w:hAnsi="Arial" w:cs="Arial"/>
          <w:sz w:val="24"/>
          <w:szCs w:val="24"/>
          <w:lang w:val="pt-BR"/>
        </w:rPr>
      </w:pPr>
      <w:r w:rsidRPr="00F57CEA">
        <w:rPr>
          <w:rFonts w:ascii="Arial" w:hAnsi="Arial" w:cs="Arial"/>
          <w:sz w:val="24"/>
          <w:szCs w:val="24"/>
          <w:lang w:val="pt-BR"/>
        </w:rPr>
        <w:t>Parágrafo único: Independe de outorga o reúso das águas pelo usuário, para o mesmo fim outorgado.</w:t>
      </w:r>
    </w:p>
    <w:p w14:paraId="1C9D1061" w14:textId="77777777" w:rsidR="00F90ABD" w:rsidRPr="00F57CEA" w:rsidRDefault="00F90ABD" w:rsidP="00F90AB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Art. 10. Não se eximem o produtor e o usuário da água de reúso não potável da respectiva licença ambiental, assim como do cumprimento das demais obrigações legais pertinentes. </w:t>
      </w:r>
    </w:p>
    <w:p w14:paraId="508A19D3" w14:textId="77777777" w:rsidR="00F90ABD" w:rsidRPr="00F57CEA" w:rsidRDefault="00F90ABD" w:rsidP="00F90ABD">
      <w:pPr>
        <w:pStyle w:val="PargrafodaLista"/>
        <w:spacing w:after="0"/>
        <w:ind w:left="1248"/>
        <w:rPr>
          <w:rFonts w:ascii="Arial" w:hAnsi="Arial" w:cs="Arial"/>
          <w:sz w:val="24"/>
          <w:szCs w:val="24"/>
          <w:lang w:val="pt-BR"/>
        </w:rPr>
      </w:pPr>
      <w:r w:rsidRPr="00F57CEA">
        <w:rPr>
          <w:rFonts w:ascii="Arial" w:hAnsi="Arial" w:cs="Arial"/>
          <w:sz w:val="24"/>
          <w:szCs w:val="24"/>
          <w:lang w:val="pt-BR"/>
        </w:rPr>
        <w:t>Parágrafo único: Caso o produtor e usuário de água de reúso tenha licença ambiental vigente sem previsão da atividade de reúso deverá regularizar-se junto ao órgão ambiental competente.</w:t>
      </w:r>
    </w:p>
    <w:p w14:paraId="5D0DA385" w14:textId="77777777" w:rsidR="00F90ABD" w:rsidRPr="00F57CEA" w:rsidRDefault="00F90ABD" w:rsidP="00F90AB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Art. 11. Fica instituído o Selo Reúso para os usuários de água de reúso externo e interno, cujos critérios referentes à obtenção e suspensão serão disciplinados por ato do Chefe do Poder Executivo.</w:t>
      </w:r>
    </w:p>
    <w:p w14:paraId="6F47066C" w14:textId="77777777" w:rsidR="00F90ABD"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A Resolução Coema/CE n. 1/2016 dispõe sobre a definição de impacto ambiental local, atividades de fiscalização e licenciamento ambiental e tabela com atividades de impacto local/regional.</w:t>
      </w:r>
    </w:p>
    <w:p w14:paraId="12CE46A9" w14:textId="77777777" w:rsidR="00AC5103"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 xml:space="preserve">Em relação a monitoramento, o art. 49 dessa resolução determina que os responsáveis pelos efluentes de qualquer fonte potencialmente ou efetivamente poluidora referidas nessa resolução deverão realizar o automonitoramento, com base em amostragem representativa dos mesmos, para controle e acompanhamento periódico dos efluentes lançados nos corpos receptores, conforme a Portaria da Superintendência Estadual do Meio Ambiente (Semace) n. 151/02. </w:t>
      </w:r>
    </w:p>
    <w:p w14:paraId="0E798AC1" w14:textId="77777777" w:rsidR="00F90ABD"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 xml:space="preserve">No entanto, não há menção sobre monitoramento específico para reúso. </w:t>
      </w:r>
      <w:r w:rsidRPr="00F57CEA">
        <w:rPr>
          <w:rFonts w:ascii="Arial" w:hAnsi="Arial" w:cs="Arial"/>
          <w:spacing w:val="-4"/>
          <w:sz w:val="24"/>
          <w:szCs w:val="24"/>
          <w:lang w:val="pt-BR"/>
        </w:rPr>
        <w:t>Essa portaria dispõe sobre normas técnicas e administrativas necessárias à execução e ao acompanhamento do automonitoramento apenas de efluentes líquidos industriais. Todavia, como não há regra definida específica para reúso, presume-se</w:t>
      </w:r>
      <w:r w:rsidRPr="00F57CEA">
        <w:rPr>
          <w:rFonts w:ascii="Arial" w:hAnsi="Arial" w:cs="Arial"/>
          <w:sz w:val="24"/>
          <w:szCs w:val="24"/>
          <w:lang w:val="pt-BR"/>
        </w:rPr>
        <w:t xml:space="preserve"> que as regras estabelecidas na portaria sejam aplicáveis também para reúso.</w:t>
      </w:r>
    </w:p>
    <w:p w14:paraId="67CCBAEB" w14:textId="77777777" w:rsidR="00F90ABD"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Já a Resolução Coema/CE n. 2/2017, que dispõe sobre padrões e condições para lançamento de efluentes líquidos gerados por fontes poluidoras, regulamenta:</w:t>
      </w:r>
    </w:p>
    <w:p w14:paraId="342BBB0A" w14:textId="77777777" w:rsidR="00F90ABD" w:rsidRPr="00F57CEA" w:rsidRDefault="00F90ABD" w:rsidP="00F90AB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Art. 5º. O empreendedor, no processo de licenciamento, informará ao órgão ambiental a qualidade do corpo receptor, quer seja hídrico ou solo, e quando se tratar de licença de operação, a caracterização dos efluentes, conforme os parâmetros estabelecidos nesta Resolução.</w:t>
      </w:r>
    </w:p>
    <w:p w14:paraId="0CB3372B" w14:textId="77777777" w:rsidR="00F90ABD" w:rsidRPr="00F57CEA" w:rsidRDefault="00F90ABD" w:rsidP="00F90AB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Art.</w:t>
      </w:r>
      <w:r w:rsidR="0074734B" w:rsidRPr="00F57CEA">
        <w:rPr>
          <w:rFonts w:ascii="Arial" w:hAnsi="Arial" w:cs="Arial"/>
          <w:sz w:val="24"/>
          <w:szCs w:val="24"/>
          <w:lang w:val="pt-BR"/>
        </w:rPr>
        <w:t xml:space="preserve"> </w:t>
      </w:r>
      <w:r w:rsidRPr="00F57CEA">
        <w:rPr>
          <w:rFonts w:ascii="Arial" w:hAnsi="Arial" w:cs="Arial"/>
          <w:sz w:val="24"/>
          <w:szCs w:val="24"/>
          <w:lang w:val="pt-BR"/>
        </w:rPr>
        <w:t>44. O reúso externo de efluentes não sanitários deverá ocorrer mediante a apresentação de projeto ao órgão ambiental competente, o qual deverá contemplar: (I) caracterização dos efluentes a serem destinados ao reúso, contendo as substâncias químicas previstas na Seção II desta Norma; (II) testes de ecotoxicidade, no que couber; (III) informações sobre o processo de atividade da qual se originam; (IV) caracterização da modalidade de reúso; (V) laudo conclusivo, com ART</w:t>
      </w:r>
      <w:r w:rsidR="00E52D7B" w:rsidRPr="00F57CEA">
        <w:rPr>
          <w:rFonts w:ascii="Arial" w:hAnsi="Arial" w:cs="Arial"/>
          <w:sz w:val="24"/>
          <w:szCs w:val="24"/>
          <w:lang w:val="pt-BR"/>
        </w:rPr>
        <w:t xml:space="preserve"> </w:t>
      </w:r>
      <w:r w:rsidRPr="00F57CEA">
        <w:rPr>
          <w:rFonts w:ascii="Arial" w:hAnsi="Arial" w:cs="Arial"/>
          <w:sz w:val="24"/>
          <w:szCs w:val="24"/>
          <w:lang w:val="pt-BR"/>
        </w:rPr>
        <w:t>de um profissional habilitado, atestando a viabilidade ambiental do reúso proposto; (VI) outros estudos que se façam necessários de acordo com o órgão ambiental competente.</w:t>
      </w:r>
    </w:p>
    <w:p w14:paraId="52581981" w14:textId="77777777" w:rsidR="00F90ABD" w:rsidRPr="00F57CEA" w:rsidRDefault="00F90ABD" w:rsidP="00F90AB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Art.</w:t>
      </w:r>
      <w:r w:rsidR="0074734B" w:rsidRPr="00F57CEA">
        <w:rPr>
          <w:rFonts w:ascii="Arial" w:hAnsi="Arial" w:cs="Arial"/>
          <w:sz w:val="24"/>
          <w:szCs w:val="24"/>
          <w:lang w:val="pt-BR"/>
        </w:rPr>
        <w:t xml:space="preserve"> </w:t>
      </w:r>
      <w:r w:rsidRPr="00F57CEA">
        <w:rPr>
          <w:rFonts w:ascii="Arial" w:hAnsi="Arial" w:cs="Arial"/>
          <w:sz w:val="24"/>
          <w:szCs w:val="24"/>
          <w:lang w:val="pt-BR"/>
        </w:rPr>
        <w:t>45. Nos casos de efluentes concentrados devido a atividades de reúso, estes só poderão ser lançados no corpo receptor, obedecendo aos parâmetros estabelecidos na Seção II desta Resolução.</w:t>
      </w:r>
    </w:p>
    <w:p w14:paraId="18D73C23" w14:textId="77777777" w:rsidR="00F90ABD" w:rsidRPr="00F57CEA" w:rsidRDefault="00F90ABD" w:rsidP="00F90ABD">
      <w:pPr>
        <w:pStyle w:val="PargrafodaLista"/>
        <w:numPr>
          <w:ilvl w:val="0"/>
          <w:numId w:val="4"/>
        </w:numPr>
        <w:spacing w:after="0"/>
        <w:ind w:left="1248" w:hanging="397"/>
        <w:rPr>
          <w:rFonts w:ascii="Arial" w:hAnsi="Arial" w:cs="Arial"/>
          <w:spacing w:val="-4"/>
          <w:sz w:val="24"/>
          <w:szCs w:val="24"/>
          <w:lang w:val="pt-BR"/>
        </w:rPr>
      </w:pPr>
      <w:r w:rsidRPr="00F57CEA">
        <w:rPr>
          <w:rFonts w:ascii="Arial" w:hAnsi="Arial" w:cs="Arial"/>
          <w:spacing w:val="-4"/>
          <w:sz w:val="24"/>
          <w:szCs w:val="24"/>
          <w:lang w:val="pt-BR"/>
        </w:rPr>
        <w:t>Art.</w:t>
      </w:r>
      <w:r w:rsidR="0074734B" w:rsidRPr="00F57CEA">
        <w:rPr>
          <w:rFonts w:ascii="Arial" w:hAnsi="Arial" w:cs="Arial"/>
          <w:spacing w:val="-4"/>
          <w:sz w:val="24"/>
          <w:szCs w:val="24"/>
          <w:lang w:val="pt-BR"/>
        </w:rPr>
        <w:t xml:space="preserve"> </w:t>
      </w:r>
      <w:r w:rsidRPr="00F57CEA">
        <w:rPr>
          <w:rFonts w:ascii="Arial" w:hAnsi="Arial" w:cs="Arial"/>
          <w:spacing w:val="-4"/>
          <w:sz w:val="24"/>
          <w:szCs w:val="24"/>
          <w:lang w:val="pt-BR"/>
        </w:rPr>
        <w:t xml:space="preserve">46. Nos casos de efluentes concentrados devido a atividades de reúso </w:t>
      </w:r>
      <w:r w:rsidRPr="00F57CEA">
        <w:rPr>
          <w:rFonts w:ascii="Arial" w:hAnsi="Arial" w:cs="Arial"/>
          <w:spacing w:val="-6"/>
          <w:sz w:val="24"/>
          <w:szCs w:val="24"/>
          <w:lang w:val="pt-BR"/>
        </w:rPr>
        <w:t>passarem por desidratação, o rejeito deverá ser tratado e disposto adequadamente conforme o estabelecido pelo órgão ambiental competente.</w:t>
      </w:r>
    </w:p>
    <w:p w14:paraId="142ACF21" w14:textId="77777777" w:rsidR="00F90ABD" w:rsidRPr="00F57CEA" w:rsidRDefault="00F90ABD" w:rsidP="00F90AB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Art.</w:t>
      </w:r>
      <w:r w:rsidR="0074734B" w:rsidRPr="00F57CEA">
        <w:rPr>
          <w:rFonts w:ascii="Arial" w:hAnsi="Arial" w:cs="Arial"/>
          <w:sz w:val="24"/>
          <w:szCs w:val="24"/>
          <w:lang w:val="pt-BR"/>
        </w:rPr>
        <w:t xml:space="preserve"> </w:t>
      </w:r>
      <w:r w:rsidRPr="00F57CEA">
        <w:rPr>
          <w:rFonts w:ascii="Arial" w:hAnsi="Arial" w:cs="Arial"/>
          <w:sz w:val="24"/>
          <w:szCs w:val="24"/>
          <w:lang w:val="pt-BR"/>
        </w:rPr>
        <w:t>47. Nos casos de lançamento de efluentes concentrados devido a atividades de reúso em rede das operadoras de serviços de esgotos, será facultada a estas, em casos específicos, a alteração dos valores fixados no art.24 do capítulo II da Seção III desta Resolução, com a anuência do órgão ambiental competente.</w:t>
      </w:r>
    </w:p>
    <w:p w14:paraId="4958D23F" w14:textId="77777777" w:rsidR="00F90ABD" w:rsidRPr="00F57CEA" w:rsidRDefault="00F90ABD" w:rsidP="00F90ABD">
      <w:pPr>
        <w:pStyle w:val="PargrafodaLista"/>
        <w:numPr>
          <w:ilvl w:val="0"/>
          <w:numId w:val="4"/>
        </w:numPr>
        <w:spacing w:after="0"/>
        <w:ind w:left="1248" w:hanging="397"/>
        <w:rPr>
          <w:rFonts w:ascii="Arial" w:hAnsi="Arial" w:cs="Arial"/>
          <w:spacing w:val="-4"/>
          <w:sz w:val="24"/>
          <w:szCs w:val="24"/>
          <w:lang w:val="pt-BR"/>
        </w:rPr>
      </w:pPr>
      <w:r w:rsidRPr="00F57CEA">
        <w:rPr>
          <w:rFonts w:ascii="Arial" w:hAnsi="Arial" w:cs="Arial"/>
          <w:spacing w:val="-4"/>
          <w:sz w:val="24"/>
          <w:szCs w:val="24"/>
          <w:lang w:val="pt-BR"/>
        </w:rPr>
        <w:t>Art.</w:t>
      </w:r>
      <w:r w:rsidR="0074734B" w:rsidRPr="00F57CEA">
        <w:rPr>
          <w:rFonts w:ascii="Arial" w:hAnsi="Arial" w:cs="Arial"/>
          <w:spacing w:val="-4"/>
          <w:sz w:val="24"/>
          <w:szCs w:val="24"/>
          <w:lang w:val="pt-BR"/>
        </w:rPr>
        <w:t xml:space="preserve"> </w:t>
      </w:r>
      <w:r w:rsidRPr="00F57CEA">
        <w:rPr>
          <w:rFonts w:ascii="Arial" w:hAnsi="Arial" w:cs="Arial"/>
          <w:spacing w:val="-4"/>
          <w:sz w:val="24"/>
          <w:szCs w:val="24"/>
          <w:lang w:val="pt-BR"/>
        </w:rPr>
        <w:t>48. Quanto a outros usos não previstos nesta Resolução, deverão ser apresentados os projetos de reúso para aprovação prévia da Semace.</w:t>
      </w:r>
    </w:p>
    <w:p w14:paraId="6F8689A2" w14:textId="77777777" w:rsidR="00F90ABD"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Ademais, vale salientar que a outorga de lançamento de efluentes é emitida pela Secretaria de Recursos Hídricos (SRH) do estado do Ceará.</w:t>
      </w:r>
    </w:p>
    <w:p w14:paraId="175B0863" w14:textId="77777777" w:rsidR="002A64C1" w:rsidRPr="00F57CEA" w:rsidRDefault="002A64C1" w:rsidP="00F90ABD">
      <w:pPr>
        <w:spacing w:after="0"/>
        <w:ind w:firstLine="851"/>
        <w:rPr>
          <w:rFonts w:ascii="Arial" w:hAnsi="Arial" w:cs="Arial"/>
          <w:sz w:val="24"/>
          <w:szCs w:val="24"/>
          <w:lang w:val="pt-BR"/>
        </w:rPr>
      </w:pPr>
    </w:p>
    <w:p w14:paraId="1A5D6D3F" w14:textId="77777777" w:rsidR="00F90ABD" w:rsidRPr="00F57CEA" w:rsidRDefault="00F90ABD" w:rsidP="007B098A">
      <w:pPr>
        <w:pStyle w:val="PargrafodaLista"/>
        <w:numPr>
          <w:ilvl w:val="0"/>
          <w:numId w:val="6"/>
        </w:numPr>
        <w:spacing w:after="0"/>
        <w:ind w:left="397" w:hanging="397"/>
        <w:rPr>
          <w:rFonts w:ascii="Arial" w:hAnsi="Arial" w:cs="Arial"/>
          <w:sz w:val="24"/>
          <w:szCs w:val="24"/>
          <w:lang w:val="pt-BR"/>
        </w:rPr>
      </w:pPr>
      <w:r w:rsidRPr="00F57CEA">
        <w:rPr>
          <w:rFonts w:ascii="Arial" w:hAnsi="Arial" w:cs="Arial"/>
          <w:sz w:val="24"/>
          <w:szCs w:val="24"/>
          <w:lang w:val="pt-BR"/>
        </w:rPr>
        <w:t>Outros estados e municípios</w:t>
      </w:r>
    </w:p>
    <w:p w14:paraId="0D34D4F8" w14:textId="77777777" w:rsidR="00F90ABD" w:rsidRPr="00F57CEA" w:rsidRDefault="00AC5103" w:rsidP="00F90ABD">
      <w:pPr>
        <w:spacing w:after="0"/>
        <w:ind w:firstLine="851"/>
        <w:rPr>
          <w:rFonts w:ascii="Arial" w:hAnsi="Arial" w:cs="Arial"/>
          <w:sz w:val="24"/>
          <w:szCs w:val="24"/>
          <w:lang w:val="pt-BR"/>
        </w:rPr>
      </w:pPr>
      <w:r w:rsidRPr="00F57CEA">
        <w:rPr>
          <w:rFonts w:ascii="Arial" w:hAnsi="Arial" w:cs="Arial"/>
          <w:sz w:val="24"/>
          <w:szCs w:val="24"/>
          <w:lang w:val="pt-BR"/>
        </w:rPr>
        <w:t>E</w:t>
      </w:r>
      <w:r w:rsidR="00F90ABD" w:rsidRPr="00F57CEA">
        <w:rPr>
          <w:rFonts w:ascii="Arial" w:hAnsi="Arial" w:cs="Arial"/>
          <w:sz w:val="24"/>
          <w:szCs w:val="24"/>
          <w:lang w:val="pt-BR"/>
        </w:rPr>
        <w:t>xistem outros normativos em âmbito estadual, como no caso do Rio de Janeiro, e em nível municipal, como em Campinas/SP, Porto Alegre/RS, Rio de Janeiro/RJ, Maringá/PR, Curitiba/PR e Goiânia/GO, que abordam o tema conservação, uso racional e reúso de água em diversos aspectos. Contudo, de maneira geral, eles não apresentam diretrizes concretas para a efetiva implementação do uso racional e reúso de água, isto é, tratam o tema genericamente, por exemplo:</w:t>
      </w:r>
    </w:p>
    <w:p w14:paraId="3EDAE1B8" w14:textId="77777777" w:rsidR="00F90ABD" w:rsidRPr="00F57CEA" w:rsidRDefault="00F90ABD" w:rsidP="00F90AB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Lei n. 12.474/2006 de Campinas/SP, a qual cria o Programa Municipal de Conservação, Uso Racional e Reutilização de água em edificações e dá outras providências. Porém, não apresenta mecanismos e requisitos necessários visando à implementação desse Programa; analogamente </w:t>
      </w:r>
      <w:r w:rsidRPr="00F57CEA">
        <w:rPr>
          <w:rFonts w:ascii="Arial" w:hAnsi="Arial" w:cs="Arial"/>
          <w:spacing w:val="-4"/>
          <w:sz w:val="24"/>
          <w:szCs w:val="24"/>
          <w:lang w:val="pt-BR"/>
        </w:rPr>
        <w:t>às Leis n. 10.506/2008 de Porto Alegre/RS, n. 9.970/2012 de Sorocaba/SP, Lei n. 8.080/2009 de Florianópolis/SC e o Decreto n. 19.086/2014 de São Bernardo do Campo, que também instituem Programas de Conservação, Uso Racional e Reaproveitamento das Águas.</w:t>
      </w:r>
    </w:p>
    <w:p w14:paraId="6E122F73" w14:textId="77777777" w:rsidR="00F90ABD" w:rsidRPr="00F57CEA" w:rsidRDefault="00F90ABD" w:rsidP="00F90ABD">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Lei n. 4.393/2004 do estado do Rio de Janeiro e Decreto n. 23.940/2004 do município do Rio de Janeiro, as quais tornam obrigatória a adoção de sistema de retardo ou reservatórios para captação de águas pluviais em empreendimentos habitacionais ou comerciais, sendo que a obrigatoriedade se dá somente por meio do pedido de "habite-se", no caso do decreto municipal.</w:t>
      </w:r>
    </w:p>
    <w:p w14:paraId="4AB3464A" w14:textId="77777777" w:rsidR="00F90ABD" w:rsidRPr="00F57CEA" w:rsidRDefault="00F90ABD" w:rsidP="00F90ABD">
      <w:pPr>
        <w:pStyle w:val="PargrafodaLista"/>
        <w:numPr>
          <w:ilvl w:val="0"/>
          <w:numId w:val="4"/>
        </w:numPr>
        <w:spacing w:after="0"/>
        <w:ind w:left="1248" w:hanging="397"/>
        <w:rPr>
          <w:rFonts w:ascii="Arial" w:hAnsi="Arial" w:cs="Arial"/>
          <w:spacing w:val="-4"/>
          <w:sz w:val="24"/>
          <w:szCs w:val="24"/>
          <w:lang w:val="pt-BR"/>
        </w:rPr>
      </w:pPr>
      <w:r w:rsidRPr="00F57CEA">
        <w:rPr>
          <w:rFonts w:ascii="Arial" w:hAnsi="Arial" w:cs="Arial"/>
          <w:spacing w:val="-4"/>
          <w:sz w:val="24"/>
          <w:szCs w:val="24"/>
          <w:lang w:val="pt-BR"/>
        </w:rPr>
        <w:t xml:space="preserve">Lei n. 10.785/2003 de Curitiba/PR, que cria no município de Curitiba o </w:t>
      </w:r>
      <w:r w:rsidRPr="00F57CEA">
        <w:rPr>
          <w:rFonts w:ascii="Arial" w:hAnsi="Arial" w:cs="Arial"/>
          <w:spacing w:val="-4"/>
          <w:sz w:val="24"/>
          <w:shd w:val="clear" w:color="auto" w:fill="FFFFFF"/>
          <w:lang w:val="pt-BR"/>
        </w:rPr>
        <w:t>Programa de Conservação e Uso Racional da Água nas Edificações (</w:t>
      </w:r>
      <w:r w:rsidRPr="00F57CEA">
        <w:rPr>
          <w:rFonts w:ascii="Arial" w:hAnsi="Arial" w:cs="Arial"/>
          <w:spacing w:val="-4"/>
          <w:sz w:val="24"/>
          <w:szCs w:val="24"/>
          <w:lang w:val="pt-BR"/>
        </w:rPr>
        <w:t xml:space="preserve">Purae), mas não indica formas ou </w:t>
      </w:r>
      <w:r w:rsidR="00E52D7B" w:rsidRPr="00F57CEA">
        <w:rPr>
          <w:rFonts w:ascii="Arial" w:hAnsi="Arial" w:cs="Arial"/>
          <w:spacing w:val="-4"/>
          <w:sz w:val="24"/>
          <w:szCs w:val="24"/>
          <w:lang w:val="pt-BR"/>
        </w:rPr>
        <w:t>mecanismos</w:t>
      </w:r>
      <w:r w:rsidRPr="00F57CEA">
        <w:rPr>
          <w:rFonts w:ascii="Arial" w:hAnsi="Arial" w:cs="Arial"/>
          <w:spacing w:val="-4"/>
          <w:sz w:val="24"/>
          <w:szCs w:val="24"/>
          <w:lang w:val="pt-BR"/>
        </w:rPr>
        <w:t xml:space="preserve"> para subsidiar o programa, bem como sobre a questão da educação ambiental, também proposta por essa lei.</w:t>
      </w:r>
    </w:p>
    <w:p w14:paraId="5A9C53EE" w14:textId="77777777" w:rsidR="00F90ABD"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 xml:space="preserve">Pelo exposto, nota-se que somente os estados de São Paulo e do Ceará dispõem de diretrizes e critérios que oferecem suporte para implementação da prática de reúso de água, principalmente quando </w:t>
      </w:r>
      <w:r w:rsidR="009605FC" w:rsidRPr="00F57CEA">
        <w:rPr>
          <w:rFonts w:ascii="Arial" w:hAnsi="Arial" w:cs="Arial"/>
          <w:sz w:val="24"/>
          <w:szCs w:val="24"/>
          <w:lang w:val="pt-BR"/>
        </w:rPr>
        <w:t xml:space="preserve">atribui </w:t>
      </w:r>
      <w:r w:rsidRPr="00F57CEA">
        <w:rPr>
          <w:rFonts w:ascii="Arial" w:hAnsi="Arial" w:cs="Arial"/>
          <w:sz w:val="24"/>
          <w:szCs w:val="24"/>
          <w:lang w:val="pt-BR"/>
        </w:rPr>
        <w:t xml:space="preserve">explicitamente os órgãos envolvidos no processo de licenciamento e outorga, </w:t>
      </w:r>
      <w:r w:rsidR="009605FC" w:rsidRPr="00F57CEA">
        <w:rPr>
          <w:rFonts w:ascii="Arial" w:hAnsi="Arial" w:cs="Arial"/>
          <w:sz w:val="24"/>
          <w:szCs w:val="24"/>
          <w:lang w:val="pt-BR"/>
        </w:rPr>
        <w:t>podendo</w:t>
      </w:r>
      <w:r w:rsidRPr="00F57CEA">
        <w:rPr>
          <w:rFonts w:ascii="Arial" w:hAnsi="Arial" w:cs="Arial"/>
          <w:sz w:val="24"/>
          <w:szCs w:val="24"/>
          <w:lang w:val="pt-BR"/>
        </w:rPr>
        <w:t xml:space="preserve"> servir de apoio para desenvolvimento de uma resolução nacional. </w:t>
      </w:r>
    </w:p>
    <w:p w14:paraId="3A4CC381" w14:textId="77777777" w:rsidR="00A7096D" w:rsidRPr="00F57CEA" w:rsidRDefault="00F90ABD" w:rsidP="00F90ABD">
      <w:pPr>
        <w:spacing w:after="0"/>
        <w:ind w:firstLine="851"/>
        <w:rPr>
          <w:rFonts w:ascii="Arial" w:hAnsi="Arial" w:cs="Arial"/>
          <w:sz w:val="24"/>
          <w:szCs w:val="24"/>
          <w:lang w:val="pt-BR"/>
        </w:rPr>
      </w:pPr>
      <w:r w:rsidRPr="00F57CEA">
        <w:rPr>
          <w:rFonts w:ascii="Arial" w:hAnsi="Arial" w:cs="Arial"/>
          <w:sz w:val="24"/>
          <w:szCs w:val="24"/>
          <w:lang w:val="pt-BR"/>
        </w:rPr>
        <w:t>Nos demais estados e municípios, apesar da existência de algumas leis e normativos, estes são genéricos, não proporcionando mecanismos efetivos para implementação dessa prática.</w:t>
      </w:r>
    </w:p>
    <w:p w14:paraId="2DF4F0E0" w14:textId="77777777" w:rsidR="00F90ABD" w:rsidRPr="00F57CEA" w:rsidRDefault="00F90ABD" w:rsidP="00AA3753">
      <w:pPr>
        <w:pStyle w:val="Ttulo2"/>
      </w:pPr>
      <w:bookmarkStart w:id="76" w:name="_Toc521421907"/>
      <w:bookmarkStart w:id="77" w:name="_Toc523850076"/>
      <w:r w:rsidRPr="00F57CEA">
        <w:t>uso racional da água</w:t>
      </w:r>
      <w:bookmarkEnd w:id="76"/>
      <w:bookmarkEnd w:id="77"/>
    </w:p>
    <w:p w14:paraId="28C98004" w14:textId="77777777" w:rsidR="000C429F" w:rsidRPr="00F57CEA" w:rsidRDefault="000C429F" w:rsidP="000C429F">
      <w:pPr>
        <w:spacing w:after="0"/>
        <w:ind w:firstLine="851"/>
        <w:rPr>
          <w:rFonts w:ascii="Arial" w:hAnsi="Arial" w:cs="Arial"/>
          <w:sz w:val="24"/>
          <w:szCs w:val="24"/>
          <w:lang w:val="pt-BR"/>
        </w:rPr>
      </w:pPr>
      <w:r w:rsidRPr="00F57CEA">
        <w:rPr>
          <w:rFonts w:ascii="Arial" w:hAnsi="Arial" w:cs="Arial"/>
          <w:sz w:val="24"/>
          <w:szCs w:val="24"/>
          <w:lang w:val="pt-BR"/>
        </w:rPr>
        <w:t>Segundo Prosab</w:t>
      </w:r>
      <w:r w:rsidR="002A64C1" w:rsidRPr="00F57CEA">
        <w:rPr>
          <w:rFonts w:ascii="Arial" w:hAnsi="Arial" w:cs="Arial"/>
          <w:sz w:val="24"/>
          <w:szCs w:val="24"/>
          <w:lang w:val="pt-BR"/>
        </w:rPr>
        <w:t xml:space="preserve"> </w:t>
      </w:r>
      <w:r w:rsidRPr="00F57CEA">
        <w:rPr>
          <w:rFonts w:ascii="Arial" w:hAnsi="Arial" w:cs="Arial"/>
          <w:sz w:val="24"/>
          <w:szCs w:val="24"/>
          <w:lang w:val="pt-BR"/>
        </w:rPr>
        <w:t>(2006), os principais motivos para que se invista na eficiência ou uso racional da água são:</w:t>
      </w:r>
    </w:p>
    <w:p w14:paraId="5540ED99"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Apesar da grande disponibilidade bruta de recursos hídricos em algumas localidades do mundo, diversas regiões se encontram atualmente sob estresse hídrico. A escassez nesses casos pode ser de origem quantitativa, decorrente de períodos de maior escassez hídrica, ou de origem qualitativa, resultante, por exemplo, de modificações da qualidade da água pela poluição. Programas voltados para o incremento da eficiência no uso da água visam evidentemente à redução de vazões captadas e da poluição, contribuindo para a conservação da disponibilidade e das reservas estratégicas de recursos;</w:t>
      </w:r>
    </w:p>
    <w:p w14:paraId="36E7DFBF"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No âmbito</w:t>
      </w:r>
      <w:r w:rsidR="002A64C1" w:rsidRPr="00F57CEA">
        <w:rPr>
          <w:rFonts w:ascii="Arial" w:hAnsi="Arial" w:cs="Arial"/>
          <w:sz w:val="24"/>
          <w:szCs w:val="24"/>
          <w:lang w:val="pt-BR"/>
        </w:rPr>
        <w:t xml:space="preserve"> </w:t>
      </w:r>
      <w:r w:rsidRPr="00F57CEA">
        <w:rPr>
          <w:rFonts w:ascii="Arial" w:hAnsi="Arial" w:cs="Arial"/>
          <w:sz w:val="24"/>
          <w:szCs w:val="24"/>
          <w:lang w:val="pt-BR"/>
        </w:rPr>
        <w:t>econômico, água é um importante fator de produção de grande importância em numerosos setores de atividade econômica. A racionalização do seu uso resulta em aumento de competitividade, por meio de redução de custos operacionais e da minimização dos encargos;</w:t>
      </w:r>
    </w:p>
    <w:p w14:paraId="787F8211"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Para as empresas concessionárias dos serviços de abastecimento de água e de esgotamento sanitário, um melhor aproveitamento das infraestruturas existentes e, consequentemente, sensíveis economias poderá ser atingido por meio da racionalização do uso da água. Considerando-se o desenvolvimento urbano, investimentos em obras poderão ser preservados ou postergados ao se evitar, nos casos possíveis, a necessidade de ampliação dos sistemas de abastecimento de água e de esgotamento sanitário;</w:t>
      </w:r>
    </w:p>
    <w:p w14:paraId="4EADC4A7"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 conservação da água em escala residencial pode representar economia sensível de recursos financeiros, pela redução dos encargos devido à utilização da água e à produção de esgoto sanitário, sem que haja degradação da qualidade de vida;</w:t>
      </w:r>
    </w:p>
    <w:p w14:paraId="7B5E2BE2"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Do ponto de vista ambiental, a crescente conscientização da sociedade de que os recursos hídricos são finitos aumenta as exigências por sua conservação.</w:t>
      </w:r>
    </w:p>
    <w:p w14:paraId="66C6688C" w14:textId="77777777" w:rsidR="000C429F" w:rsidRPr="00F57CEA" w:rsidRDefault="000C429F" w:rsidP="000C429F">
      <w:pPr>
        <w:spacing w:after="0"/>
        <w:ind w:firstLine="851"/>
        <w:rPr>
          <w:rFonts w:ascii="Arial" w:hAnsi="Arial" w:cs="Arial"/>
          <w:sz w:val="24"/>
          <w:szCs w:val="24"/>
          <w:lang w:val="pt-BR"/>
        </w:rPr>
      </w:pPr>
      <w:r w:rsidRPr="00F57CEA">
        <w:rPr>
          <w:rFonts w:ascii="Arial" w:hAnsi="Arial" w:cs="Arial"/>
          <w:sz w:val="24"/>
          <w:szCs w:val="24"/>
          <w:lang w:val="pt-BR"/>
        </w:rPr>
        <w:t>Os programas de conservação de água compreendem ações que resultam em economia de água, incidindo não somente sobre os domicílios, indústrias ou a agricultura, mas também sobre todas as partes do sistema de abastecimento e os mananciais, por meio da criação de áreas de preservação e do combate à poluição na origem e ao desmatamento. Na prática, busca-se a racionalização do uso mediante técnicas e procedimentos que resultem na conservação do recurso, sem que haja comprometimento dos usos fundamentais que mantêm sustentabilidade nas áreas urbanas. Objetivamente, o uso racional de água atua de maneira sistêmica sobre a demanda e conservação de água, prevendo-se tanto a administração eficiente do que já há disponível quanto a ampliação de sua oferta de forma responsável e regulada.</w:t>
      </w:r>
    </w:p>
    <w:p w14:paraId="64A5AEFB" w14:textId="77777777" w:rsidR="000C429F" w:rsidRPr="00F57CEA" w:rsidRDefault="000C429F" w:rsidP="000C429F">
      <w:pPr>
        <w:spacing w:after="0"/>
        <w:ind w:firstLine="851"/>
        <w:rPr>
          <w:rFonts w:ascii="Arial" w:hAnsi="Arial" w:cs="Arial"/>
          <w:sz w:val="24"/>
          <w:szCs w:val="24"/>
          <w:lang w:val="pt-BR"/>
        </w:rPr>
      </w:pPr>
      <w:r w:rsidRPr="00F57CEA">
        <w:rPr>
          <w:rFonts w:ascii="Arial" w:hAnsi="Arial" w:cs="Arial"/>
          <w:sz w:val="24"/>
          <w:szCs w:val="24"/>
          <w:lang w:val="pt-BR"/>
        </w:rPr>
        <w:t>Oliveira e Gonçalves (</w:t>
      </w:r>
      <w:r w:rsidRPr="00F57CEA">
        <w:rPr>
          <w:rFonts w:ascii="Arial" w:hAnsi="Arial" w:cs="Arial"/>
          <w:i/>
          <w:sz w:val="24"/>
          <w:szCs w:val="24"/>
          <w:lang w:val="pt-BR"/>
        </w:rPr>
        <w:t>apud</w:t>
      </w:r>
      <w:r w:rsidRPr="00F57CEA">
        <w:rPr>
          <w:rFonts w:ascii="Arial" w:hAnsi="Arial" w:cs="Arial"/>
          <w:sz w:val="24"/>
          <w:szCs w:val="24"/>
          <w:lang w:val="pt-BR"/>
        </w:rPr>
        <w:t xml:space="preserve"> Prosab</w:t>
      </w:r>
      <w:r w:rsidR="009605FC" w:rsidRPr="00F57CEA">
        <w:rPr>
          <w:rFonts w:ascii="Arial" w:hAnsi="Arial" w:cs="Arial"/>
          <w:sz w:val="24"/>
          <w:szCs w:val="24"/>
          <w:lang w:val="pt-BR"/>
        </w:rPr>
        <w:t>,</w:t>
      </w:r>
      <w:r w:rsidR="008F0059" w:rsidRPr="00F57CEA">
        <w:rPr>
          <w:rFonts w:ascii="Arial" w:hAnsi="Arial" w:cs="Arial"/>
          <w:sz w:val="24"/>
          <w:szCs w:val="24"/>
          <w:lang w:val="pt-BR"/>
        </w:rPr>
        <w:t xml:space="preserve"> </w:t>
      </w:r>
      <w:r w:rsidRPr="00F57CEA">
        <w:rPr>
          <w:rFonts w:ascii="Arial" w:hAnsi="Arial" w:cs="Arial"/>
          <w:sz w:val="24"/>
          <w:szCs w:val="24"/>
          <w:lang w:val="pt-BR"/>
        </w:rPr>
        <w:t>2006) abordam a classificação das ações conservacionistas por meio da seguinte proposição:</w:t>
      </w:r>
    </w:p>
    <w:p w14:paraId="4336B125"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Econômicas</w:t>
      </w:r>
      <w:r w:rsidRPr="00F57CEA">
        <w:rPr>
          <w:rFonts w:ascii="Arial" w:hAnsi="Arial" w:cs="Arial"/>
          <w:sz w:val="24"/>
          <w:szCs w:val="24"/>
          <w:lang w:val="pt-BR"/>
        </w:rPr>
        <w:t xml:space="preserve">: Consistem na aplicação de incentivos ou de desincentivos </w:t>
      </w:r>
      <w:r w:rsidRPr="00F57CEA">
        <w:rPr>
          <w:rFonts w:ascii="Arial" w:hAnsi="Arial" w:cs="Arial"/>
          <w:spacing w:val="-4"/>
          <w:sz w:val="24"/>
          <w:szCs w:val="24"/>
          <w:lang w:val="pt-BR"/>
        </w:rPr>
        <w:t>econômicos. Os incentivos podem, por exemplo, constituir-se em diferentes formas de subsídio à aquisição e implantação de sistemas e de dispositivos economizadores de água. Os desincentivos podem ser constituídos,</w:t>
      </w:r>
      <w:r w:rsidRPr="00F57CEA">
        <w:rPr>
          <w:rFonts w:ascii="Arial" w:hAnsi="Arial" w:cs="Arial"/>
          <w:sz w:val="24"/>
          <w:szCs w:val="24"/>
          <w:lang w:val="pt-BR"/>
        </w:rPr>
        <w:t xml:space="preserve"> por exemplo, por tarifas mais elevadas para os maiores consumos.</w:t>
      </w:r>
    </w:p>
    <w:p w14:paraId="2436A9BE"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Sociais</w:t>
      </w:r>
      <w:r w:rsidRPr="00F57CEA">
        <w:rPr>
          <w:rFonts w:ascii="Arial" w:hAnsi="Arial" w:cs="Arial"/>
          <w:sz w:val="24"/>
          <w:szCs w:val="24"/>
          <w:lang w:val="pt-BR"/>
        </w:rPr>
        <w:t>: Têm como foco principal a conscientização dos usuários, por meio de campanhas educativas que buscam a adequação de procedimentos e modificações nos padrões de comportamento individual acerca do uso da água.</w:t>
      </w:r>
    </w:p>
    <w:p w14:paraId="601A9492"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Tecnológicas</w:t>
      </w:r>
      <w:r w:rsidRPr="00F57CEA">
        <w:rPr>
          <w:rFonts w:ascii="Arial" w:hAnsi="Arial" w:cs="Arial"/>
          <w:sz w:val="24"/>
          <w:szCs w:val="24"/>
          <w:lang w:val="pt-BR"/>
        </w:rPr>
        <w:t>: São ações que interferem na infraestrutura, por exemplo, substituição de sistemas e dispositivos convencionais por outros economizadores de água, implantação de sistemas de medição setorizada do consumo de água, detecção e correção de vazamentos e uso de fontes alternativas de água.</w:t>
      </w:r>
    </w:p>
    <w:p w14:paraId="76C287DE" w14:textId="77777777" w:rsidR="000C429F" w:rsidRPr="00F57CEA" w:rsidRDefault="000C429F" w:rsidP="000C429F">
      <w:pPr>
        <w:spacing w:after="0"/>
        <w:ind w:firstLine="851"/>
        <w:rPr>
          <w:rFonts w:ascii="Arial" w:hAnsi="Arial" w:cs="Arial"/>
          <w:sz w:val="24"/>
          <w:szCs w:val="24"/>
          <w:lang w:val="pt-BR"/>
        </w:rPr>
      </w:pPr>
      <w:r w:rsidRPr="00F57CEA">
        <w:rPr>
          <w:rFonts w:ascii="Arial" w:hAnsi="Arial" w:cs="Arial"/>
          <w:sz w:val="24"/>
          <w:szCs w:val="24"/>
          <w:lang w:val="pt-BR"/>
        </w:rPr>
        <w:t>Para Fiesp (2005), as iniciativas de racionalização do uso e de</w:t>
      </w:r>
      <w:r w:rsidR="00E52D7B" w:rsidRPr="00F57CEA">
        <w:rPr>
          <w:rFonts w:ascii="Arial" w:hAnsi="Arial" w:cs="Arial"/>
          <w:sz w:val="24"/>
          <w:szCs w:val="24"/>
          <w:lang w:val="pt-BR"/>
        </w:rPr>
        <w:t xml:space="preserve"> </w:t>
      </w:r>
      <w:r w:rsidRPr="00F57CEA">
        <w:rPr>
          <w:rFonts w:ascii="Arial" w:hAnsi="Arial" w:cs="Arial"/>
          <w:sz w:val="24"/>
          <w:szCs w:val="24"/>
          <w:lang w:val="pt-BR"/>
        </w:rPr>
        <w:t xml:space="preserve">reúso de água se constituem em elementos fundamentais para a </w:t>
      </w:r>
      <w:r w:rsidR="00E52D7B" w:rsidRPr="00F57CEA">
        <w:rPr>
          <w:rFonts w:ascii="Arial" w:hAnsi="Arial" w:cs="Arial"/>
          <w:sz w:val="24"/>
          <w:szCs w:val="24"/>
          <w:lang w:val="pt-BR"/>
        </w:rPr>
        <w:t>ampliação da</w:t>
      </w:r>
      <w:r w:rsidRPr="00F57CEA">
        <w:rPr>
          <w:rFonts w:ascii="Arial" w:hAnsi="Arial" w:cs="Arial"/>
          <w:sz w:val="24"/>
          <w:szCs w:val="24"/>
          <w:lang w:val="pt-BR"/>
        </w:rPr>
        <w:t xml:space="preserve"> eficiência do uso da água, resultando em:</w:t>
      </w:r>
    </w:p>
    <w:p w14:paraId="1FE33FE5" w14:textId="77777777" w:rsidR="000C429F" w:rsidRPr="00F57CEA" w:rsidRDefault="00E52D7B"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Aumento</w:t>
      </w:r>
      <w:r w:rsidR="000C429F" w:rsidRPr="00F57CEA">
        <w:rPr>
          <w:rFonts w:ascii="Arial" w:hAnsi="Arial" w:cs="Arial"/>
          <w:sz w:val="24"/>
          <w:szCs w:val="24"/>
          <w:lang w:val="pt-BR"/>
        </w:rPr>
        <w:t xml:space="preserve"> da disponibilidade para os demais usuários,</w:t>
      </w:r>
    </w:p>
    <w:p w14:paraId="6C16EB90" w14:textId="77777777" w:rsidR="000C429F" w:rsidRPr="00F57CEA" w:rsidRDefault="00E52D7B"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Flexibilização</w:t>
      </w:r>
      <w:r w:rsidR="000C429F" w:rsidRPr="00F57CEA">
        <w:rPr>
          <w:rFonts w:ascii="Arial" w:hAnsi="Arial" w:cs="Arial"/>
          <w:sz w:val="24"/>
          <w:szCs w:val="24"/>
          <w:lang w:val="pt-BR"/>
        </w:rPr>
        <w:t xml:space="preserve"> dos suprimentos existentes para outros fins,</w:t>
      </w:r>
    </w:p>
    <w:p w14:paraId="4657D611" w14:textId="77777777" w:rsidR="000C429F" w:rsidRPr="00F57CEA" w:rsidRDefault="00E52D7B"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Atendimento</w:t>
      </w:r>
      <w:r w:rsidR="000C429F" w:rsidRPr="00F57CEA">
        <w:rPr>
          <w:rFonts w:ascii="Arial" w:hAnsi="Arial" w:cs="Arial"/>
          <w:sz w:val="24"/>
          <w:szCs w:val="24"/>
          <w:lang w:val="pt-BR"/>
        </w:rPr>
        <w:t xml:space="preserve"> ao crescimento populacional,</w:t>
      </w:r>
    </w:p>
    <w:p w14:paraId="32BC339A" w14:textId="77777777" w:rsidR="000C429F" w:rsidRPr="00F57CEA" w:rsidRDefault="00E52D7B"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Suporte</w:t>
      </w:r>
      <w:r w:rsidR="000C429F" w:rsidRPr="00F57CEA">
        <w:rPr>
          <w:rFonts w:ascii="Arial" w:hAnsi="Arial" w:cs="Arial"/>
          <w:sz w:val="24"/>
          <w:szCs w:val="24"/>
          <w:lang w:val="pt-BR"/>
        </w:rPr>
        <w:t xml:space="preserve"> à implantação de novas indústrias,</w:t>
      </w:r>
    </w:p>
    <w:p w14:paraId="79146439" w14:textId="77777777" w:rsidR="000C429F" w:rsidRPr="00F57CEA" w:rsidRDefault="00E52D7B"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Preservação</w:t>
      </w:r>
      <w:r w:rsidR="000C429F" w:rsidRPr="00F57CEA">
        <w:rPr>
          <w:rFonts w:ascii="Arial" w:hAnsi="Arial" w:cs="Arial"/>
          <w:sz w:val="24"/>
          <w:szCs w:val="24"/>
          <w:lang w:val="pt-BR"/>
        </w:rPr>
        <w:t xml:space="preserve"> e conservação do meio ambiente.</w:t>
      </w:r>
    </w:p>
    <w:p w14:paraId="1E55D146" w14:textId="77777777" w:rsidR="000C429F" w:rsidRPr="00F57CEA" w:rsidRDefault="000C429F" w:rsidP="000C429F">
      <w:pPr>
        <w:spacing w:after="0"/>
        <w:ind w:firstLine="851"/>
        <w:rPr>
          <w:rFonts w:ascii="Arial" w:hAnsi="Arial" w:cs="Arial"/>
          <w:sz w:val="24"/>
          <w:szCs w:val="24"/>
          <w:lang w:val="pt-BR"/>
        </w:rPr>
      </w:pPr>
      <w:r w:rsidRPr="00F57CEA">
        <w:rPr>
          <w:rFonts w:ascii="Arial" w:hAnsi="Arial" w:cs="Arial"/>
          <w:sz w:val="24"/>
          <w:szCs w:val="24"/>
          <w:lang w:val="pt-BR"/>
        </w:rPr>
        <w:t xml:space="preserve">Pode-se citar também o Programa Nacional para o Uso Eficiente da Água (PNUEA), em Portugal, que teve a sua gênese em 2000/2001 e para o qual </w:t>
      </w:r>
      <w:r w:rsidR="00E52D7B" w:rsidRPr="00F57CEA">
        <w:rPr>
          <w:rFonts w:ascii="Arial" w:hAnsi="Arial" w:cs="Arial"/>
          <w:sz w:val="24"/>
          <w:szCs w:val="24"/>
          <w:lang w:val="pt-BR"/>
        </w:rPr>
        <w:t>foi desenvolvido</w:t>
      </w:r>
      <w:r w:rsidRPr="00F57CEA">
        <w:rPr>
          <w:rFonts w:ascii="Arial" w:hAnsi="Arial" w:cs="Arial"/>
          <w:sz w:val="24"/>
          <w:szCs w:val="24"/>
          <w:lang w:val="pt-BR"/>
        </w:rPr>
        <w:t xml:space="preserve"> um conjunto de documentação de apoio técnico visando a sua implementação (Portugal, 2001). Desde o início do trabalho até o começo de sua implementação, em meados de 2010, percorreu-se nove anos aproximadamente, com os seguintes tópicos desenvolvidos (Portugal, 2012):</w:t>
      </w:r>
    </w:p>
    <w:p w14:paraId="5D4A39ED"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Criação de manuais para aplicação do uso eficiente da água a diferentes setores e áreas</w:t>
      </w:r>
      <w:r w:rsidR="0074734B" w:rsidRPr="00F57CEA">
        <w:rPr>
          <w:rFonts w:ascii="Arial" w:hAnsi="Arial" w:cs="Arial"/>
          <w:sz w:val="24"/>
          <w:szCs w:val="24"/>
          <w:lang w:val="pt-BR"/>
        </w:rPr>
        <w:t xml:space="preserve"> </w:t>
      </w:r>
      <w:r w:rsidRPr="00F57CEA">
        <w:rPr>
          <w:rFonts w:ascii="Arial" w:hAnsi="Arial" w:cs="Arial"/>
          <w:sz w:val="24"/>
          <w:szCs w:val="24"/>
          <w:lang w:val="pt-BR"/>
        </w:rPr>
        <w:t xml:space="preserve">(urbano, agrícola, industrial, pecuária e controle de perdas de água); </w:t>
      </w:r>
    </w:p>
    <w:p w14:paraId="039D2E97"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Concepção de materiais para apoio a ações de sensibilização,</w:t>
      </w:r>
      <w:r w:rsidR="002A64C1" w:rsidRPr="00F57CEA">
        <w:rPr>
          <w:rFonts w:ascii="Arial" w:hAnsi="Arial" w:cs="Arial"/>
          <w:sz w:val="24"/>
          <w:szCs w:val="24"/>
          <w:lang w:val="pt-BR"/>
        </w:rPr>
        <w:t xml:space="preserve"> </w:t>
      </w:r>
      <w:r w:rsidRPr="00F57CEA">
        <w:rPr>
          <w:rFonts w:ascii="Arial" w:hAnsi="Arial" w:cs="Arial"/>
          <w:sz w:val="24"/>
          <w:szCs w:val="24"/>
          <w:lang w:val="pt-BR"/>
        </w:rPr>
        <w:t xml:space="preserve">informação e educação; </w:t>
      </w:r>
    </w:p>
    <w:p w14:paraId="40110323"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Estruturação de um conjunto de ações de formação visando o início do </w:t>
      </w:r>
      <w:r w:rsidR="00E52D7B" w:rsidRPr="00F57CEA">
        <w:rPr>
          <w:rFonts w:ascii="Arial" w:hAnsi="Arial" w:cs="Arial"/>
          <w:sz w:val="24"/>
          <w:szCs w:val="24"/>
          <w:lang w:val="pt-BR"/>
        </w:rPr>
        <w:t>programa e</w:t>
      </w:r>
      <w:r w:rsidRPr="00F57CEA">
        <w:rPr>
          <w:rFonts w:ascii="Arial" w:hAnsi="Arial" w:cs="Arial"/>
          <w:sz w:val="24"/>
          <w:szCs w:val="24"/>
          <w:lang w:val="pt-BR"/>
        </w:rPr>
        <w:t xml:space="preserve"> elaboração dos materiais de apoio; </w:t>
      </w:r>
    </w:p>
    <w:p w14:paraId="67B23CF7"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Seleção de casos de demonstração e preparação dos documentos de divulgação</w:t>
      </w:r>
      <w:r w:rsidR="002A64C1" w:rsidRPr="00F57CEA">
        <w:rPr>
          <w:rFonts w:ascii="Arial" w:hAnsi="Arial" w:cs="Arial"/>
          <w:sz w:val="24"/>
          <w:szCs w:val="24"/>
          <w:lang w:val="pt-BR"/>
        </w:rPr>
        <w:t xml:space="preserve"> correspondentes</w:t>
      </w:r>
      <w:r w:rsidRPr="00F57CEA">
        <w:rPr>
          <w:rFonts w:ascii="Arial" w:hAnsi="Arial" w:cs="Arial"/>
          <w:sz w:val="24"/>
          <w:szCs w:val="24"/>
          <w:lang w:val="pt-BR"/>
        </w:rPr>
        <w:t xml:space="preserve">; </w:t>
      </w:r>
    </w:p>
    <w:p w14:paraId="3BD9B51C"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Avaliação das necessidades e barreiras à implementação em documentos normativos</w:t>
      </w:r>
      <w:r w:rsidR="002A64C1" w:rsidRPr="00F57CEA">
        <w:rPr>
          <w:rFonts w:ascii="Arial" w:hAnsi="Arial" w:cs="Arial"/>
          <w:sz w:val="24"/>
          <w:szCs w:val="24"/>
          <w:lang w:val="pt-BR"/>
        </w:rPr>
        <w:t xml:space="preserve"> </w:t>
      </w:r>
      <w:r w:rsidRPr="00F57CEA">
        <w:rPr>
          <w:rFonts w:ascii="Arial" w:hAnsi="Arial" w:cs="Arial"/>
          <w:sz w:val="24"/>
          <w:szCs w:val="24"/>
          <w:lang w:val="pt-BR"/>
        </w:rPr>
        <w:t>e legislativos em vigor; entre outros;</w:t>
      </w:r>
    </w:p>
    <w:p w14:paraId="2A05C3CC"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Criação</w:t>
      </w:r>
      <w:r w:rsidR="0074734B" w:rsidRPr="00F57CEA">
        <w:rPr>
          <w:rFonts w:ascii="Arial" w:hAnsi="Arial" w:cs="Arial"/>
          <w:sz w:val="24"/>
          <w:szCs w:val="24"/>
          <w:lang w:val="pt-BR"/>
        </w:rPr>
        <w:t xml:space="preserve"> </w:t>
      </w:r>
      <w:r w:rsidRPr="00F57CEA">
        <w:rPr>
          <w:rFonts w:ascii="Arial" w:hAnsi="Arial" w:cs="Arial"/>
          <w:sz w:val="24"/>
          <w:szCs w:val="24"/>
          <w:lang w:val="pt-BR"/>
        </w:rPr>
        <w:t>de um Grupo de Trabalho Interministerial;</w:t>
      </w:r>
    </w:p>
    <w:p w14:paraId="3A352DAB"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Estabelecimento de linhas de orientação operacional para o processo de execução, definindo os objetivos</w:t>
      </w:r>
      <w:r w:rsidR="002A64C1" w:rsidRPr="00F57CEA">
        <w:rPr>
          <w:rFonts w:ascii="Arial" w:hAnsi="Arial" w:cs="Arial"/>
          <w:sz w:val="24"/>
          <w:szCs w:val="24"/>
          <w:lang w:val="pt-BR"/>
        </w:rPr>
        <w:t xml:space="preserve"> </w:t>
      </w:r>
      <w:r w:rsidRPr="00F57CEA">
        <w:rPr>
          <w:rFonts w:ascii="Arial" w:hAnsi="Arial" w:cs="Arial"/>
          <w:sz w:val="24"/>
          <w:szCs w:val="24"/>
          <w:lang w:val="pt-BR"/>
        </w:rPr>
        <w:t>específicos e as medidas específicas a serem adotadas para cada setor utilizador da água;</w:t>
      </w:r>
    </w:p>
    <w:p w14:paraId="2525DAAE"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Programação</w:t>
      </w:r>
      <w:r w:rsidR="002A64C1" w:rsidRPr="00F57CEA">
        <w:rPr>
          <w:rFonts w:ascii="Arial" w:hAnsi="Arial" w:cs="Arial"/>
          <w:sz w:val="24"/>
          <w:szCs w:val="24"/>
          <w:lang w:val="pt-BR"/>
        </w:rPr>
        <w:t xml:space="preserve"> </w:t>
      </w:r>
      <w:r w:rsidRPr="00F57CEA">
        <w:rPr>
          <w:rFonts w:ascii="Arial" w:hAnsi="Arial" w:cs="Arial"/>
          <w:sz w:val="24"/>
          <w:szCs w:val="24"/>
          <w:lang w:val="pt-BR"/>
        </w:rPr>
        <w:t>de execução material e financeira e a metodologia de trabalho a adotar para a sua execução, etc.</w:t>
      </w:r>
    </w:p>
    <w:p w14:paraId="38430BB8" w14:textId="77777777" w:rsidR="000C429F" w:rsidRPr="00F57CEA" w:rsidRDefault="000C429F" w:rsidP="000C429F">
      <w:pPr>
        <w:spacing w:after="0"/>
        <w:ind w:firstLine="851"/>
        <w:rPr>
          <w:rFonts w:ascii="Arial" w:hAnsi="Arial" w:cs="Arial"/>
          <w:sz w:val="24"/>
          <w:szCs w:val="24"/>
          <w:lang w:val="pt-BR"/>
        </w:rPr>
      </w:pPr>
      <w:r w:rsidRPr="00F57CEA">
        <w:rPr>
          <w:rFonts w:ascii="Arial" w:hAnsi="Arial" w:cs="Arial"/>
          <w:sz w:val="24"/>
          <w:szCs w:val="24"/>
          <w:lang w:val="pt-BR"/>
        </w:rPr>
        <w:t xml:space="preserve">Tendo em conta a necessidade de atingir essas metas, estruturou-se </w:t>
      </w:r>
      <w:r w:rsidR="00E52D7B" w:rsidRPr="00F57CEA">
        <w:rPr>
          <w:rFonts w:ascii="Arial" w:hAnsi="Arial" w:cs="Arial"/>
          <w:sz w:val="24"/>
          <w:szCs w:val="24"/>
          <w:lang w:val="pt-BR"/>
        </w:rPr>
        <w:t>um programa</w:t>
      </w:r>
      <w:r w:rsidRPr="00F57CEA">
        <w:rPr>
          <w:rFonts w:ascii="Arial" w:hAnsi="Arial" w:cs="Arial"/>
          <w:sz w:val="24"/>
          <w:szCs w:val="24"/>
          <w:lang w:val="pt-BR"/>
        </w:rPr>
        <w:t xml:space="preserve"> em quatro áreas programáticas, entendidas como um conjunto de ações que correspondem à agregação de mecanismos afins a utilizar na implementação de um conjunto de medidas, a saber:</w:t>
      </w:r>
    </w:p>
    <w:p w14:paraId="7F2568C2"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Área Programática 1: Sensibilização, informação e educação;</w:t>
      </w:r>
    </w:p>
    <w:p w14:paraId="5930CF4A"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Área Programática 2: Documentação, formação e apoio técnico;</w:t>
      </w:r>
    </w:p>
    <w:p w14:paraId="408D2A9E" w14:textId="77777777" w:rsidR="000C429F" w:rsidRPr="00F57CEA" w:rsidRDefault="000C429F" w:rsidP="000C429F">
      <w:pPr>
        <w:pStyle w:val="PargrafodaLista"/>
        <w:numPr>
          <w:ilvl w:val="0"/>
          <w:numId w:val="4"/>
        </w:numPr>
        <w:spacing w:after="0"/>
        <w:ind w:left="1248" w:hanging="397"/>
        <w:rPr>
          <w:rFonts w:ascii="Arial" w:hAnsi="Arial" w:cs="Arial"/>
          <w:spacing w:val="-4"/>
          <w:sz w:val="24"/>
          <w:szCs w:val="24"/>
          <w:lang w:val="pt-BR"/>
        </w:rPr>
      </w:pPr>
      <w:r w:rsidRPr="00F57CEA">
        <w:rPr>
          <w:rFonts w:ascii="Arial" w:hAnsi="Arial" w:cs="Arial"/>
          <w:spacing w:val="-4"/>
          <w:sz w:val="24"/>
          <w:szCs w:val="24"/>
          <w:lang w:val="pt-BR"/>
        </w:rPr>
        <w:t>Área Programática 3: Regulamentação técnica, rotulagem e normalização;</w:t>
      </w:r>
    </w:p>
    <w:p w14:paraId="02A8B5FC" w14:textId="77777777" w:rsidR="000C429F" w:rsidRPr="00F57CEA" w:rsidRDefault="000C429F" w:rsidP="000C429F">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Área Programática 4: Incentivos econômicos, financeiros e fiscais.</w:t>
      </w:r>
    </w:p>
    <w:p w14:paraId="1D5A3C12" w14:textId="77777777" w:rsidR="000C429F" w:rsidRPr="00F57CEA" w:rsidRDefault="000C429F" w:rsidP="000C429F">
      <w:pPr>
        <w:spacing w:after="0"/>
        <w:ind w:firstLine="851"/>
        <w:rPr>
          <w:rFonts w:ascii="Arial" w:hAnsi="Arial" w:cs="Arial"/>
          <w:sz w:val="24"/>
          <w:szCs w:val="24"/>
          <w:lang w:val="pt-BR"/>
        </w:rPr>
      </w:pPr>
      <w:r w:rsidRPr="00F57CEA">
        <w:rPr>
          <w:rFonts w:ascii="Arial" w:hAnsi="Arial" w:cs="Arial"/>
          <w:sz w:val="24"/>
          <w:szCs w:val="24"/>
          <w:lang w:val="pt-BR"/>
        </w:rPr>
        <w:t>Para cada área programática foram definidas ações específicas, entendidas como um conjunto de tarefas selecionadas para aplicar um conjunto de medidas, podendo ter diferentes organismos responsáveis participantes na implementação e dirigidas a diferentes setores ou grupos de utilizadores. E para cada ação foram claramente definidos os responsáveis por sua implementação, os destinatários e o conjunto de medidas que devem ser promovidas no seu âmbito (Portugal, 2001).</w:t>
      </w:r>
    </w:p>
    <w:p w14:paraId="29BF48DF" w14:textId="77777777" w:rsidR="00F90ABD" w:rsidRPr="00F57CEA" w:rsidRDefault="000C429F" w:rsidP="00F90ABD">
      <w:pPr>
        <w:spacing w:after="0"/>
        <w:ind w:firstLine="851"/>
        <w:rPr>
          <w:rFonts w:ascii="Arial" w:hAnsi="Arial" w:cs="Arial"/>
          <w:sz w:val="24"/>
          <w:szCs w:val="24"/>
          <w:lang w:val="pt-BR"/>
        </w:rPr>
      </w:pPr>
      <w:r w:rsidRPr="00F57CEA">
        <w:rPr>
          <w:rFonts w:ascii="Arial" w:hAnsi="Arial" w:cs="Arial"/>
          <w:sz w:val="24"/>
          <w:szCs w:val="24"/>
          <w:lang w:val="pt-BR"/>
        </w:rPr>
        <w:t>A partir desse cenário, nos itens seguintes aborda-se, estritamente, o uso racional de água nas diferentes categorias de uso</w:t>
      </w:r>
      <w:r w:rsidR="009605FC" w:rsidRPr="00F57CEA">
        <w:rPr>
          <w:rFonts w:ascii="Arial" w:hAnsi="Arial" w:cs="Arial"/>
          <w:sz w:val="24"/>
          <w:szCs w:val="24"/>
          <w:lang w:val="pt-BR"/>
        </w:rPr>
        <w:t>: agrícola, industrial e doméstico</w:t>
      </w:r>
      <w:r w:rsidRPr="00F57CEA">
        <w:rPr>
          <w:rFonts w:ascii="Arial" w:hAnsi="Arial" w:cs="Arial"/>
          <w:sz w:val="24"/>
          <w:szCs w:val="24"/>
          <w:lang w:val="pt-BR"/>
        </w:rPr>
        <w:t>.</w:t>
      </w:r>
    </w:p>
    <w:p w14:paraId="2A5B64AF" w14:textId="77777777" w:rsidR="00334F56" w:rsidRPr="00F57CEA" w:rsidRDefault="00334F56" w:rsidP="009226EE">
      <w:pPr>
        <w:pStyle w:val="Ttulo3"/>
        <w:numPr>
          <w:ilvl w:val="2"/>
          <w:numId w:val="1"/>
        </w:numPr>
        <w:ind w:left="0" w:firstLine="0"/>
        <w:rPr>
          <w:lang w:val="pt-BR"/>
        </w:rPr>
      </w:pPr>
      <w:bookmarkStart w:id="78" w:name="_Toc523850077"/>
      <w:r w:rsidRPr="00F57CEA">
        <w:rPr>
          <w:lang w:val="pt-BR"/>
        </w:rPr>
        <w:t>Categoria</w:t>
      </w:r>
      <w:r w:rsidR="002A64C1" w:rsidRPr="00F57CEA">
        <w:rPr>
          <w:lang w:val="pt-BR"/>
        </w:rPr>
        <w:t xml:space="preserve"> </w:t>
      </w:r>
      <w:r w:rsidRPr="00F57CEA">
        <w:rPr>
          <w:lang w:val="pt-BR"/>
        </w:rPr>
        <w:t>de uso agrícola</w:t>
      </w:r>
      <w:bookmarkEnd w:id="78"/>
    </w:p>
    <w:p w14:paraId="0F3266F8"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 xml:space="preserve">Acerca do uso racional de água na irrigação, o principal objetivo, obviamente, é reduzir os desperdícios de água, buscando-se alcançar a melhor produtividade física da cultura por unidade de área e unidade de água utilizada, levando-se em conta a sustentabilidade do sistema do ponto de vista econômico, social e ambiental. Abrange desde a captação da água até a sua aplicação nas culturas e no sistema de produção agrícola, incluindo: </w:t>
      </w:r>
    </w:p>
    <w:p w14:paraId="1BA4DFF5" w14:textId="77777777" w:rsidR="00334F56" w:rsidRPr="00F57CEA" w:rsidRDefault="00334F56" w:rsidP="00334F5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 escolha adequada do método e do sistema de irrigação; </w:t>
      </w:r>
    </w:p>
    <w:p w14:paraId="1F3085C2" w14:textId="77777777" w:rsidR="00334F56" w:rsidRPr="00F57CEA" w:rsidRDefault="00334F56" w:rsidP="00334F5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 concepção do projeto e o dimensionamento do sistema e dos equipamentos de irrigação; </w:t>
      </w:r>
    </w:p>
    <w:p w14:paraId="23882F75" w14:textId="77777777" w:rsidR="00334F56" w:rsidRPr="00F57CEA" w:rsidRDefault="00334F56" w:rsidP="00334F56">
      <w:pPr>
        <w:pStyle w:val="PargrafodaLista"/>
        <w:numPr>
          <w:ilvl w:val="0"/>
          <w:numId w:val="4"/>
        </w:numPr>
        <w:spacing w:after="0"/>
        <w:ind w:left="1248" w:hanging="397"/>
        <w:rPr>
          <w:rFonts w:ascii="Arial" w:hAnsi="Arial" w:cs="Arial"/>
          <w:spacing w:val="-4"/>
          <w:sz w:val="24"/>
          <w:szCs w:val="24"/>
          <w:lang w:val="pt-BR"/>
        </w:rPr>
      </w:pPr>
      <w:r w:rsidRPr="00F57CEA">
        <w:rPr>
          <w:rFonts w:ascii="Arial" w:hAnsi="Arial" w:cs="Arial"/>
          <w:spacing w:val="-4"/>
          <w:sz w:val="24"/>
          <w:szCs w:val="24"/>
          <w:lang w:val="pt-BR"/>
        </w:rPr>
        <w:t>a redução das perdas de água na captação, armazenamento e distribuição;</w:t>
      </w:r>
    </w:p>
    <w:p w14:paraId="3A915606" w14:textId="77777777" w:rsidR="00334F56" w:rsidRPr="00F57CEA" w:rsidRDefault="00334F56" w:rsidP="00334F5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 eficiência da irrigação;</w:t>
      </w:r>
    </w:p>
    <w:p w14:paraId="749DF8B2" w14:textId="77777777" w:rsidR="00334F56" w:rsidRPr="00F57CEA" w:rsidRDefault="00334F56" w:rsidP="00334F5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o correto manejo da irrigação; </w:t>
      </w:r>
    </w:p>
    <w:p w14:paraId="6B5AC0AB" w14:textId="77777777" w:rsidR="00334F56" w:rsidRPr="00F57CEA" w:rsidRDefault="00334F56" w:rsidP="00334F56">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suporte de sistemas de produção das culturas irrigadas que permitam otimizar o rendimento físico por unidade de área e unidade de água utilizada.</w:t>
      </w:r>
      <w:r w:rsidRPr="00F57CEA">
        <w:rPr>
          <w:rStyle w:val="Refdenotaderodap"/>
          <w:rFonts w:ascii="Arial" w:hAnsi="Arial" w:cs="Arial"/>
          <w:sz w:val="24"/>
          <w:szCs w:val="24"/>
          <w:lang w:val="pt-BR"/>
        </w:rPr>
        <w:footnoteReference w:id="6"/>
      </w:r>
    </w:p>
    <w:p w14:paraId="139E51A4"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 xml:space="preserve">Atualmente, no Brasil, com o acirramento da competitividade pelo uso da </w:t>
      </w:r>
      <w:r w:rsidRPr="00F57CEA">
        <w:rPr>
          <w:rFonts w:ascii="Arial" w:hAnsi="Arial" w:cs="Arial"/>
          <w:spacing w:val="-4"/>
          <w:sz w:val="24"/>
          <w:szCs w:val="24"/>
          <w:lang w:val="pt-BR"/>
        </w:rPr>
        <w:t>água nos diversos setores e atividades e com a maior implementação</w:t>
      </w:r>
      <w:r w:rsidR="002A64C1" w:rsidRPr="00F57CEA">
        <w:rPr>
          <w:rFonts w:ascii="Arial" w:hAnsi="Arial" w:cs="Arial"/>
          <w:spacing w:val="-4"/>
          <w:sz w:val="24"/>
          <w:szCs w:val="24"/>
          <w:lang w:val="pt-BR"/>
        </w:rPr>
        <w:t xml:space="preserve"> </w:t>
      </w:r>
      <w:r w:rsidRPr="00F57CEA">
        <w:rPr>
          <w:rFonts w:ascii="Arial" w:hAnsi="Arial" w:cs="Arial"/>
          <w:spacing w:val="-4"/>
          <w:sz w:val="24"/>
          <w:szCs w:val="24"/>
          <w:lang w:val="pt-BR"/>
        </w:rPr>
        <w:t>dos instrumentos de gestão de recursos hídricos introduzidos pela Lei n. 9.433/1997 e as correspondentes leis estaduais, tem-se tornado imperativo um maior grau de organização do setor agrícola, para se ajustar aos novos paradigmas e às exigências da sociedade com relação aos aspectos ambientais e de sustentabilidade.</w:t>
      </w:r>
    </w:p>
    <w:p w14:paraId="3BAEBB3F"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 xml:space="preserve">Ademais, a captação de água para irrigação também passa pelo processo de </w:t>
      </w:r>
      <w:r w:rsidR="00E52D7B" w:rsidRPr="00F57CEA">
        <w:rPr>
          <w:rFonts w:ascii="Arial" w:hAnsi="Arial" w:cs="Arial"/>
          <w:sz w:val="24"/>
          <w:szCs w:val="24"/>
          <w:lang w:val="pt-BR"/>
        </w:rPr>
        <w:t>outorga</w:t>
      </w:r>
      <w:r w:rsidRPr="00F57CEA">
        <w:rPr>
          <w:rFonts w:ascii="Arial" w:hAnsi="Arial" w:cs="Arial"/>
          <w:sz w:val="24"/>
          <w:szCs w:val="24"/>
          <w:lang w:val="pt-BR"/>
        </w:rPr>
        <w:t>, prevista na Lei n. 9.433/1997, sendo um instrumento econômico de grande importância no âmbito da gestão das bacias hidrográficas.</w:t>
      </w:r>
    </w:p>
    <w:p w14:paraId="39524258"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 xml:space="preserve">Nesse contexto, em 2013, foi sancionada a Lei n. 12.787, que dispõe sobre a Política Nacional de Irrigação </w:t>
      </w:r>
      <w:r w:rsidR="00E52D7B" w:rsidRPr="00F57CEA">
        <w:rPr>
          <w:rFonts w:ascii="Arial" w:hAnsi="Arial" w:cs="Arial"/>
          <w:sz w:val="24"/>
          <w:szCs w:val="24"/>
          <w:lang w:val="pt-BR"/>
        </w:rPr>
        <w:t>e dá</w:t>
      </w:r>
      <w:r w:rsidRPr="00F57CEA">
        <w:rPr>
          <w:rFonts w:ascii="Arial" w:hAnsi="Arial" w:cs="Arial"/>
          <w:sz w:val="24"/>
          <w:szCs w:val="24"/>
          <w:lang w:val="pt-BR"/>
        </w:rPr>
        <w:t xml:space="preserve"> outras providências. Nela, em seu artigo art. 3º, destacam-se os seguintes princípios:</w:t>
      </w:r>
    </w:p>
    <w:p w14:paraId="23C7F75F"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 xml:space="preserve">I - </w:t>
      </w:r>
      <w:r w:rsidR="009605FC" w:rsidRPr="00F57CEA">
        <w:rPr>
          <w:rFonts w:ascii="Arial" w:hAnsi="Arial" w:cs="Arial"/>
          <w:sz w:val="24"/>
          <w:szCs w:val="24"/>
          <w:lang w:val="pt-BR"/>
        </w:rPr>
        <w:t xml:space="preserve">Uso </w:t>
      </w:r>
      <w:r w:rsidRPr="00F57CEA">
        <w:rPr>
          <w:rFonts w:ascii="Arial" w:hAnsi="Arial" w:cs="Arial"/>
          <w:sz w:val="24"/>
          <w:szCs w:val="24"/>
          <w:lang w:val="pt-BR"/>
        </w:rPr>
        <w:t>e manejo sustentável dos solos e dos recursos hídricos destinados à irrigação;</w:t>
      </w:r>
    </w:p>
    <w:p w14:paraId="4969C357"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 xml:space="preserve">II - </w:t>
      </w:r>
      <w:r w:rsidR="009605FC" w:rsidRPr="00F57CEA">
        <w:rPr>
          <w:rFonts w:ascii="Arial" w:hAnsi="Arial" w:cs="Arial"/>
          <w:sz w:val="24"/>
          <w:szCs w:val="24"/>
          <w:lang w:val="pt-BR"/>
        </w:rPr>
        <w:t xml:space="preserve">Integração </w:t>
      </w:r>
      <w:r w:rsidRPr="00F57CEA">
        <w:rPr>
          <w:rFonts w:ascii="Arial" w:hAnsi="Arial" w:cs="Arial"/>
          <w:sz w:val="24"/>
          <w:szCs w:val="24"/>
          <w:lang w:val="pt-BR"/>
        </w:rPr>
        <w:t>com as políticas setoriais de recursos hídricos, de meio ambiente, de energia, de saneamento ambiental, de crédito e seguro rural e seus respectivos planos, com prioridade para projetos cujas obras possibilitem o uso múltiplo dos recursos hídricos;</w:t>
      </w:r>
    </w:p>
    <w:p w14:paraId="7977B38C"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 xml:space="preserve">III - </w:t>
      </w:r>
      <w:r w:rsidR="009605FC" w:rsidRPr="00F57CEA">
        <w:rPr>
          <w:rFonts w:ascii="Arial" w:hAnsi="Arial" w:cs="Arial"/>
          <w:sz w:val="24"/>
          <w:szCs w:val="24"/>
          <w:lang w:val="pt-BR"/>
        </w:rPr>
        <w:t xml:space="preserve">Articulação </w:t>
      </w:r>
      <w:r w:rsidRPr="00F57CEA">
        <w:rPr>
          <w:rFonts w:ascii="Arial" w:hAnsi="Arial" w:cs="Arial"/>
          <w:sz w:val="24"/>
          <w:szCs w:val="24"/>
          <w:lang w:val="pt-BR"/>
        </w:rPr>
        <w:t>entre as ações em irrigação das diferentes instâncias e esferas de governo e entre estas e as ações do setor privado;</w:t>
      </w:r>
    </w:p>
    <w:p w14:paraId="003004FD"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 xml:space="preserve">IV - </w:t>
      </w:r>
      <w:r w:rsidR="009605FC" w:rsidRPr="00F57CEA">
        <w:rPr>
          <w:rFonts w:ascii="Arial" w:hAnsi="Arial" w:cs="Arial"/>
          <w:sz w:val="24"/>
          <w:szCs w:val="24"/>
          <w:lang w:val="pt-BR"/>
        </w:rPr>
        <w:t xml:space="preserve">Gestão </w:t>
      </w:r>
      <w:r w:rsidRPr="00F57CEA">
        <w:rPr>
          <w:rFonts w:ascii="Arial" w:hAnsi="Arial" w:cs="Arial"/>
          <w:sz w:val="24"/>
          <w:szCs w:val="24"/>
          <w:lang w:val="pt-BR"/>
        </w:rPr>
        <w:t>democrática e participativa dos Projetos Públicos de Irrigação com infraestrutura de irrigação de uso comum, por meio de mecanismos a serem definidos em regulamento;</w:t>
      </w:r>
    </w:p>
    <w:p w14:paraId="4D3C0C97"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 xml:space="preserve">V - </w:t>
      </w:r>
      <w:r w:rsidR="009605FC" w:rsidRPr="00F57CEA">
        <w:rPr>
          <w:rFonts w:ascii="Arial" w:hAnsi="Arial" w:cs="Arial"/>
          <w:sz w:val="24"/>
          <w:szCs w:val="24"/>
          <w:lang w:val="pt-BR"/>
        </w:rPr>
        <w:t xml:space="preserve">Prevenção </w:t>
      </w:r>
      <w:r w:rsidRPr="00F57CEA">
        <w:rPr>
          <w:rFonts w:ascii="Arial" w:hAnsi="Arial" w:cs="Arial"/>
          <w:sz w:val="24"/>
          <w:szCs w:val="24"/>
          <w:lang w:val="pt-BR"/>
        </w:rPr>
        <w:t>de endemias rurais de veiculação hídrica.</w:t>
      </w:r>
    </w:p>
    <w:p w14:paraId="13BBDCEB"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Quanto aos objetivos, merecem destaque os seguintes incisos do art. 4º:</w:t>
      </w:r>
    </w:p>
    <w:p w14:paraId="2916DFFD"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 xml:space="preserve">I - Incentivar a ampliação da área irrigada e o aumento da produtividade em bases ambientalmente sustentáveis; </w:t>
      </w:r>
    </w:p>
    <w:p w14:paraId="6D9BC4B9"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 xml:space="preserve">II - Reduzir os riscos climáticos inerentes à atividade agropecuária, principalmente nas regiões sujeitas a baixa ou irregular distribuição de chuvas; </w:t>
      </w:r>
    </w:p>
    <w:p w14:paraId="0BD6E8EB"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 xml:space="preserve">III - Promover o desenvolvimento local e regional, com prioridade para as regiões com baixos indicadores sociais e econômicos; </w:t>
      </w:r>
    </w:p>
    <w:p w14:paraId="4EB22EA6"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 xml:space="preserve">IV - Concorrer para o aumento da competitividade do agronegócio brasileiro e para a geração de emprego e renda; </w:t>
      </w:r>
    </w:p>
    <w:p w14:paraId="24B487C0"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 xml:space="preserve">VII - Incentivar projetos privados de irrigação, conforme definição em regulamento. </w:t>
      </w:r>
    </w:p>
    <w:p w14:paraId="3CC88460"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 xml:space="preserve">Algumas práticas do uso racional de água já são adotadas, outras começam a despontar neste momento de crise, em que há uma busca e investimento em pesquisa para oferecer soluções tecnológicas como captação da água da chuva, reúso, redução da evaporação, aprimoramento de sistemas de irrigação para aumentar a eficiência e otimizar o uso da água, como o emprego de tensiômetros, a adoção do balanço hídrico, a implantação de irrigação noturna, etc. (Embrapa, 2017). </w:t>
      </w:r>
    </w:p>
    <w:p w14:paraId="738B367B" w14:textId="77777777" w:rsidR="00334F56" w:rsidRPr="00F57CEA" w:rsidRDefault="00334F56" w:rsidP="00334F56">
      <w:pPr>
        <w:spacing w:after="0"/>
        <w:ind w:firstLine="851"/>
        <w:rPr>
          <w:rFonts w:ascii="Arial" w:hAnsi="Arial" w:cs="Arial"/>
          <w:sz w:val="24"/>
          <w:szCs w:val="24"/>
          <w:lang w:val="pt-BR"/>
        </w:rPr>
      </w:pPr>
      <w:r w:rsidRPr="00F57CEA">
        <w:rPr>
          <w:rFonts w:ascii="Arial" w:hAnsi="Arial" w:cs="Arial"/>
          <w:sz w:val="24"/>
          <w:szCs w:val="24"/>
          <w:lang w:val="pt-BR"/>
        </w:rPr>
        <w:t xml:space="preserve">Outras técnicas, como o terraceamento, a rotação e sucessão de culturas, o plantio direto na palha e os sistemas integrados lavoura-pecuária-floresta, não só são </w:t>
      </w:r>
      <w:r w:rsidR="009605FC" w:rsidRPr="00F57CEA">
        <w:rPr>
          <w:rFonts w:ascii="Arial" w:hAnsi="Arial" w:cs="Arial"/>
          <w:sz w:val="24"/>
          <w:szCs w:val="24"/>
          <w:lang w:val="pt-BR"/>
        </w:rPr>
        <w:t>difundidas</w:t>
      </w:r>
      <w:r w:rsidRPr="00F57CEA">
        <w:rPr>
          <w:rFonts w:ascii="Arial" w:hAnsi="Arial" w:cs="Arial"/>
          <w:sz w:val="24"/>
          <w:szCs w:val="24"/>
          <w:lang w:val="pt-BR"/>
        </w:rPr>
        <w:t xml:space="preserve">, mas </w:t>
      </w:r>
      <w:r w:rsidR="009605FC" w:rsidRPr="00F57CEA">
        <w:rPr>
          <w:rFonts w:ascii="Arial" w:hAnsi="Arial" w:cs="Arial"/>
          <w:sz w:val="24"/>
          <w:szCs w:val="24"/>
          <w:lang w:val="pt-BR"/>
        </w:rPr>
        <w:t xml:space="preserve">incentivadas </w:t>
      </w:r>
      <w:r w:rsidRPr="00F57CEA">
        <w:rPr>
          <w:rFonts w:ascii="Arial" w:hAnsi="Arial" w:cs="Arial"/>
          <w:sz w:val="24"/>
          <w:szCs w:val="24"/>
          <w:lang w:val="pt-BR"/>
        </w:rPr>
        <w:t>junto aos produtores rurais, aumentando-se ganho e eficiência no uso dos recursos naturais. As boas práticas agropecuárias vêm se juntar a essas garantindo não só uso racional dos recursos naturais, mas a produção de alimentos saudáveis com o mínimo de recursos e a máxima produtividade (Embrapa, 2017).</w:t>
      </w:r>
    </w:p>
    <w:p w14:paraId="3EB60432" w14:textId="77777777" w:rsidR="00376A8E" w:rsidRPr="00F57CEA" w:rsidRDefault="00376A8E" w:rsidP="00376A8E">
      <w:pPr>
        <w:spacing w:after="0"/>
        <w:ind w:firstLine="851"/>
        <w:rPr>
          <w:rFonts w:ascii="Arial" w:hAnsi="Arial" w:cs="Arial"/>
          <w:sz w:val="24"/>
          <w:szCs w:val="24"/>
          <w:lang w:val="pt-BR"/>
        </w:rPr>
      </w:pPr>
      <w:r w:rsidRPr="00F57CEA">
        <w:rPr>
          <w:rFonts w:ascii="Arial" w:hAnsi="Arial" w:cs="Arial"/>
          <w:sz w:val="24"/>
          <w:szCs w:val="24"/>
          <w:lang w:val="pt-BR"/>
        </w:rPr>
        <w:t xml:space="preserve">Um fator de extrema importância que deve ser recordado é sobre um dos potencializadores para o uso racional e reúso de água, o </w:t>
      </w:r>
      <w:r w:rsidRPr="00F57CEA">
        <w:rPr>
          <w:rFonts w:ascii="Arial" w:hAnsi="Arial" w:cs="Arial"/>
          <w:i/>
          <w:sz w:val="24"/>
          <w:szCs w:val="24"/>
          <w:lang w:val="pt-BR"/>
        </w:rPr>
        <w:t>water-energy-food nexus</w:t>
      </w:r>
      <w:r w:rsidRPr="00F57CEA">
        <w:rPr>
          <w:rFonts w:ascii="Arial" w:hAnsi="Arial" w:cs="Arial"/>
          <w:sz w:val="24"/>
          <w:szCs w:val="24"/>
          <w:lang w:val="pt-BR"/>
        </w:rPr>
        <w:t xml:space="preserve">. De fato, considerando que a energia representa um forte componente nos custos da irrigação, estudos realizados pela Companhia Energética de Minas Gerais (Cemig) e pela Universidade Federal de Viçosa (UFV) mostram que os custos de energia na irrigação por aspersão podem chegar a 35% do custo da irrigação. Assim, caso sejam utilizados equipamentos e sistemas considerados economizadores de energia, haverá um ganho energético (economia de energia) que resultará na redução do custo de produção (ANA, 2004). </w:t>
      </w:r>
    </w:p>
    <w:p w14:paraId="67CBC136" w14:textId="77777777" w:rsidR="00376A8E" w:rsidRPr="00F57CEA" w:rsidRDefault="00376A8E" w:rsidP="00376A8E">
      <w:pPr>
        <w:spacing w:after="0"/>
        <w:ind w:firstLine="851"/>
        <w:rPr>
          <w:rFonts w:ascii="Arial" w:hAnsi="Arial" w:cs="Arial"/>
          <w:sz w:val="24"/>
          <w:szCs w:val="24"/>
          <w:lang w:val="pt-BR"/>
        </w:rPr>
      </w:pPr>
      <w:r w:rsidRPr="00F57CEA">
        <w:rPr>
          <w:rFonts w:ascii="Arial" w:hAnsi="Arial" w:cs="Arial"/>
          <w:sz w:val="24"/>
          <w:szCs w:val="24"/>
          <w:lang w:val="pt-BR"/>
        </w:rPr>
        <w:t>Nesse sentido, o produtor não deve escolher o sistema de irrigação apenas pelo consumo de energia, mas sim selecionar um método que também promova o uso eficiente da água e seja adequado às condições que se observam na propriedade e às características das culturas que se deseja irrigar.</w:t>
      </w:r>
    </w:p>
    <w:p w14:paraId="0EC026A9" w14:textId="77777777" w:rsidR="00376A8E" w:rsidRPr="00F57CEA" w:rsidRDefault="00376A8E" w:rsidP="00376A8E">
      <w:pPr>
        <w:spacing w:after="0"/>
        <w:ind w:firstLine="851"/>
        <w:rPr>
          <w:rFonts w:ascii="Arial" w:hAnsi="Arial" w:cs="Arial"/>
          <w:sz w:val="24"/>
          <w:szCs w:val="24"/>
          <w:lang w:val="pt-BR"/>
        </w:rPr>
      </w:pPr>
      <w:r w:rsidRPr="00F57CEA">
        <w:rPr>
          <w:rFonts w:ascii="Arial" w:hAnsi="Arial" w:cs="Arial"/>
          <w:sz w:val="24"/>
          <w:szCs w:val="24"/>
          <w:lang w:val="pt-BR"/>
        </w:rPr>
        <w:t xml:space="preserve">Além disso, com a inserção da água de reúso para a manutenção dessa demanda, o ciclo do uso de água e energia pode ser controlado, adicionado aos benefícios do emprego da água de reúso, podendo até ser </w:t>
      </w:r>
      <w:r w:rsidR="009605FC" w:rsidRPr="00F57CEA">
        <w:rPr>
          <w:rFonts w:ascii="Arial" w:hAnsi="Arial" w:cs="Arial"/>
          <w:sz w:val="24"/>
          <w:szCs w:val="24"/>
          <w:lang w:val="pt-BR"/>
        </w:rPr>
        <w:t xml:space="preserve">conceituado </w:t>
      </w:r>
      <w:r w:rsidRPr="00F57CEA">
        <w:rPr>
          <w:rFonts w:ascii="Arial" w:hAnsi="Arial" w:cs="Arial"/>
          <w:sz w:val="24"/>
          <w:szCs w:val="24"/>
          <w:lang w:val="pt-BR"/>
        </w:rPr>
        <w:t>como fertirrigação com água residuária.</w:t>
      </w:r>
    </w:p>
    <w:p w14:paraId="7C97E666" w14:textId="77777777" w:rsidR="00376A8E" w:rsidRPr="00F57CEA" w:rsidRDefault="00376A8E" w:rsidP="00376A8E">
      <w:pPr>
        <w:spacing w:after="0"/>
        <w:ind w:firstLine="851"/>
        <w:rPr>
          <w:rFonts w:ascii="Arial" w:hAnsi="Arial" w:cs="Arial"/>
          <w:sz w:val="24"/>
          <w:szCs w:val="24"/>
          <w:lang w:val="pt-BR"/>
        </w:rPr>
      </w:pPr>
      <w:r w:rsidRPr="00F57CEA">
        <w:rPr>
          <w:rFonts w:ascii="Arial" w:hAnsi="Arial" w:cs="Arial"/>
          <w:sz w:val="24"/>
          <w:szCs w:val="24"/>
          <w:lang w:val="pt-BR"/>
        </w:rPr>
        <w:t>No âmbito internacional, pode-se citar o PNUEA de Portugal, onde, como supradito, foram adotadas medidas relativas ao meio agrícola visando ao uso racional de água. Essas medidas foram subdivididas em:</w:t>
      </w:r>
    </w:p>
    <w:p w14:paraId="6A6EE26B" w14:textId="77777777" w:rsidR="00376A8E" w:rsidRPr="00F57CEA" w:rsidRDefault="00376A8E" w:rsidP="00376A8E">
      <w:pPr>
        <w:spacing w:after="0"/>
        <w:ind w:firstLine="851"/>
        <w:rPr>
          <w:rFonts w:ascii="Arial" w:hAnsi="Arial" w:cs="Arial"/>
          <w:sz w:val="24"/>
          <w:szCs w:val="24"/>
          <w:lang w:val="pt-BR"/>
        </w:rPr>
      </w:pPr>
      <w:r w:rsidRPr="00F57CEA">
        <w:rPr>
          <w:rFonts w:ascii="Arial" w:hAnsi="Arial" w:cs="Arial"/>
          <w:sz w:val="24"/>
          <w:szCs w:val="24"/>
          <w:lang w:val="pt-BR"/>
        </w:rPr>
        <w:t>(i) Medidas gerais, aplicáveis a todas as tipologias de irrigação, quer em projetos futuros quer na reabilitação/reconversão dos atuais sistemas. Incluem-se neste grupo medidas a aplicar em situações de carência hídrica;</w:t>
      </w:r>
    </w:p>
    <w:p w14:paraId="3AF11D61" w14:textId="77777777" w:rsidR="00376A8E" w:rsidRPr="00F57CEA" w:rsidRDefault="00376A8E" w:rsidP="00376A8E">
      <w:pPr>
        <w:spacing w:after="0"/>
        <w:ind w:firstLine="851"/>
        <w:rPr>
          <w:rFonts w:ascii="Arial" w:hAnsi="Arial" w:cs="Arial"/>
          <w:sz w:val="24"/>
          <w:szCs w:val="24"/>
          <w:lang w:val="pt-BR"/>
        </w:rPr>
      </w:pPr>
      <w:r w:rsidRPr="00F57CEA">
        <w:rPr>
          <w:rFonts w:ascii="Arial" w:hAnsi="Arial" w:cs="Arial"/>
          <w:sz w:val="24"/>
          <w:szCs w:val="24"/>
          <w:lang w:val="pt-BR"/>
        </w:rPr>
        <w:t>(ii) Medidas ao nível dos sistemas de transporte e distribuição;</w:t>
      </w:r>
    </w:p>
    <w:p w14:paraId="4F00EB67" w14:textId="77777777" w:rsidR="00376A8E" w:rsidRPr="00F57CEA" w:rsidRDefault="00376A8E" w:rsidP="00376A8E">
      <w:pPr>
        <w:spacing w:after="0"/>
        <w:ind w:firstLine="851"/>
        <w:rPr>
          <w:rFonts w:ascii="Arial" w:hAnsi="Arial" w:cs="Arial"/>
          <w:sz w:val="24"/>
          <w:szCs w:val="24"/>
          <w:lang w:val="pt-BR"/>
        </w:rPr>
      </w:pPr>
      <w:r w:rsidRPr="00F57CEA">
        <w:rPr>
          <w:rFonts w:ascii="Arial" w:hAnsi="Arial" w:cs="Arial"/>
          <w:sz w:val="24"/>
          <w:szCs w:val="24"/>
          <w:lang w:val="pt-BR"/>
        </w:rPr>
        <w:t>(iii) Medidas ao nível da irrigação por gravidade, que visam reparar os erros de projeto e de gestão desses sistemas no uso eficiente da água em irrigação;</w:t>
      </w:r>
    </w:p>
    <w:p w14:paraId="7153AE19" w14:textId="77777777" w:rsidR="00376A8E" w:rsidRPr="00F57CEA" w:rsidRDefault="00376A8E" w:rsidP="00376A8E">
      <w:pPr>
        <w:spacing w:after="0"/>
        <w:ind w:firstLine="851"/>
        <w:rPr>
          <w:rFonts w:ascii="Arial" w:hAnsi="Arial" w:cs="Arial"/>
          <w:sz w:val="24"/>
          <w:szCs w:val="24"/>
          <w:lang w:val="pt-BR"/>
        </w:rPr>
      </w:pPr>
      <w:r w:rsidRPr="00F57CEA">
        <w:rPr>
          <w:rFonts w:ascii="Arial" w:hAnsi="Arial" w:cs="Arial"/>
          <w:sz w:val="24"/>
          <w:szCs w:val="24"/>
          <w:lang w:val="pt-BR"/>
        </w:rPr>
        <w:t>(iv) Medidas ao nível da irrigação por aspersão, que visam solucionar os erros de projeto e de gestão destes sistemas no uso eficiente da água em irrigação;</w:t>
      </w:r>
    </w:p>
    <w:p w14:paraId="324AF390" w14:textId="77777777" w:rsidR="00376A8E" w:rsidRPr="00F57CEA" w:rsidRDefault="00376A8E" w:rsidP="00376A8E">
      <w:pPr>
        <w:spacing w:after="0"/>
        <w:ind w:firstLine="851"/>
        <w:rPr>
          <w:rFonts w:ascii="Arial" w:hAnsi="Arial" w:cs="Arial"/>
          <w:sz w:val="24"/>
          <w:szCs w:val="24"/>
          <w:lang w:val="pt-BR"/>
        </w:rPr>
      </w:pPr>
      <w:r w:rsidRPr="00F57CEA">
        <w:rPr>
          <w:rFonts w:ascii="Arial" w:hAnsi="Arial" w:cs="Arial"/>
          <w:sz w:val="24"/>
          <w:szCs w:val="24"/>
          <w:lang w:val="pt-BR"/>
        </w:rPr>
        <w:t xml:space="preserve">(v) Medidas ao nível da irrigação localizada, que visam corrigir os erros de projeto e de gestão destes sistemas no uso eficiente da água em irrigação. </w:t>
      </w:r>
    </w:p>
    <w:p w14:paraId="006EA62C" w14:textId="77777777" w:rsidR="006B0D6A" w:rsidRPr="00F57CEA" w:rsidRDefault="006B0D6A" w:rsidP="006B0D6A">
      <w:pPr>
        <w:spacing w:after="0"/>
        <w:ind w:firstLine="851"/>
        <w:rPr>
          <w:rFonts w:ascii="Arial" w:hAnsi="Arial" w:cs="Arial"/>
          <w:sz w:val="24"/>
          <w:szCs w:val="24"/>
          <w:lang w:val="pt-BR"/>
        </w:rPr>
      </w:pPr>
      <w:r w:rsidRPr="00F57CEA">
        <w:rPr>
          <w:rFonts w:ascii="Arial" w:hAnsi="Arial" w:cs="Arial"/>
          <w:sz w:val="24"/>
          <w:szCs w:val="24"/>
          <w:lang w:val="pt-BR"/>
        </w:rPr>
        <w:t xml:space="preserve">Note-se que as medidas estão, em quase sua totalidade, associadas a ações para adequação de projetos, procedimentos e técnicas de irrigação. Isto é, são ações não estruturais ligadas a informação e orientação dos atores envolvidos em cada nível. De certo modo, tais medidas seguem as mesmas recomendações da </w:t>
      </w:r>
      <w:r w:rsidRPr="00F57CEA">
        <w:rPr>
          <w:rFonts w:ascii="Arial" w:hAnsi="Arial" w:cs="Arial"/>
          <w:i/>
          <w:sz w:val="24"/>
          <w:szCs w:val="24"/>
          <w:lang w:val="pt-BR"/>
        </w:rPr>
        <w:t>Texas Water Development Board</w:t>
      </w:r>
      <w:r w:rsidRPr="00F57CEA">
        <w:rPr>
          <w:rFonts w:ascii="Arial" w:hAnsi="Arial" w:cs="Arial"/>
          <w:sz w:val="24"/>
          <w:szCs w:val="24"/>
          <w:lang w:val="pt-BR"/>
        </w:rPr>
        <w:t xml:space="preserve"> – Report 362 (Texas, 2004).</w:t>
      </w:r>
    </w:p>
    <w:p w14:paraId="2FE984B5" w14:textId="77777777" w:rsidR="006B0D6A" w:rsidRPr="00F57CEA" w:rsidRDefault="006B0D6A" w:rsidP="009226EE">
      <w:pPr>
        <w:pStyle w:val="Ttulo3"/>
        <w:numPr>
          <w:ilvl w:val="2"/>
          <w:numId w:val="1"/>
        </w:numPr>
        <w:ind w:left="0" w:firstLine="0"/>
        <w:rPr>
          <w:lang w:val="pt-BR"/>
        </w:rPr>
      </w:pPr>
      <w:bookmarkStart w:id="79" w:name="_Toc523850078"/>
      <w:r w:rsidRPr="00F57CEA">
        <w:rPr>
          <w:lang w:val="pt-BR"/>
        </w:rPr>
        <w:t>Categoria</w:t>
      </w:r>
      <w:r w:rsidR="00D02B20" w:rsidRPr="00F57CEA">
        <w:rPr>
          <w:lang w:val="pt-BR"/>
        </w:rPr>
        <w:t xml:space="preserve"> </w:t>
      </w:r>
      <w:r w:rsidRPr="00F57CEA">
        <w:rPr>
          <w:lang w:val="pt-BR"/>
        </w:rPr>
        <w:t>de uso industrial</w:t>
      </w:r>
      <w:bookmarkEnd w:id="79"/>
    </w:p>
    <w:p w14:paraId="2C94D95D"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 xml:space="preserve">Dependendo da disponibilidade hídrica, além de </w:t>
      </w:r>
      <w:r w:rsidR="00E52D7B" w:rsidRPr="00F57CEA">
        <w:rPr>
          <w:rFonts w:ascii="Arial" w:hAnsi="Arial" w:cs="Arial"/>
          <w:sz w:val="24"/>
          <w:szCs w:val="24"/>
          <w:lang w:val="pt-BR"/>
        </w:rPr>
        <w:t>iniciativas para</w:t>
      </w:r>
      <w:r w:rsidRPr="00F57CEA">
        <w:rPr>
          <w:rFonts w:ascii="Arial" w:hAnsi="Arial" w:cs="Arial"/>
          <w:sz w:val="24"/>
          <w:szCs w:val="24"/>
          <w:lang w:val="pt-BR"/>
        </w:rPr>
        <w:t xml:space="preserve"> a redução do consumo de água, a produção </w:t>
      </w:r>
      <w:r w:rsidR="00E52D7B" w:rsidRPr="00F57CEA">
        <w:rPr>
          <w:rFonts w:ascii="Arial" w:hAnsi="Arial" w:cs="Arial"/>
          <w:sz w:val="24"/>
          <w:szCs w:val="24"/>
          <w:lang w:val="pt-BR"/>
        </w:rPr>
        <w:t>industrial fica</w:t>
      </w:r>
      <w:r w:rsidRPr="00F57CEA">
        <w:rPr>
          <w:rFonts w:ascii="Arial" w:hAnsi="Arial" w:cs="Arial"/>
          <w:sz w:val="24"/>
          <w:szCs w:val="24"/>
          <w:lang w:val="pt-BR"/>
        </w:rPr>
        <w:t xml:space="preserve"> condicionada à análise das seguintes </w:t>
      </w:r>
      <w:r w:rsidR="00E52D7B" w:rsidRPr="00F57CEA">
        <w:rPr>
          <w:rFonts w:ascii="Arial" w:hAnsi="Arial" w:cs="Arial"/>
          <w:sz w:val="24"/>
          <w:szCs w:val="24"/>
          <w:lang w:val="pt-BR"/>
        </w:rPr>
        <w:t>opções, que</w:t>
      </w:r>
      <w:r w:rsidRPr="00F57CEA">
        <w:rPr>
          <w:rFonts w:ascii="Arial" w:hAnsi="Arial" w:cs="Arial"/>
          <w:sz w:val="24"/>
          <w:szCs w:val="24"/>
          <w:lang w:val="pt-BR"/>
        </w:rPr>
        <w:t xml:space="preserve"> não são necessariamente excludentes:</w:t>
      </w:r>
    </w:p>
    <w:p w14:paraId="6563A04F" w14:textId="77777777" w:rsidR="00AA75FA" w:rsidRPr="00F57CEA" w:rsidRDefault="00AA75FA" w:rsidP="00AA75FA">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Utilização de água dos sistemas públicos de distribuição ou dos recursos hídricos</w:t>
      </w:r>
      <w:r w:rsidR="002A64C1" w:rsidRPr="00F57CEA">
        <w:rPr>
          <w:rFonts w:ascii="Arial" w:hAnsi="Arial" w:cs="Arial"/>
          <w:sz w:val="24"/>
          <w:szCs w:val="24"/>
          <w:lang w:val="pt-BR"/>
        </w:rPr>
        <w:t xml:space="preserve"> </w:t>
      </w:r>
      <w:r w:rsidRPr="00F57CEA">
        <w:rPr>
          <w:rFonts w:ascii="Arial" w:hAnsi="Arial" w:cs="Arial"/>
          <w:sz w:val="24"/>
          <w:szCs w:val="24"/>
          <w:lang w:val="pt-BR"/>
        </w:rPr>
        <w:t>superficiais e subterrâneos;</w:t>
      </w:r>
    </w:p>
    <w:p w14:paraId="3A09DEE3" w14:textId="77777777" w:rsidR="00AA75FA" w:rsidRPr="00F57CEA" w:rsidRDefault="00AA75FA" w:rsidP="00AA75FA">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Aquisição de água de reúso, </w:t>
      </w:r>
      <w:r w:rsidR="00E52D7B" w:rsidRPr="00F57CEA">
        <w:rPr>
          <w:rFonts w:ascii="Arial" w:hAnsi="Arial" w:cs="Arial"/>
          <w:sz w:val="24"/>
          <w:szCs w:val="24"/>
          <w:lang w:val="pt-BR"/>
        </w:rPr>
        <w:t>produzida por</w:t>
      </w:r>
      <w:r w:rsidRPr="00F57CEA">
        <w:rPr>
          <w:rFonts w:ascii="Arial" w:hAnsi="Arial" w:cs="Arial"/>
          <w:sz w:val="24"/>
          <w:szCs w:val="24"/>
          <w:lang w:val="pt-BR"/>
        </w:rPr>
        <w:t xml:space="preserve"> companhias de saneamento ou por terceiros, por meio de tratamento</w:t>
      </w:r>
      <w:r w:rsidR="002A64C1" w:rsidRPr="00F57CEA">
        <w:rPr>
          <w:rFonts w:ascii="Arial" w:hAnsi="Arial" w:cs="Arial"/>
          <w:sz w:val="24"/>
          <w:szCs w:val="24"/>
          <w:lang w:val="pt-BR"/>
        </w:rPr>
        <w:t xml:space="preserve"> </w:t>
      </w:r>
      <w:r w:rsidRPr="00F57CEA">
        <w:rPr>
          <w:rFonts w:ascii="Arial" w:hAnsi="Arial" w:cs="Arial"/>
          <w:sz w:val="24"/>
          <w:szCs w:val="24"/>
          <w:lang w:val="pt-BR"/>
        </w:rPr>
        <w:t>complementar de seus efluentes secundários;</w:t>
      </w:r>
    </w:p>
    <w:p w14:paraId="27B88714" w14:textId="77777777" w:rsidR="00AA75FA" w:rsidRPr="00F57CEA" w:rsidRDefault="00AA75FA" w:rsidP="00AA75FA">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Reutilização, na medida do possível, de seus próprios efluentes, após tratamento adequado.</w:t>
      </w:r>
      <w:r w:rsidRPr="00F57CEA">
        <w:rPr>
          <w:rStyle w:val="Refdenotaderodap"/>
          <w:rFonts w:ascii="Arial" w:hAnsi="Arial" w:cs="Arial"/>
          <w:sz w:val="24"/>
          <w:szCs w:val="24"/>
          <w:lang w:val="pt-BR"/>
        </w:rPr>
        <w:footnoteReference w:id="7"/>
      </w:r>
    </w:p>
    <w:p w14:paraId="6D22D138"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Esta última opção costuma ser mais atrativa, com custos de implantação e de operação inferiores aos associados à captação e ao tratamento de águas de mananciais ou à compra de água oferecida por empresas de saneamento, tanto de sistemas potáveis como de sistemas de água de reúso (Firjan, 2006).</w:t>
      </w:r>
    </w:p>
    <w:p w14:paraId="6BC15211"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É importante realçar que</w:t>
      </w:r>
      <w:r w:rsidR="009605FC" w:rsidRPr="00F57CEA">
        <w:rPr>
          <w:rFonts w:ascii="Arial" w:hAnsi="Arial" w:cs="Arial"/>
          <w:sz w:val="24"/>
          <w:szCs w:val="24"/>
          <w:lang w:val="pt-BR"/>
        </w:rPr>
        <w:t>, enquanto</w:t>
      </w:r>
      <w:r w:rsidRPr="00F57CEA">
        <w:rPr>
          <w:rFonts w:ascii="Arial" w:hAnsi="Arial" w:cs="Arial"/>
          <w:sz w:val="24"/>
          <w:szCs w:val="24"/>
          <w:lang w:val="pt-BR"/>
        </w:rPr>
        <w:t xml:space="preserve"> as empresas de grande porte já estão implantando tais práticas, pois dispõem de</w:t>
      </w:r>
      <w:r w:rsidR="002A64C1" w:rsidRPr="00F57CEA">
        <w:rPr>
          <w:rFonts w:ascii="Arial" w:hAnsi="Arial" w:cs="Arial"/>
          <w:sz w:val="24"/>
          <w:szCs w:val="24"/>
          <w:lang w:val="pt-BR"/>
        </w:rPr>
        <w:t xml:space="preserve"> </w:t>
      </w:r>
      <w:r w:rsidRPr="00F57CEA">
        <w:rPr>
          <w:rFonts w:ascii="Arial" w:hAnsi="Arial" w:cs="Arial"/>
          <w:sz w:val="24"/>
          <w:szCs w:val="24"/>
          <w:lang w:val="pt-BR"/>
        </w:rPr>
        <w:t>condições técnicas e financeiras para tanto</w:t>
      </w:r>
      <w:r w:rsidR="009605FC" w:rsidRPr="00F57CEA">
        <w:rPr>
          <w:rFonts w:ascii="Arial" w:hAnsi="Arial" w:cs="Arial"/>
          <w:sz w:val="24"/>
          <w:szCs w:val="24"/>
          <w:lang w:val="pt-BR"/>
        </w:rPr>
        <w:t>, as</w:t>
      </w:r>
      <w:r w:rsidRPr="00F57CEA">
        <w:rPr>
          <w:rFonts w:ascii="Arial" w:hAnsi="Arial" w:cs="Arial"/>
          <w:sz w:val="24"/>
          <w:szCs w:val="24"/>
          <w:lang w:val="pt-BR"/>
        </w:rPr>
        <w:t xml:space="preserve"> micro e pequenas empresas</w:t>
      </w:r>
      <w:r w:rsidR="002A64C1" w:rsidRPr="00F57CEA">
        <w:rPr>
          <w:rFonts w:ascii="Arial" w:hAnsi="Arial" w:cs="Arial"/>
          <w:sz w:val="24"/>
          <w:szCs w:val="24"/>
          <w:lang w:val="pt-BR"/>
        </w:rPr>
        <w:t xml:space="preserve"> </w:t>
      </w:r>
      <w:r w:rsidRPr="00F57CEA">
        <w:rPr>
          <w:rFonts w:ascii="Arial" w:hAnsi="Arial" w:cs="Arial"/>
          <w:sz w:val="24"/>
          <w:szCs w:val="24"/>
          <w:lang w:val="pt-BR"/>
        </w:rPr>
        <w:t>necessitam de apoio e orientação para adotarem tais sistemas em suas unidades</w:t>
      </w:r>
      <w:r w:rsidR="002A64C1" w:rsidRPr="00F57CEA">
        <w:rPr>
          <w:rFonts w:ascii="Arial" w:hAnsi="Arial" w:cs="Arial"/>
          <w:sz w:val="24"/>
          <w:szCs w:val="24"/>
          <w:lang w:val="pt-BR"/>
        </w:rPr>
        <w:t xml:space="preserve"> </w:t>
      </w:r>
      <w:r w:rsidRPr="00F57CEA">
        <w:rPr>
          <w:rFonts w:ascii="Arial" w:hAnsi="Arial" w:cs="Arial"/>
          <w:sz w:val="24"/>
          <w:szCs w:val="24"/>
          <w:lang w:val="pt-BR"/>
        </w:rPr>
        <w:t>produtivas (Fiesp, 2004).</w:t>
      </w:r>
    </w:p>
    <w:p w14:paraId="727658C6"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Assim, atualmente as indústrias vem buscando implantar Planos ou Programas de Conservação e Reúso de Água (PCRA), o qual é composto por um conjunto de ações específicas de racionalização do uso da água na unidade industrial, que</w:t>
      </w:r>
      <w:r w:rsidR="002A64C1" w:rsidRPr="00F57CEA">
        <w:rPr>
          <w:rFonts w:ascii="Arial" w:hAnsi="Arial" w:cs="Arial"/>
          <w:sz w:val="24"/>
          <w:szCs w:val="24"/>
          <w:lang w:val="pt-BR"/>
        </w:rPr>
        <w:t xml:space="preserve"> </w:t>
      </w:r>
      <w:r w:rsidRPr="00F57CEA">
        <w:rPr>
          <w:rFonts w:ascii="Arial" w:hAnsi="Arial" w:cs="Arial"/>
          <w:sz w:val="24"/>
          <w:szCs w:val="24"/>
          <w:lang w:val="pt-BR"/>
        </w:rPr>
        <w:t xml:space="preserve">devem ser detalhadas a partir da realização de uma análise de demanda e oferta de </w:t>
      </w:r>
      <w:r w:rsidR="00E52D7B" w:rsidRPr="00F57CEA">
        <w:rPr>
          <w:rFonts w:ascii="Arial" w:hAnsi="Arial" w:cs="Arial"/>
          <w:sz w:val="24"/>
          <w:szCs w:val="24"/>
          <w:lang w:val="pt-BR"/>
        </w:rPr>
        <w:t>água, em</w:t>
      </w:r>
      <w:r w:rsidRPr="00F57CEA">
        <w:rPr>
          <w:rFonts w:ascii="Arial" w:hAnsi="Arial" w:cs="Arial"/>
          <w:sz w:val="24"/>
          <w:szCs w:val="24"/>
          <w:lang w:val="pt-BR"/>
        </w:rPr>
        <w:t xml:space="preserve"> função dos usuários e atividades consumidoras, com base na viabilidade técnica </w:t>
      </w:r>
      <w:r w:rsidR="00E52D7B" w:rsidRPr="00F57CEA">
        <w:rPr>
          <w:rFonts w:ascii="Arial" w:hAnsi="Arial" w:cs="Arial"/>
          <w:sz w:val="24"/>
          <w:szCs w:val="24"/>
          <w:lang w:val="pt-BR"/>
        </w:rPr>
        <w:t>e econômica</w:t>
      </w:r>
      <w:r w:rsidRPr="00F57CEA">
        <w:rPr>
          <w:rFonts w:ascii="Arial" w:hAnsi="Arial" w:cs="Arial"/>
          <w:sz w:val="24"/>
          <w:szCs w:val="24"/>
          <w:lang w:val="pt-BR"/>
        </w:rPr>
        <w:t xml:space="preserve"> de implantação das mesmas e considerando os aspectos legais e institucionais, evidentemente.</w:t>
      </w:r>
    </w:p>
    <w:p w14:paraId="413894D9"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 xml:space="preserve">A implantação de PCRA pelo setor </w:t>
      </w:r>
      <w:r w:rsidR="00E52D7B" w:rsidRPr="00F57CEA">
        <w:rPr>
          <w:rFonts w:ascii="Arial" w:hAnsi="Arial" w:cs="Arial"/>
          <w:sz w:val="24"/>
          <w:szCs w:val="24"/>
          <w:lang w:val="pt-BR"/>
        </w:rPr>
        <w:t>industrial reverte-se</w:t>
      </w:r>
      <w:r w:rsidRPr="00F57CEA">
        <w:rPr>
          <w:rFonts w:ascii="Arial" w:hAnsi="Arial" w:cs="Arial"/>
          <w:sz w:val="24"/>
          <w:szCs w:val="24"/>
          <w:lang w:val="pt-BR"/>
        </w:rPr>
        <w:t xml:space="preserve"> em benefícios econômicos que permitem aumentar a eficiência produtiva,</w:t>
      </w:r>
      <w:r w:rsidR="002A64C1" w:rsidRPr="00F57CEA">
        <w:rPr>
          <w:rFonts w:ascii="Arial" w:hAnsi="Arial" w:cs="Arial"/>
          <w:sz w:val="24"/>
          <w:szCs w:val="24"/>
          <w:lang w:val="pt-BR"/>
        </w:rPr>
        <w:t xml:space="preserve"> </w:t>
      </w:r>
      <w:r w:rsidRPr="00F57CEA">
        <w:rPr>
          <w:rFonts w:ascii="Arial" w:hAnsi="Arial" w:cs="Arial"/>
          <w:sz w:val="24"/>
          <w:szCs w:val="24"/>
          <w:lang w:val="pt-BR"/>
        </w:rPr>
        <w:t xml:space="preserve">tendo como consequência direta a redução do consumo de água e a redução do </w:t>
      </w:r>
      <w:r w:rsidR="00E52D7B" w:rsidRPr="00F57CEA">
        <w:rPr>
          <w:rFonts w:ascii="Arial" w:hAnsi="Arial" w:cs="Arial"/>
          <w:sz w:val="24"/>
          <w:szCs w:val="24"/>
          <w:lang w:val="pt-BR"/>
        </w:rPr>
        <w:t>volume de</w:t>
      </w:r>
      <w:r w:rsidRPr="00F57CEA">
        <w:rPr>
          <w:rFonts w:ascii="Arial" w:hAnsi="Arial" w:cs="Arial"/>
          <w:sz w:val="24"/>
          <w:szCs w:val="24"/>
          <w:lang w:val="pt-BR"/>
        </w:rPr>
        <w:t xml:space="preserve"> efluentes gerados, e como consequências indiretas a redução do consumo de energia,</w:t>
      </w:r>
      <w:r w:rsidR="002A64C1" w:rsidRPr="00F57CEA">
        <w:rPr>
          <w:rFonts w:ascii="Arial" w:hAnsi="Arial" w:cs="Arial"/>
          <w:sz w:val="24"/>
          <w:szCs w:val="24"/>
          <w:lang w:val="pt-BR"/>
        </w:rPr>
        <w:t xml:space="preserve"> </w:t>
      </w:r>
      <w:r w:rsidRPr="00F57CEA">
        <w:rPr>
          <w:rFonts w:ascii="Arial" w:hAnsi="Arial" w:cs="Arial"/>
          <w:sz w:val="24"/>
          <w:szCs w:val="24"/>
          <w:lang w:val="pt-BR"/>
        </w:rPr>
        <w:t>de produtos químicos, a otimização de processos e a redução de despesas com</w:t>
      </w:r>
      <w:r w:rsidR="002A64C1" w:rsidRPr="00F57CEA">
        <w:rPr>
          <w:rFonts w:ascii="Arial" w:hAnsi="Arial" w:cs="Arial"/>
          <w:sz w:val="24"/>
          <w:szCs w:val="24"/>
          <w:lang w:val="pt-BR"/>
        </w:rPr>
        <w:t xml:space="preserve"> </w:t>
      </w:r>
      <w:r w:rsidRPr="00F57CEA">
        <w:rPr>
          <w:rFonts w:ascii="Arial" w:hAnsi="Arial" w:cs="Arial"/>
          <w:sz w:val="24"/>
          <w:szCs w:val="24"/>
          <w:lang w:val="pt-BR"/>
        </w:rPr>
        <w:t>manutenção.</w:t>
      </w:r>
    </w:p>
    <w:p w14:paraId="32B3187B"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Para</w:t>
      </w:r>
      <w:r w:rsidR="002A64C1" w:rsidRPr="00F57CEA">
        <w:rPr>
          <w:rFonts w:ascii="Arial" w:hAnsi="Arial" w:cs="Arial"/>
          <w:sz w:val="24"/>
          <w:szCs w:val="24"/>
          <w:lang w:val="pt-BR"/>
        </w:rPr>
        <w:t xml:space="preserve"> </w:t>
      </w:r>
      <w:r w:rsidRPr="00F57CEA">
        <w:rPr>
          <w:rFonts w:ascii="Arial" w:hAnsi="Arial" w:cs="Arial"/>
          <w:sz w:val="24"/>
          <w:szCs w:val="24"/>
          <w:lang w:val="pt-BR"/>
        </w:rPr>
        <w:t>a obtenção dos máximos benefícios, um PCRA deve ser implementado</w:t>
      </w:r>
      <w:r w:rsidR="002A64C1" w:rsidRPr="00F57CEA">
        <w:rPr>
          <w:rFonts w:ascii="Arial" w:hAnsi="Arial" w:cs="Arial"/>
          <w:sz w:val="24"/>
          <w:szCs w:val="24"/>
          <w:lang w:val="pt-BR"/>
        </w:rPr>
        <w:t xml:space="preserve"> </w:t>
      </w:r>
      <w:r w:rsidRPr="00F57CEA">
        <w:rPr>
          <w:rFonts w:ascii="Arial" w:hAnsi="Arial" w:cs="Arial"/>
          <w:sz w:val="24"/>
          <w:szCs w:val="24"/>
          <w:lang w:val="pt-BR"/>
        </w:rPr>
        <w:t xml:space="preserve">a partir de uma análise sistêmica das atividades </w:t>
      </w:r>
      <w:r w:rsidR="00B6172B" w:rsidRPr="00F57CEA">
        <w:rPr>
          <w:rFonts w:ascii="Arial" w:hAnsi="Arial" w:cs="Arial"/>
          <w:sz w:val="24"/>
          <w:szCs w:val="24"/>
          <w:lang w:val="pt-BR"/>
        </w:rPr>
        <w:t>em que</w:t>
      </w:r>
      <w:r w:rsidR="008F0059" w:rsidRPr="00F57CEA">
        <w:rPr>
          <w:rFonts w:ascii="Arial" w:hAnsi="Arial" w:cs="Arial"/>
          <w:sz w:val="24"/>
          <w:szCs w:val="24"/>
          <w:lang w:val="pt-BR"/>
        </w:rPr>
        <w:t xml:space="preserve"> </w:t>
      </w:r>
      <w:r w:rsidRPr="00F57CEA">
        <w:rPr>
          <w:rFonts w:ascii="Arial" w:hAnsi="Arial" w:cs="Arial"/>
          <w:sz w:val="24"/>
          <w:szCs w:val="24"/>
          <w:lang w:val="pt-BR"/>
        </w:rPr>
        <w:t>a água é utilizada e</w:t>
      </w:r>
      <w:r w:rsidR="002A64C1" w:rsidRPr="00F57CEA">
        <w:rPr>
          <w:rFonts w:ascii="Arial" w:hAnsi="Arial" w:cs="Arial"/>
          <w:sz w:val="24"/>
          <w:szCs w:val="24"/>
          <w:lang w:val="pt-BR"/>
        </w:rPr>
        <w:t xml:space="preserve"> </w:t>
      </w:r>
      <w:r w:rsidRPr="00F57CEA">
        <w:rPr>
          <w:rFonts w:ascii="Arial" w:hAnsi="Arial" w:cs="Arial"/>
          <w:sz w:val="24"/>
          <w:szCs w:val="24"/>
          <w:lang w:val="pt-BR"/>
        </w:rPr>
        <w:t>naquelas</w:t>
      </w:r>
      <w:r w:rsidR="002A64C1" w:rsidRPr="00F57CEA">
        <w:rPr>
          <w:rFonts w:ascii="Arial" w:hAnsi="Arial" w:cs="Arial"/>
          <w:sz w:val="24"/>
          <w:szCs w:val="24"/>
          <w:lang w:val="pt-BR"/>
        </w:rPr>
        <w:t xml:space="preserve"> </w:t>
      </w:r>
      <w:r w:rsidR="00B6172B" w:rsidRPr="00F57CEA">
        <w:rPr>
          <w:rFonts w:ascii="Arial" w:hAnsi="Arial" w:cs="Arial"/>
          <w:sz w:val="24"/>
          <w:szCs w:val="24"/>
          <w:lang w:val="pt-BR"/>
        </w:rPr>
        <w:t>nas quais</w:t>
      </w:r>
      <w:r w:rsidR="008F0059" w:rsidRPr="00F57CEA">
        <w:rPr>
          <w:rFonts w:ascii="Arial" w:hAnsi="Arial" w:cs="Arial"/>
          <w:sz w:val="24"/>
          <w:szCs w:val="24"/>
          <w:lang w:val="pt-BR"/>
        </w:rPr>
        <w:t xml:space="preserve"> </w:t>
      </w:r>
      <w:r w:rsidRPr="00F57CEA">
        <w:rPr>
          <w:rFonts w:ascii="Arial" w:hAnsi="Arial" w:cs="Arial"/>
          <w:sz w:val="24"/>
          <w:szCs w:val="24"/>
          <w:lang w:val="pt-BR"/>
        </w:rPr>
        <w:t>ocorre a geração de efluentes, com intuito de otimizar o consumo e minimizar</w:t>
      </w:r>
      <w:r w:rsidR="002A64C1" w:rsidRPr="00F57CEA">
        <w:rPr>
          <w:rFonts w:ascii="Arial" w:hAnsi="Arial" w:cs="Arial"/>
          <w:sz w:val="24"/>
          <w:szCs w:val="24"/>
          <w:lang w:val="pt-BR"/>
        </w:rPr>
        <w:t xml:space="preserve"> </w:t>
      </w:r>
      <w:r w:rsidRPr="00F57CEA">
        <w:rPr>
          <w:rFonts w:ascii="Arial" w:hAnsi="Arial" w:cs="Arial"/>
          <w:sz w:val="24"/>
          <w:szCs w:val="24"/>
          <w:lang w:val="pt-BR"/>
        </w:rPr>
        <w:t>a geração de efluentes.</w:t>
      </w:r>
      <w:r w:rsidR="002A64C1" w:rsidRPr="00F57CEA">
        <w:rPr>
          <w:rFonts w:ascii="Arial" w:hAnsi="Arial" w:cs="Arial"/>
          <w:sz w:val="24"/>
          <w:szCs w:val="24"/>
          <w:lang w:val="pt-BR"/>
        </w:rPr>
        <w:t xml:space="preserve"> </w:t>
      </w:r>
      <w:r w:rsidRPr="00F57CEA">
        <w:rPr>
          <w:rFonts w:ascii="Arial" w:hAnsi="Arial" w:cs="Arial"/>
          <w:sz w:val="24"/>
          <w:szCs w:val="24"/>
          <w:lang w:val="pt-BR"/>
        </w:rPr>
        <w:t>As ações devem seguir uma sequência lógica, com atuação inicial</w:t>
      </w:r>
      <w:r w:rsidR="002A64C1" w:rsidRPr="00F57CEA">
        <w:rPr>
          <w:rFonts w:ascii="Arial" w:hAnsi="Arial" w:cs="Arial"/>
          <w:sz w:val="24"/>
          <w:szCs w:val="24"/>
          <w:lang w:val="pt-BR"/>
        </w:rPr>
        <w:t xml:space="preserve"> </w:t>
      </w:r>
      <w:r w:rsidRPr="00F57CEA">
        <w:rPr>
          <w:rFonts w:ascii="Arial" w:hAnsi="Arial" w:cs="Arial"/>
          <w:sz w:val="24"/>
          <w:szCs w:val="24"/>
          <w:lang w:val="pt-BR"/>
        </w:rPr>
        <w:t>na demanda de água e, em seguida, na oferta, destacando-se a avaliação do potencial de</w:t>
      </w:r>
      <w:r w:rsidR="002A64C1" w:rsidRPr="00F57CEA">
        <w:rPr>
          <w:rFonts w:ascii="Arial" w:hAnsi="Arial" w:cs="Arial"/>
          <w:sz w:val="24"/>
          <w:szCs w:val="24"/>
          <w:lang w:val="pt-BR"/>
        </w:rPr>
        <w:t xml:space="preserve"> </w:t>
      </w:r>
      <w:r w:rsidRPr="00F57CEA">
        <w:rPr>
          <w:rFonts w:ascii="Arial" w:hAnsi="Arial" w:cs="Arial"/>
          <w:sz w:val="24"/>
          <w:szCs w:val="24"/>
          <w:lang w:val="pt-BR"/>
        </w:rPr>
        <w:t>reúso de efluentes em substituição às fontes tradicionais de abastecimento.</w:t>
      </w:r>
    </w:p>
    <w:p w14:paraId="1BBF03BF"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Outrossim, devido às peculiaridades dos tipos de indústrias e dos processos industriais existentes, as maneiras mais eficazes para o emprego de técnicas e tecnologias do uso racional e reúso de água são particulares. Isso significa que, a partir da implantação de um PCRA, cada indústria é capaz de avaliar a melhor forma para conservação da água. Trata-se, portanto, de uma categoria em que o uso racional e reúso de água são autorregulamentados.</w:t>
      </w:r>
    </w:p>
    <w:p w14:paraId="09FF80CB"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 xml:space="preserve">De qualquer modo, o PNUEA, de Portugal, como citado anteriormente, trabalhou com medidas relativas ao uso de água na indústria reunidas nos seguintes níveis: </w:t>
      </w:r>
    </w:p>
    <w:p w14:paraId="29FCAD63"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(i) de aplicação geral, aplicáveis em qualquer unidade industrial;</w:t>
      </w:r>
    </w:p>
    <w:p w14:paraId="5D9466EF"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(ii) aplicáveis ao processo fabril, constituindo medidas-tipo a ajustar a cada caso específico;</w:t>
      </w:r>
    </w:p>
    <w:p w14:paraId="213DD2F7"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(iii) aplicáveis aos sistemas de transferência de calor, constituindo medidas-tipo a aplicar a sistemas de arrefecimento e de aquecimento industrial;</w:t>
      </w:r>
    </w:p>
    <w:p w14:paraId="5BD31609"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(iv) relativas à limpeza de instalações e de equipamentos, igualmente sob a forma de medidas-tipo;</w:t>
      </w:r>
    </w:p>
    <w:p w14:paraId="4C013BF9"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 xml:space="preserve">(v) aplicáveis aos usos de água nas unidades industriais, para fins similares aos urbanos. </w:t>
      </w:r>
    </w:p>
    <w:p w14:paraId="66669E17"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 xml:space="preserve">Percebe-se que grande parte das medidas adotadas é relativa a ações de conscientização dos atores envolvidos, além da utilização de equipamentos ou procedimentos adequados que visam ao uso racional da água na </w:t>
      </w:r>
      <w:r w:rsidR="00E52D7B" w:rsidRPr="00F57CEA">
        <w:rPr>
          <w:rFonts w:ascii="Arial" w:hAnsi="Arial" w:cs="Arial"/>
          <w:sz w:val="24"/>
          <w:szCs w:val="24"/>
          <w:lang w:val="pt-BR"/>
        </w:rPr>
        <w:t>indústria, sendo</w:t>
      </w:r>
      <w:r w:rsidRPr="00F57CEA">
        <w:rPr>
          <w:rFonts w:ascii="Arial" w:hAnsi="Arial" w:cs="Arial"/>
          <w:sz w:val="24"/>
          <w:szCs w:val="24"/>
          <w:lang w:val="pt-BR"/>
        </w:rPr>
        <w:t xml:space="preserve"> que todas essas medidas poderão ser elencadas com um PCRA.</w:t>
      </w:r>
    </w:p>
    <w:p w14:paraId="09CBC202" w14:textId="77777777" w:rsidR="00AA75FA" w:rsidRPr="00F57CEA" w:rsidRDefault="00AA75FA" w:rsidP="009226EE">
      <w:pPr>
        <w:pStyle w:val="Ttulo3"/>
        <w:numPr>
          <w:ilvl w:val="2"/>
          <w:numId w:val="1"/>
        </w:numPr>
        <w:ind w:left="0" w:firstLine="0"/>
        <w:rPr>
          <w:lang w:val="pt-BR"/>
        </w:rPr>
      </w:pPr>
      <w:bookmarkStart w:id="80" w:name="_Toc523850079"/>
      <w:r w:rsidRPr="00F57CEA">
        <w:rPr>
          <w:lang w:val="pt-BR"/>
        </w:rPr>
        <w:t>Categoria</w:t>
      </w:r>
      <w:r w:rsidR="002A64C1" w:rsidRPr="00F57CEA">
        <w:rPr>
          <w:lang w:val="pt-BR"/>
        </w:rPr>
        <w:t xml:space="preserve"> </w:t>
      </w:r>
      <w:r w:rsidRPr="00F57CEA">
        <w:rPr>
          <w:lang w:val="pt-BR"/>
        </w:rPr>
        <w:t>de uso doméstico</w:t>
      </w:r>
      <w:bookmarkEnd w:id="80"/>
    </w:p>
    <w:p w14:paraId="68DE7E8C"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O consumo doméstico de água inclui tanto o uso interno quanto ouso externo às residências. As atividades de limpeza e higiene são as</w:t>
      </w:r>
      <w:r w:rsidR="002A64C1" w:rsidRPr="00F57CEA">
        <w:rPr>
          <w:rFonts w:ascii="Arial" w:hAnsi="Arial" w:cs="Arial"/>
          <w:sz w:val="24"/>
          <w:szCs w:val="24"/>
          <w:lang w:val="pt-BR"/>
        </w:rPr>
        <w:t xml:space="preserve"> </w:t>
      </w:r>
      <w:r w:rsidRPr="00F57CEA">
        <w:rPr>
          <w:rFonts w:ascii="Arial" w:hAnsi="Arial" w:cs="Arial"/>
          <w:sz w:val="24"/>
          <w:szCs w:val="24"/>
          <w:lang w:val="pt-BR"/>
        </w:rPr>
        <w:t xml:space="preserve">principais responsáveis pelo uso interno, enquanto o externo </w:t>
      </w:r>
      <w:r w:rsidR="00E52D7B" w:rsidRPr="00F57CEA">
        <w:rPr>
          <w:rFonts w:ascii="Arial" w:hAnsi="Arial" w:cs="Arial"/>
          <w:sz w:val="24"/>
          <w:szCs w:val="24"/>
          <w:lang w:val="pt-BR"/>
        </w:rPr>
        <w:t>deve-se à</w:t>
      </w:r>
      <w:r w:rsidRPr="00F57CEA">
        <w:rPr>
          <w:rFonts w:ascii="Arial" w:hAnsi="Arial" w:cs="Arial"/>
          <w:sz w:val="24"/>
          <w:szCs w:val="24"/>
          <w:lang w:val="pt-BR"/>
        </w:rPr>
        <w:t xml:space="preserve"> irrigação de jardins, lavagem de áreas externas, lavagem de </w:t>
      </w:r>
      <w:r w:rsidR="00E52D7B" w:rsidRPr="00F57CEA">
        <w:rPr>
          <w:rFonts w:ascii="Arial" w:hAnsi="Arial" w:cs="Arial"/>
          <w:sz w:val="24"/>
          <w:szCs w:val="24"/>
          <w:lang w:val="pt-BR"/>
        </w:rPr>
        <w:t>veículos, piscinas</w:t>
      </w:r>
      <w:r w:rsidRPr="00F57CEA">
        <w:rPr>
          <w:rFonts w:ascii="Arial" w:hAnsi="Arial" w:cs="Arial"/>
          <w:sz w:val="24"/>
          <w:szCs w:val="24"/>
          <w:lang w:val="pt-BR"/>
        </w:rPr>
        <w:t>, entre outros.</w:t>
      </w:r>
    </w:p>
    <w:p w14:paraId="3AA9A710"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De acordo com essa classificação, a água destinada ao consumo</w:t>
      </w:r>
      <w:r w:rsidR="002A64C1" w:rsidRPr="00F57CEA">
        <w:rPr>
          <w:rFonts w:ascii="Arial" w:hAnsi="Arial" w:cs="Arial"/>
          <w:sz w:val="24"/>
          <w:szCs w:val="24"/>
          <w:lang w:val="pt-BR"/>
        </w:rPr>
        <w:t xml:space="preserve"> </w:t>
      </w:r>
      <w:r w:rsidRPr="00F57CEA">
        <w:rPr>
          <w:rFonts w:ascii="Arial" w:hAnsi="Arial" w:cs="Arial"/>
          <w:sz w:val="24"/>
          <w:szCs w:val="24"/>
          <w:lang w:val="pt-BR"/>
        </w:rPr>
        <w:t>humano pode ter dois fins distintos:</w:t>
      </w:r>
    </w:p>
    <w:p w14:paraId="197AE15D" w14:textId="77777777" w:rsidR="00AA75FA" w:rsidRPr="00F57CEA" w:rsidRDefault="00AA75FA" w:rsidP="00AA75FA">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Usos potáveis</w:t>
      </w:r>
      <w:r w:rsidRPr="00F57CEA">
        <w:rPr>
          <w:rFonts w:ascii="Arial" w:hAnsi="Arial" w:cs="Arial"/>
          <w:sz w:val="24"/>
          <w:szCs w:val="24"/>
          <w:lang w:val="pt-BR"/>
        </w:rPr>
        <w:t xml:space="preserve"> - higiene pessoal, para beber e na preparação </w:t>
      </w:r>
      <w:r w:rsidR="00E52D7B" w:rsidRPr="00F57CEA">
        <w:rPr>
          <w:rFonts w:ascii="Arial" w:hAnsi="Arial" w:cs="Arial"/>
          <w:sz w:val="24"/>
          <w:szCs w:val="24"/>
          <w:lang w:val="pt-BR"/>
        </w:rPr>
        <w:t>de alimentos</w:t>
      </w:r>
      <w:r w:rsidRPr="00F57CEA">
        <w:rPr>
          <w:rFonts w:ascii="Arial" w:hAnsi="Arial" w:cs="Arial"/>
          <w:sz w:val="24"/>
          <w:szCs w:val="24"/>
          <w:lang w:val="pt-BR"/>
        </w:rPr>
        <w:t>, que exigem água de acordo com os padrões de potabilidade</w:t>
      </w:r>
      <w:r w:rsidR="002A64C1" w:rsidRPr="00F57CEA">
        <w:rPr>
          <w:rFonts w:ascii="Arial" w:hAnsi="Arial" w:cs="Arial"/>
          <w:sz w:val="24"/>
          <w:szCs w:val="24"/>
          <w:lang w:val="pt-BR"/>
        </w:rPr>
        <w:t xml:space="preserve"> </w:t>
      </w:r>
      <w:r w:rsidRPr="00F57CEA">
        <w:rPr>
          <w:rFonts w:ascii="Arial" w:hAnsi="Arial" w:cs="Arial"/>
          <w:sz w:val="24"/>
          <w:szCs w:val="24"/>
          <w:lang w:val="pt-BR"/>
        </w:rPr>
        <w:t>estabelecidos pela legislação.</w:t>
      </w:r>
    </w:p>
    <w:p w14:paraId="1A246A61" w14:textId="77777777" w:rsidR="00AA75FA" w:rsidRPr="00F57CEA" w:rsidRDefault="00AA75FA" w:rsidP="00AA75FA">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Usos não potáveis</w:t>
      </w:r>
      <w:r w:rsidRPr="00F57CEA">
        <w:rPr>
          <w:rFonts w:ascii="Arial" w:hAnsi="Arial" w:cs="Arial"/>
          <w:sz w:val="24"/>
          <w:szCs w:val="24"/>
          <w:lang w:val="pt-BR"/>
        </w:rPr>
        <w:t xml:space="preserve"> - lavagem de roupas, carros, </w:t>
      </w:r>
      <w:r w:rsidR="00E52D7B" w:rsidRPr="00F57CEA">
        <w:rPr>
          <w:rFonts w:ascii="Arial" w:hAnsi="Arial" w:cs="Arial"/>
          <w:sz w:val="24"/>
          <w:szCs w:val="24"/>
          <w:lang w:val="pt-BR"/>
        </w:rPr>
        <w:t>calçadas, irrigação</w:t>
      </w:r>
      <w:r w:rsidRPr="00F57CEA">
        <w:rPr>
          <w:rFonts w:ascii="Arial" w:hAnsi="Arial" w:cs="Arial"/>
          <w:sz w:val="24"/>
          <w:szCs w:val="24"/>
          <w:lang w:val="pt-BR"/>
        </w:rPr>
        <w:t xml:space="preserve"> de jardins, descarga de vasos sanitários, piscinas, etc.</w:t>
      </w:r>
    </w:p>
    <w:p w14:paraId="0211CA8F"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Salienta-se que esses usos podem prever a utilização de água de reúso,</w:t>
      </w:r>
      <w:r w:rsidR="002A64C1" w:rsidRPr="00F57CEA">
        <w:rPr>
          <w:rFonts w:ascii="Arial" w:hAnsi="Arial" w:cs="Arial"/>
          <w:sz w:val="24"/>
          <w:szCs w:val="24"/>
          <w:lang w:val="pt-BR"/>
        </w:rPr>
        <w:t xml:space="preserve"> </w:t>
      </w:r>
      <w:r w:rsidRPr="00F57CEA">
        <w:rPr>
          <w:rFonts w:ascii="Arial" w:hAnsi="Arial" w:cs="Arial"/>
          <w:sz w:val="24"/>
          <w:szCs w:val="24"/>
          <w:lang w:val="pt-BR"/>
        </w:rPr>
        <w:t>independente do sistema público de abastecimento de água.</w:t>
      </w:r>
    </w:p>
    <w:p w14:paraId="7F946FB7"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Estudos realizados no Brasil e no exterior mostram que em uma residência os pontos de maior consumo de água são a descarga dos vasos sanitários e</w:t>
      </w:r>
      <w:r w:rsidR="00E52D7B" w:rsidRPr="00F57CEA">
        <w:rPr>
          <w:rFonts w:ascii="Arial" w:hAnsi="Arial" w:cs="Arial"/>
          <w:sz w:val="24"/>
          <w:szCs w:val="24"/>
          <w:lang w:val="pt-BR"/>
        </w:rPr>
        <w:t xml:space="preserve"> </w:t>
      </w:r>
      <w:r w:rsidRPr="00F57CEA">
        <w:rPr>
          <w:rFonts w:ascii="Arial" w:hAnsi="Arial" w:cs="Arial"/>
          <w:sz w:val="24"/>
          <w:szCs w:val="24"/>
          <w:lang w:val="pt-BR"/>
        </w:rPr>
        <w:t xml:space="preserve">o banho, atingindo mais da metade do consumo de água </w:t>
      </w:r>
      <w:r w:rsidR="00E52D7B" w:rsidRPr="00F57CEA">
        <w:rPr>
          <w:rFonts w:ascii="Arial" w:hAnsi="Arial" w:cs="Arial"/>
          <w:sz w:val="24"/>
          <w:szCs w:val="24"/>
          <w:lang w:val="pt-BR"/>
        </w:rPr>
        <w:t>nas residências</w:t>
      </w:r>
      <w:r w:rsidRPr="00F57CEA">
        <w:rPr>
          <w:rFonts w:ascii="Arial" w:hAnsi="Arial" w:cs="Arial"/>
          <w:sz w:val="24"/>
          <w:szCs w:val="24"/>
          <w:lang w:val="pt-BR"/>
        </w:rPr>
        <w:t xml:space="preserve"> (em torno de 55%). Isso justifica a necessidade de se</w:t>
      </w:r>
      <w:r w:rsidR="002A64C1" w:rsidRPr="00F57CEA">
        <w:rPr>
          <w:rFonts w:ascii="Arial" w:hAnsi="Arial" w:cs="Arial"/>
          <w:sz w:val="24"/>
          <w:szCs w:val="24"/>
          <w:lang w:val="pt-BR"/>
        </w:rPr>
        <w:t xml:space="preserve"> </w:t>
      </w:r>
      <w:r w:rsidRPr="00F57CEA">
        <w:rPr>
          <w:rFonts w:ascii="Arial" w:hAnsi="Arial" w:cs="Arial"/>
          <w:sz w:val="24"/>
          <w:szCs w:val="24"/>
          <w:lang w:val="pt-BR"/>
        </w:rPr>
        <w:t>investir esforços e recursos em pesquisas sobre práticas de uso racional nesse ambiente.</w:t>
      </w:r>
    </w:p>
    <w:p w14:paraId="7C8EC048"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Por outro lado,</w:t>
      </w:r>
      <w:r w:rsidR="002A64C1" w:rsidRPr="00F57CEA">
        <w:rPr>
          <w:rFonts w:ascii="Arial" w:hAnsi="Arial" w:cs="Arial"/>
          <w:sz w:val="24"/>
          <w:szCs w:val="24"/>
          <w:lang w:val="pt-BR"/>
        </w:rPr>
        <w:t xml:space="preserve"> </w:t>
      </w:r>
      <w:r w:rsidRPr="00F57CEA">
        <w:rPr>
          <w:rFonts w:ascii="Arial" w:hAnsi="Arial" w:cs="Arial"/>
          <w:sz w:val="24"/>
          <w:szCs w:val="24"/>
          <w:lang w:val="pt-BR"/>
        </w:rPr>
        <w:t xml:space="preserve">em média, 40% do total de água consumida em uma residência </w:t>
      </w:r>
      <w:r w:rsidR="00B6172B" w:rsidRPr="00F57CEA">
        <w:rPr>
          <w:rFonts w:ascii="Arial" w:hAnsi="Arial" w:cs="Arial"/>
          <w:sz w:val="24"/>
          <w:szCs w:val="24"/>
          <w:lang w:val="pt-BR"/>
        </w:rPr>
        <w:t>é destinado</w:t>
      </w:r>
      <w:r w:rsidR="008F0059" w:rsidRPr="00F57CEA">
        <w:rPr>
          <w:rFonts w:ascii="Arial" w:hAnsi="Arial" w:cs="Arial"/>
          <w:sz w:val="24"/>
          <w:szCs w:val="24"/>
          <w:lang w:val="pt-BR"/>
        </w:rPr>
        <w:t xml:space="preserve"> </w:t>
      </w:r>
      <w:r w:rsidRPr="00F57CEA">
        <w:rPr>
          <w:rFonts w:ascii="Arial" w:hAnsi="Arial" w:cs="Arial"/>
          <w:sz w:val="24"/>
          <w:szCs w:val="24"/>
          <w:lang w:val="pt-BR"/>
        </w:rPr>
        <w:t>aos usos não potáveis. Dessa forma, estabelecendo, por exemplo, um modelo</w:t>
      </w:r>
      <w:r w:rsidR="002A64C1" w:rsidRPr="00F57CEA">
        <w:rPr>
          <w:rFonts w:ascii="Arial" w:hAnsi="Arial" w:cs="Arial"/>
          <w:sz w:val="24"/>
          <w:szCs w:val="24"/>
          <w:lang w:val="pt-BR"/>
        </w:rPr>
        <w:t xml:space="preserve"> </w:t>
      </w:r>
      <w:r w:rsidRPr="00F57CEA">
        <w:rPr>
          <w:rFonts w:ascii="Arial" w:hAnsi="Arial" w:cs="Arial"/>
          <w:sz w:val="24"/>
          <w:szCs w:val="24"/>
          <w:lang w:val="pt-BR"/>
        </w:rPr>
        <w:t>de abastecimento de rede dupla de água – sendo uma rede de água potável</w:t>
      </w:r>
      <w:r w:rsidR="002A64C1" w:rsidRPr="00F57CEA">
        <w:rPr>
          <w:rFonts w:ascii="Arial" w:hAnsi="Arial" w:cs="Arial"/>
          <w:sz w:val="24"/>
          <w:szCs w:val="24"/>
          <w:lang w:val="pt-BR"/>
        </w:rPr>
        <w:t xml:space="preserve"> </w:t>
      </w:r>
      <w:r w:rsidRPr="00F57CEA">
        <w:rPr>
          <w:rFonts w:ascii="Arial" w:hAnsi="Arial" w:cs="Arial"/>
          <w:sz w:val="24"/>
          <w:szCs w:val="24"/>
          <w:lang w:val="pt-BR"/>
        </w:rPr>
        <w:t>e outra de água de reúso –, a conservação da água, em razão da redução do</w:t>
      </w:r>
      <w:r w:rsidR="002A64C1" w:rsidRPr="00F57CEA">
        <w:rPr>
          <w:rFonts w:ascii="Arial" w:hAnsi="Arial" w:cs="Arial"/>
          <w:sz w:val="24"/>
          <w:szCs w:val="24"/>
          <w:lang w:val="pt-BR"/>
        </w:rPr>
        <w:t xml:space="preserve"> </w:t>
      </w:r>
      <w:r w:rsidRPr="00F57CEA">
        <w:rPr>
          <w:rFonts w:ascii="Arial" w:hAnsi="Arial" w:cs="Arial"/>
          <w:sz w:val="24"/>
          <w:szCs w:val="24"/>
          <w:lang w:val="pt-BR"/>
        </w:rPr>
        <w:t>consumo de água potável, seria garantida.</w:t>
      </w:r>
    </w:p>
    <w:p w14:paraId="0B738438"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É importante enfatizar que se estima que cerca de 40% do volume total de água produzido é</w:t>
      </w:r>
      <w:r w:rsidR="002A64C1" w:rsidRPr="00F57CEA">
        <w:rPr>
          <w:rFonts w:ascii="Arial" w:hAnsi="Arial" w:cs="Arial"/>
          <w:sz w:val="24"/>
          <w:szCs w:val="24"/>
          <w:lang w:val="pt-BR"/>
        </w:rPr>
        <w:t xml:space="preserve"> </w:t>
      </w:r>
      <w:r w:rsidRPr="00F57CEA">
        <w:rPr>
          <w:rFonts w:ascii="Arial" w:hAnsi="Arial" w:cs="Arial"/>
          <w:sz w:val="24"/>
          <w:szCs w:val="24"/>
          <w:lang w:val="pt-BR"/>
        </w:rPr>
        <w:t xml:space="preserve">perdido, por perdas de água reais e aparentes, nos sistemas públicos de abastecimento no Brasil (Programa de Modernização do Setor de Saneamento – PMSS). Além disso, existe a questão do desperdício, o qual é caracterizado pelo uso de quantidades de água além do requisito necessário para um determinado fim (exemplo: banhos prolongados). </w:t>
      </w:r>
    </w:p>
    <w:p w14:paraId="69A407C5"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Assim, quando se pensa em uso racional da água no ambiente doméstico, deve</w:t>
      </w:r>
      <w:r w:rsidR="002A64C1" w:rsidRPr="00F57CEA">
        <w:rPr>
          <w:rFonts w:ascii="Arial" w:hAnsi="Arial" w:cs="Arial"/>
          <w:sz w:val="24"/>
          <w:szCs w:val="24"/>
          <w:lang w:val="pt-BR"/>
        </w:rPr>
        <w:t>m</w:t>
      </w:r>
      <w:r w:rsidRPr="00F57CEA">
        <w:rPr>
          <w:rFonts w:ascii="Arial" w:hAnsi="Arial" w:cs="Arial"/>
          <w:sz w:val="24"/>
          <w:szCs w:val="24"/>
          <w:lang w:val="pt-BR"/>
        </w:rPr>
        <w:t>-se analisar tecnologias adequadas que visem à redução do consumo, das perdas e ao uso mais eficiente das águas. Também deve</w:t>
      </w:r>
      <w:r w:rsidR="002A64C1" w:rsidRPr="00F57CEA">
        <w:rPr>
          <w:rFonts w:ascii="Arial" w:hAnsi="Arial" w:cs="Arial"/>
          <w:sz w:val="24"/>
          <w:szCs w:val="24"/>
          <w:lang w:val="pt-BR"/>
        </w:rPr>
        <w:t>m</w:t>
      </w:r>
      <w:r w:rsidRPr="00F57CEA">
        <w:rPr>
          <w:rFonts w:ascii="Arial" w:hAnsi="Arial" w:cs="Arial"/>
          <w:sz w:val="24"/>
          <w:szCs w:val="24"/>
          <w:lang w:val="pt-BR"/>
        </w:rPr>
        <w:t>-se estimular</w:t>
      </w:r>
      <w:r w:rsidR="002A64C1" w:rsidRPr="00F57CEA">
        <w:rPr>
          <w:rFonts w:ascii="Arial" w:hAnsi="Arial" w:cs="Arial"/>
          <w:sz w:val="24"/>
          <w:szCs w:val="24"/>
          <w:lang w:val="pt-BR"/>
        </w:rPr>
        <w:t xml:space="preserve"> </w:t>
      </w:r>
      <w:r w:rsidRPr="00F57CEA">
        <w:rPr>
          <w:rFonts w:ascii="Arial" w:hAnsi="Arial" w:cs="Arial"/>
          <w:sz w:val="24"/>
          <w:szCs w:val="24"/>
          <w:lang w:val="pt-BR"/>
        </w:rPr>
        <w:t>as mudanças de comportamento dos usuários e do prestador de serviço, bem como a aplicação de tarifas que provocam a contenção do consumo.</w:t>
      </w:r>
    </w:p>
    <w:p w14:paraId="54CB0FF2"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 xml:space="preserve">O PNCDA do MCidades considera a gestão da demanda residencial e não residencial de água como: “toda e qualquer medida voltada a reduzir o consumo final dos usuários do sistema, sem prejuízo dos atributos de higiene e conforto dos sistemas originais”. As mudanças de hábitos são esperadas a partir das ações de educação ambiental e por meio dos estímulos forçados pela política tarifária. </w:t>
      </w:r>
    </w:p>
    <w:p w14:paraId="0D2F88AA"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No que se refere à adoção de aparelhos economizadores de água, o mesmo PNCDA considera duas situações: a adoção auto</w:t>
      </w:r>
      <w:r w:rsidR="00E52D7B" w:rsidRPr="00F57CEA">
        <w:rPr>
          <w:rFonts w:ascii="Arial" w:hAnsi="Arial" w:cs="Arial"/>
          <w:sz w:val="24"/>
          <w:szCs w:val="24"/>
          <w:lang w:val="pt-BR"/>
        </w:rPr>
        <w:t>-</w:t>
      </w:r>
      <w:r w:rsidRPr="00F57CEA">
        <w:rPr>
          <w:rFonts w:ascii="Arial" w:hAnsi="Arial" w:cs="Arial"/>
          <w:sz w:val="24"/>
          <w:szCs w:val="24"/>
          <w:lang w:val="pt-BR"/>
        </w:rPr>
        <w:t>estimulada e a externamente incentivada, por meio de subsídios à substituição.</w:t>
      </w:r>
    </w:p>
    <w:p w14:paraId="739A9BC0"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 xml:space="preserve">Associado a esse importante volume de água perdido ao longo das atividades de captação, tratamento, transporte e </w:t>
      </w:r>
      <w:r w:rsidR="00E52D7B" w:rsidRPr="00F57CEA">
        <w:rPr>
          <w:rFonts w:ascii="Arial" w:hAnsi="Arial" w:cs="Arial"/>
          <w:sz w:val="24"/>
          <w:szCs w:val="24"/>
          <w:lang w:val="pt-BR"/>
        </w:rPr>
        <w:t>distribuição, encontra-se</w:t>
      </w:r>
      <w:r w:rsidRPr="00F57CEA">
        <w:rPr>
          <w:rFonts w:ascii="Arial" w:hAnsi="Arial" w:cs="Arial"/>
          <w:sz w:val="24"/>
          <w:szCs w:val="24"/>
          <w:lang w:val="pt-BR"/>
        </w:rPr>
        <w:t xml:space="preserve"> novamente o terceiro potencializador que leva a fazer o uso racional e o reúso de água, o </w:t>
      </w:r>
      <w:r w:rsidRPr="00F57CEA">
        <w:rPr>
          <w:rFonts w:ascii="Arial" w:hAnsi="Arial" w:cs="Arial"/>
          <w:i/>
          <w:iCs/>
          <w:sz w:val="24"/>
          <w:szCs w:val="24"/>
          <w:lang w:val="pt-BR"/>
        </w:rPr>
        <w:t>water-energy-food nexus</w:t>
      </w:r>
      <w:r w:rsidRPr="00F57CEA">
        <w:rPr>
          <w:rFonts w:ascii="Arial" w:hAnsi="Arial" w:cs="Arial"/>
          <w:sz w:val="24"/>
          <w:szCs w:val="24"/>
          <w:lang w:val="pt-BR"/>
        </w:rPr>
        <w:t xml:space="preserve">. </w:t>
      </w:r>
    </w:p>
    <w:p w14:paraId="0D560539" w14:textId="77777777" w:rsidR="00AA75FA" w:rsidRPr="00F57CEA" w:rsidRDefault="00AA75FA" w:rsidP="00AA75FA">
      <w:pPr>
        <w:spacing w:after="0"/>
        <w:ind w:firstLine="851"/>
        <w:rPr>
          <w:rFonts w:ascii="Arial" w:hAnsi="Arial" w:cs="Arial"/>
          <w:sz w:val="24"/>
          <w:szCs w:val="24"/>
          <w:lang w:val="pt-BR"/>
        </w:rPr>
      </w:pPr>
      <w:r w:rsidRPr="00F57CEA">
        <w:rPr>
          <w:rFonts w:ascii="Arial" w:hAnsi="Arial" w:cs="Arial"/>
          <w:sz w:val="24"/>
          <w:szCs w:val="24"/>
          <w:lang w:val="pt-BR"/>
        </w:rPr>
        <w:t xml:space="preserve">Dados da </w:t>
      </w:r>
      <w:r w:rsidR="00F4572A" w:rsidRPr="00F57CEA">
        <w:rPr>
          <w:rFonts w:ascii="Arial" w:hAnsi="Arial" w:cs="Arial"/>
          <w:sz w:val="24"/>
          <w:szCs w:val="24"/>
          <w:lang w:val="pt-BR"/>
        </w:rPr>
        <w:t>Alliance to Save Energy</w:t>
      </w:r>
      <w:r w:rsidRPr="00F57CEA">
        <w:rPr>
          <w:rFonts w:ascii="Arial" w:hAnsi="Arial" w:cs="Arial"/>
          <w:sz w:val="24"/>
          <w:szCs w:val="24"/>
          <w:lang w:val="pt-BR"/>
        </w:rPr>
        <w:t xml:space="preserve"> (ASE, 2007) revelam que de 2% a 3% do consumo de energia do mundo ocorram em sistemas urbanos de abastecimento de água, sendo o bombeamento de água responsável por cerca de 90% a 95% do total. Destarte, a energia necessária para transportar a água através dos sistemas de abastecimento faz com que cada litro de água consumido também represente um consumo específico de energia. </w:t>
      </w:r>
    </w:p>
    <w:p w14:paraId="3813018C" w14:textId="77777777" w:rsidR="00AA75FA" w:rsidRPr="00F57CEA" w:rsidRDefault="007F0DCE" w:rsidP="00AA75FA">
      <w:pPr>
        <w:spacing w:after="0"/>
        <w:ind w:firstLine="851"/>
        <w:rPr>
          <w:rFonts w:ascii="Arial" w:hAnsi="Arial" w:cs="Arial"/>
          <w:sz w:val="24"/>
          <w:szCs w:val="24"/>
          <w:lang w:val="pt-BR"/>
        </w:rPr>
      </w:pPr>
      <w:r w:rsidRPr="00F57CEA">
        <w:rPr>
          <w:rFonts w:ascii="Arial" w:hAnsi="Arial" w:cs="Arial"/>
          <w:sz w:val="24"/>
          <w:szCs w:val="24"/>
          <w:lang w:val="pt-BR"/>
        </w:rPr>
        <w:t>Nesse contexto, ações que visam ao uso racional de água no setor doméstico passam também pela adoção de PCRA adaptados especificamente para o setor.</w:t>
      </w:r>
    </w:p>
    <w:p w14:paraId="4C2F2748" w14:textId="77777777" w:rsidR="007F0DCE" w:rsidRPr="00F57CEA" w:rsidRDefault="00B6172B" w:rsidP="007F0DCE">
      <w:pPr>
        <w:spacing w:after="0"/>
        <w:ind w:firstLine="851"/>
        <w:rPr>
          <w:rFonts w:ascii="Arial" w:hAnsi="Arial" w:cs="Arial"/>
          <w:sz w:val="24"/>
          <w:szCs w:val="24"/>
          <w:lang w:val="pt-BR"/>
        </w:rPr>
      </w:pPr>
      <w:r w:rsidRPr="00F57CEA">
        <w:rPr>
          <w:rFonts w:ascii="Arial" w:hAnsi="Arial" w:cs="Arial"/>
          <w:sz w:val="24"/>
          <w:szCs w:val="24"/>
          <w:lang w:val="pt-BR"/>
        </w:rPr>
        <w:t xml:space="preserve">A </w:t>
      </w:r>
      <w:r w:rsidR="007F0DCE" w:rsidRPr="00F57CEA">
        <w:rPr>
          <w:rFonts w:ascii="Arial" w:hAnsi="Arial" w:cs="Arial"/>
          <w:sz w:val="24"/>
          <w:szCs w:val="24"/>
          <w:lang w:val="pt-BR"/>
        </w:rPr>
        <w:t xml:space="preserve">metodologia </w:t>
      </w:r>
      <w:r w:rsidR="00E52D7B" w:rsidRPr="00F57CEA">
        <w:rPr>
          <w:rFonts w:ascii="Arial" w:hAnsi="Arial" w:cs="Arial"/>
          <w:sz w:val="24"/>
          <w:szCs w:val="24"/>
          <w:lang w:val="pt-BR"/>
        </w:rPr>
        <w:t>para implementação</w:t>
      </w:r>
      <w:r w:rsidR="007F0DCE" w:rsidRPr="00F57CEA">
        <w:rPr>
          <w:rFonts w:ascii="Arial" w:hAnsi="Arial" w:cs="Arial"/>
          <w:sz w:val="24"/>
          <w:szCs w:val="24"/>
          <w:lang w:val="pt-BR"/>
        </w:rPr>
        <w:t xml:space="preserve"> de PCRA em edificações existentes está estruturada, principalmente, em três etapas:</w:t>
      </w:r>
    </w:p>
    <w:p w14:paraId="4802E3AD" w14:textId="77777777" w:rsidR="007F0DCE" w:rsidRPr="00F57CEA" w:rsidRDefault="007F0DCE" w:rsidP="007F0DCE">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Auditoria e diagnóstico do consumo de água; </w:t>
      </w:r>
    </w:p>
    <w:p w14:paraId="31E53A9E" w14:textId="77777777" w:rsidR="007F0DCE" w:rsidRPr="00F57CEA" w:rsidRDefault="007F0DCE" w:rsidP="007F0DCE">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Definição e execução do plano de intervenção; </w:t>
      </w:r>
    </w:p>
    <w:p w14:paraId="42067FE9" w14:textId="77777777" w:rsidR="007F0DCE" w:rsidRPr="00F57CEA" w:rsidRDefault="007F0DCE" w:rsidP="007F0DCE">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Implementação de um sistema de gestão de água. </w:t>
      </w:r>
    </w:p>
    <w:p w14:paraId="0E65F68C" w14:textId="77777777" w:rsidR="007F0DCE" w:rsidRPr="00F57CEA" w:rsidRDefault="007F0DCE" w:rsidP="007F0DCE">
      <w:pPr>
        <w:spacing w:after="0"/>
        <w:ind w:firstLine="851"/>
        <w:rPr>
          <w:rFonts w:ascii="Arial" w:hAnsi="Arial" w:cs="Arial"/>
          <w:sz w:val="24"/>
          <w:szCs w:val="24"/>
          <w:lang w:val="pt-BR"/>
        </w:rPr>
      </w:pPr>
      <w:r w:rsidRPr="00F57CEA">
        <w:rPr>
          <w:rFonts w:ascii="Arial" w:hAnsi="Arial" w:cs="Arial"/>
          <w:sz w:val="24"/>
          <w:szCs w:val="24"/>
          <w:lang w:val="pt-BR"/>
        </w:rPr>
        <w:t>Caso a edificação não disponha de medição de consumo da água ou seja necessário setorizar a medição existente, deve-se inicialmente planejar a implementação da setorização do consumo da água.</w:t>
      </w:r>
    </w:p>
    <w:p w14:paraId="78B017B9" w14:textId="77777777" w:rsidR="007F0DCE" w:rsidRPr="00F57CEA" w:rsidRDefault="007F0DCE" w:rsidP="007F0DCE">
      <w:pPr>
        <w:spacing w:after="0"/>
        <w:ind w:firstLine="851"/>
        <w:rPr>
          <w:rFonts w:ascii="Arial" w:hAnsi="Arial" w:cs="Arial"/>
          <w:sz w:val="24"/>
          <w:szCs w:val="24"/>
          <w:lang w:val="pt-BR"/>
        </w:rPr>
      </w:pPr>
      <w:r w:rsidRPr="00F57CEA">
        <w:rPr>
          <w:rFonts w:ascii="Arial" w:hAnsi="Arial" w:cs="Arial"/>
          <w:sz w:val="24"/>
          <w:szCs w:val="24"/>
          <w:lang w:val="pt-BR"/>
        </w:rPr>
        <w:t>Entre os programas de conservação da água existentes, pode</w:t>
      </w:r>
      <w:r w:rsidR="00B6172B" w:rsidRPr="00F57CEA">
        <w:rPr>
          <w:rFonts w:ascii="Arial" w:hAnsi="Arial" w:cs="Arial"/>
          <w:sz w:val="24"/>
          <w:szCs w:val="24"/>
          <w:lang w:val="pt-BR"/>
        </w:rPr>
        <w:t>m</w:t>
      </w:r>
      <w:r w:rsidRPr="00F57CEA">
        <w:rPr>
          <w:rFonts w:ascii="Arial" w:hAnsi="Arial" w:cs="Arial"/>
          <w:sz w:val="24"/>
          <w:szCs w:val="24"/>
          <w:lang w:val="pt-BR"/>
        </w:rPr>
        <w:t xml:space="preserve">-se citar a Lei n. 10.785/2003 do município de Curitiba (PR), que cria o Purae, prevendo adoção de medidas que visam induzir a conservação da água mediante o uso racional e fontes alternativas de abastecimento de água nas novas edificações; o Programa de Uso Racional da Água (Pura) da Sabesp, no estado de São Paulo, cuja política de incentivo ao uso racional da água constitui-se em ações tecnológicas e mudanças culturais; e o Projeto COM+ÁGUA, desenvolvido por intermédio do PMSS, no âmbito do Programa INTERÁGUAS; resultado do Acordo de Empréstimo firmado entre Banco Internacional para Reconstrução e Desenvolvimento (BIRD) e o Governo Brasileiro por meio do MCidades visando </w:t>
      </w:r>
      <w:r w:rsidR="00B6172B" w:rsidRPr="00F57CEA">
        <w:rPr>
          <w:rFonts w:ascii="Arial" w:hAnsi="Arial" w:cs="Arial"/>
          <w:sz w:val="24"/>
          <w:szCs w:val="24"/>
          <w:lang w:val="pt-BR"/>
        </w:rPr>
        <w:t>a</w:t>
      </w:r>
      <w:r w:rsidRPr="00F57CEA">
        <w:rPr>
          <w:rFonts w:ascii="Arial" w:hAnsi="Arial" w:cs="Arial"/>
          <w:sz w:val="24"/>
          <w:szCs w:val="24"/>
          <w:lang w:val="pt-BR"/>
        </w:rPr>
        <w:t>o gerenciamento integrado do controle e redução das perdas de água e do uso de energia elétrica em sistema de abastecimento de água, propondo uma gestão integrada e participativa com mobilização social interna e externa.</w:t>
      </w:r>
    </w:p>
    <w:p w14:paraId="168AFD42" w14:textId="77777777" w:rsidR="00FF1C5C" w:rsidRPr="00F57CEA" w:rsidRDefault="00D2021F" w:rsidP="00FF1C5C">
      <w:pPr>
        <w:spacing w:after="0"/>
        <w:ind w:firstLine="851"/>
        <w:rPr>
          <w:rFonts w:ascii="Arial" w:hAnsi="Arial" w:cs="Arial"/>
          <w:sz w:val="24"/>
          <w:szCs w:val="24"/>
          <w:lang w:val="pt-BR"/>
        </w:rPr>
      </w:pPr>
      <w:r w:rsidRPr="00F57CEA">
        <w:rPr>
          <w:rFonts w:ascii="Arial" w:hAnsi="Arial" w:cs="Arial"/>
          <w:sz w:val="24"/>
          <w:szCs w:val="24"/>
          <w:lang w:val="pt-BR"/>
        </w:rPr>
        <w:t>Apresentam-se, a</w:t>
      </w:r>
      <w:r w:rsidR="00FF1C5C" w:rsidRPr="00F57CEA">
        <w:rPr>
          <w:rFonts w:ascii="Arial" w:hAnsi="Arial" w:cs="Arial"/>
          <w:sz w:val="24"/>
          <w:szCs w:val="24"/>
          <w:lang w:val="pt-BR"/>
        </w:rPr>
        <w:t xml:space="preserve"> seguir, as principais diretrizes e procedimentos adotados por esses programas.</w:t>
      </w:r>
    </w:p>
    <w:p w14:paraId="6D2299ED" w14:textId="77777777" w:rsidR="00FF1C5C" w:rsidRPr="00F57CEA" w:rsidRDefault="00FF1C5C" w:rsidP="00FF1C5C">
      <w:pPr>
        <w:spacing w:after="0"/>
        <w:ind w:firstLine="851"/>
        <w:rPr>
          <w:rFonts w:ascii="Arial" w:hAnsi="Arial" w:cs="Arial"/>
          <w:sz w:val="24"/>
          <w:szCs w:val="24"/>
          <w:lang w:val="pt-BR"/>
        </w:rPr>
      </w:pPr>
    </w:p>
    <w:p w14:paraId="637807D7" w14:textId="77777777" w:rsidR="00FF1C5C" w:rsidRPr="00F57CEA" w:rsidRDefault="00FF1C5C" w:rsidP="007B098A">
      <w:pPr>
        <w:pStyle w:val="PargrafodaLista"/>
        <w:numPr>
          <w:ilvl w:val="0"/>
          <w:numId w:val="10"/>
        </w:numPr>
        <w:spacing w:after="0"/>
        <w:ind w:left="397" w:hanging="397"/>
        <w:rPr>
          <w:rFonts w:ascii="Arial" w:hAnsi="Arial" w:cs="Arial"/>
          <w:sz w:val="24"/>
          <w:szCs w:val="24"/>
          <w:lang w:val="pt-BR"/>
        </w:rPr>
      </w:pPr>
      <w:r w:rsidRPr="00F57CEA">
        <w:rPr>
          <w:rFonts w:ascii="Arial" w:hAnsi="Arial" w:cs="Arial"/>
          <w:sz w:val="24"/>
          <w:szCs w:val="24"/>
          <w:lang w:val="pt-BR"/>
        </w:rPr>
        <w:t>Purae</w:t>
      </w:r>
    </w:p>
    <w:p w14:paraId="0ED1AEEE" w14:textId="77777777" w:rsidR="00FF1C5C" w:rsidRPr="00F57CEA" w:rsidRDefault="00FF1C5C" w:rsidP="00FF1C5C">
      <w:pPr>
        <w:spacing w:after="0"/>
        <w:ind w:firstLine="851"/>
        <w:rPr>
          <w:rFonts w:ascii="Arial" w:hAnsi="Arial" w:cs="Arial"/>
          <w:sz w:val="24"/>
          <w:szCs w:val="24"/>
          <w:lang w:val="pt-BR"/>
        </w:rPr>
      </w:pPr>
      <w:r w:rsidRPr="00F57CEA">
        <w:rPr>
          <w:rFonts w:ascii="Arial" w:hAnsi="Arial" w:cs="Arial"/>
          <w:sz w:val="24"/>
          <w:szCs w:val="24"/>
          <w:lang w:val="pt-BR"/>
        </w:rPr>
        <w:t>A Lei n. 10.785/2003 do município de Curitiba, em seu art. 5º, cita que nas ações de conservação, uso racional e de conservação da água nas edificações, serão utilizados aparelhos e disposi</w:t>
      </w:r>
      <w:r w:rsidR="00E52D7B" w:rsidRPr="00F57CEA">
        <w:rPr>
          <w:rFonts w:ascii="Arial" w:hAnsi="Arial" w:cs="Arial"/>
          <w:sz w:val="24"/>
          <w:szCs w:val="24"/>
          <w:lang w:val="pt-BR"/>
        </w:rPr>
        <w:t>ti</w:t>
      </w:r>
      <w:r w:rsidRPr="00F57CEA">
        <w:rPr>
          <w:rFonts w:ascii="Arial" w:hAnsi="Arial" w:cs="Arial"/>
          <w:sz w:val="24"/>
          <w:szCs w:val="24"/>
          <w:lang w:val="pt-BR"/>
        </w:rPr>
        <w:t>vos economizadores de água, tais como:</w:t>
      </w:r>
    </w:p>
    <w:p w14:paraId="1D30A28D"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Bacias sanitárias de volume reduzido de descarga;</w:t>
      </w:r>
    </w:p>
    <w:p w14:paraId="6DD8B6A3"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Chuveiros e lavatórios de volumes fixos de descarga;</w:t>
      </w:r>
    </w:p>
    <w:p w14:paraId="2DE38CFE"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Torneiras dotadas de arejadores.</w:t>
      </w:r>
    </w:p>
    <w:p w14:paraId="0DA4B6D5" w14:textId="77777777" w:rsidR="00FF1C5C" w:rsidRPr="00F57CEA" w:rsidRDefault="00FF1C5C" w:rsidP="00FF1C5C">
      <w:pPr>
        <w:spacing w:after="0"/>
        <w:ind w:firstLine="851"/>
        <w:rPr>
          <w:rFonts w:ascii="Arial" w:hAnsi="Arial" w:cs="Arial"/>
          <w:sz w:val="24"/>
          <w:szCs w:val="24"/>
          <w:lang w:val="pt-BR"/>
        </w:rPr>
      </w:pPr>
      <w:r w:rsidRPr="00F57CEA">
        <w:rPr>
          <w:rFonts w:ascii="Arial" w:hAnsi="Arial" w:cs="Arial"/>
          <w:sz w:val="24"/>
          <w:szCs w:val="24"/>
          <w:lang w:val="pt-BR"/>
        </w:rPr>
        <w:t xml:space="preserve">No parágrafo único desse artigo institui-se que nas edificações em condomínio, além dos </w:t>
      </w:r>
      <w:r w:rsidR="00E52D7B" w:rsidRPr="00F57CEA">
        <w:rPr>
          <w:rFonts w:ascii="Arial" w:hAnsi="Arial" w:cs="Arial"/>
          <w:sz w:val="24"/>
          <w:szCs w:val="24"/>
          <w:lang w:val="pt-BR"/>
        </w:rPr>
        <w:t xml:space="preserve">dispositivos </w:t>
      </w:r>
      <w:r w:rsidRPr="00F57CEA">
        <w:rPr>
          <w:rFonts w:ascii="Arial" w:hAnsi="Arial" w:cs="Arial"/>
          <w:sz w:val="24"/>
          <w:szCs w:val="24"/>
          <w:lang w:val="pt-BR"/>
        </w:rPr>
        <w:t>previstos nas alíneas, serão também instalados hidrômetros para medição individualizada do volume de água gasto por unidade.</w:t>
      </w:r>
    </w:p>
    <w:p w14:paraId="0306B298" w14:textId="77777777" w:rsidR="00FF1C5C" w:rsidRPr="00F57CEA" w:rsidRDefault="00FF1C5C" w:rsidP="00FF1C5C">
      <w:pPr>
        <w:spacing w:after="0"/>
        <w:ind w:firstLine="851"/>
        <w:rPr>
          <w:rFonts w:ascii="Arial" w:hAnsi="Arial" w:cs="Arial"/>
          <w:sz w:val="24"/>
          <w:szCs w:val="24"/>
          <w:lang w:val="pt-BR"/>
        </w:rPr>
      </w:pPr>
      <w:r w:rsidRPr="00F57CEA">
        <w:rPr>
          <w:rFonts w:ascii="Arial" w:hAnsi="Arial" w:cs="Arial"/>
          <w:sz w:val="24"/>
          <w:szCs w:val="24"/>
          <w:lang w:val="pt-BR"/>
        </w:rPr>
        <w:t>Já o art. 6º trata das ações de utilização de fontes alternativas, que compreendem:</w:t>
      </w:r>
    </w:p>
    <w:p w14:paraId="32FE20F3" w14:textId="77777777" w:rsidR="00FF1C5C" w:rsidRPr="00F57CEA" w:rsidRDefault="00FF1C5C" w:rsidP="00FF1C5C">
      <w:pPr>
        <w:pStyle w:val="PargrafodaLista"/>
        <w:numPr>
          <w:ilvl w:val="0"/>
          <w:numId w:val="4"/>
        </w:numPr>
        <w:spacing w:after="0"/>
        <w:ind w:left="1248" w:hanging="397"/>
        <w:rPr>
          <w:rFonts w:ascii="Arial" w:hAnsi="Arial" w:cs="Arial"/>
          <w:spacing w:val="-4"/>
          <w:sz w:val="24"/>
          <w:szCs w:val="24"/>
          <w:lang w:val="pt-BR"/>
        </w:rPr>
      </w:pPr>
      <w:r w:rsidRPr="00F57CEA">
        <w:rPr>
          <w:rFonts w:ascii="Arial" w:hAnsi="Arial" w:cs="Arial"/>
          <w:spacing w:val="-4"/>
          <w:sz w:val="24"/>
          <w:szCs w:val="24"/>
          <w:lang w:val="pt-BR"/>
        </w:rPr>
        <w:t>I - captação, armazenamento e utilização de água proveniente das chuvas;</w:t>
      </w:r>
    </w:p>
    <w:p w14:paraId="5A42D8CE"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II – captação, armazenamento e utilização de águas servidas.</w:t>
      </w:r>
    </w:p>
    <w:p w14:paraId="51842F1A" w14:textId="77777777" w:rsidR="00FF1C5C" w:rsidRPr="00F57CEA" w:rsidRDefault="00FF1C5C" w:rsidP="00FF1C5C">
      <w:pPr>
        <w:spacing w:after="0"/>
        <w:ind w:firstLine="851"/>
        <w:rPr>
          <w:rFonts w:ascii="Arial" w:hAnsi="Arial" w:cs="Arial"/>
          <w:sz w:val="24"/>
          <w:szCs w:val="24"/>
          <w:lang w:val="pt-BR"/>
        </w:rPr>
      </w:pPr>
      <w:r w:rsidRPr="00F57CEA">
        <w:rPr>
          <w:rFonts w:ascii="Arial" w:hAnsi="Arial" w:cs="Arial"/>
          <w:sz w:val="24"/>
          <w:szCs w:val="24"/>
          <w:lang w:val="pt-BR"/>
        </w:rPr>
        <w:t>No art. 7º, define-se que a água das chuvas será captada na cobertura das edificações e encaminhada a uma cisterna ou tanque, para ser utilizada em atividades que não requeiram o uso de água tratada, proveniente da rede pública de abastecimento, tais como:</w:t>
      </w:r>
    </w:p>
    <w:p w14:paraId="570FD13C"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Rega de jardins e hortas,</w:t>
      </w:r>
    </w:p>
    <w:p w14:paraId="14DACE01"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Lavagem de roupa;</w:t>
      </w:r>
    </w:p>
    <w:p w14:paraId="291DC2B9"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Lavagem de veículos;</w:t>
      </w:r>
    </w:p>
    <w:p w14:paraId="75C3FC2F"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Lavagem de vidros, calçadas e pisos.</w:t>
      </w:r>
    </w:p>
    <w:p w14:paraId="7AAE9420" w14:textId="77777777" w:rsidR="00FF1C5C" w:rsidRPr="00F57CEA" w:rsidRDefault="00FF1C5C" w:rsidP="00FF1C5C">
      <w:pPr>
        <w:spacing w:after="0"/>
        <w:ind w:firstLine="851"/>
        <w:rPr>
          <w:rFonts w:ascii="Arial" w:hAnsi="Arial" w:cs="Arial"/>
          <w:spacing w:val="-4"/>
          <w:sz w:val="24"/>
          <w:szCs w:val="24"/>
          <w:lang w:val="pt-BR"/>
        </w:rPr>
      </w:pPr>
      <w:r w:rsidRPr="00F57CEA">
        <w:rPr>
          <w:rFonts w:ascii="Arial" w:hAnsi="Arial" w:cs="Arial"/>
          <w:spacing w:val="-4"/>
          <w:sz w:val="24"/>
          <w:szCs w:val="24"/>
          <w:lang w:val="pt-BR"/>
        </w:rPr>
        <w:t>O art. 8º expressa que as águas servidas, que são águas utilizadas no tanque ou máquina de lavar e no chuveiro ou banheira, serão direcionadas, através de encanamento próprio, a reservatório destinado a abastecer as descargas dos vasos sanitários e, apenas após tal utilização, será descarregada na rede pública de esgotos.</w:t>
      </w:r>
    </w:p>
    <w:p w14:paraId="167595F9" w14:textId="77777777" w:rsidR="00FF1C5C" w:rsidRPr="00F57CEA" w:rsidRDefault="00FF1C5C" w:rsidP="00FF1C5C">
      <w:pPr>
        <w:spacing w:after="0"/>
        <w:ind w:firstLine="851"/>
        <w:rPr>
          <w:rFonts w:ascii="Arial" w:hAnsi="Arial" w:cs="Arial"/>
          <w:spacing w:val="-4"/>
          <w:sz w:val="24"/>
          <w:szCs w:val="24"/>
          <w:lang w:val="pt-BR"/>
        </w:rPr>
      </w:pPr>
      <w:r w:rsidRPr="00F57CEA">
        <w:rPr>
          <w:rFonts w:ascii="Arial" w:hAnsi="Arial" w:cs="Arial"/>
          <w:spacing w:val="-4"/>
          <w:sz w:val="24"/>
          <w:szCs w:val="24"/>
          <w:lang w:val="pt-BR"/>
        </w:rPr>
        <w:t xml:space="preserve">Por fim, em relação à educação ambiental, o art. 9º estabelece o combate ao desperdício quantitativo de água, compreende ações voltadas à conscientização da população por meio de campanhas educativas, abordagem do tema nas aulas ministradas nas escolas integrantes da rede pública municipal e palestras, entre outras, versando sobre o uso abusivo da água, métodos de conservação e uso racional. </w:t>
      </w:r>
    </w:p>
    <w:p w14:paraId="38073F29" w14:textId="77777777" w:rsidR="00FF1C5C" w:rsidRPr="00F57CEA" w:rsidRDefault="00FF1C5C" w:rsidP="00FF1C5C">
      <w:pPr>
        <w:spacing w:after="0"/>
        <w:ind w:firstLine="851"/>
        <w:rPr>
          <w:rFonts w:ascii="Arial" w:hAnsi="Arial" w:cs="Arial"/>
          <w:sz w:val="24"/>
          <w:szCs w:val="24"/>
          <w:lang w:val="pt-BR"/>
        </w:rPr>
      </w:pPr>
      <w:r w:rsidRPr="00F57CEA">
        <w:rPr>
          <w:rFonts w:ascii="Arial" w:hAnsi="Arial" w:cs="Arial"/>
          <w:sz w:val="24"/>
          <w:szCs w:val="24"/>
          <w:lang w:val="pt-BR"/>
        </w:rPr>
        <w:t>Como forma de exigência, o art. 10º estabelece que o não cumprimento das disposições da presente lei implica a negativa de concessão do alvará de construção para as novas edificações.</w:t>
      </w:r>
    </w:p>
    <w:p w14:paraId="090EC93C" w14:textId="77777777" w:rsidR="00FF1C5C" w:rsidRPr="00F57CEA" w:rsidRDefault="00FF1C5C" w:rsidP="00FF1C5C">
      <w:pPr>
        <w:spacing w:after="0"/>
        <w:ind w:firstLine="851"/>
        <w:rPr>
          <w:rFonts w:ascii="Arial" w:hAnsi="Arial" w:cs="Arial"/>
          <w:sz w:val="24"/>
          <w:szCs w:val="24"/>
          <w:lang w:val="pt-BR"/>
        </w:rPr>
      </w:pPr>
    </w:p>
    <w:p w14:paraId="174AC543" w14:textId="77777777" w:rsidR="00FF1C5C" w:rsidRPr="00F57CEA" w:rsidRDefault="00FF1C5C" w:rsidP="007B098A">
      <w:pPr>
        <w:pStyle w:val="PargrafodaLista"/>
        <w:numPr>
          <w:ilvl w:val="0"/>
          <w:numId w:val="10"/>
        </w:numPr>
        <w:spacing w:after="0"/>
        <w:ind w:left="397" w:hanging="397"/>
        <w:rPr>
          <w:rFonts w:ascii="Arial" w:hAnsi="Arial" w:cs="Arial"/>
          <w:sz w:val="24"/>
          <w:szCs w:val="24"/>
          <w:lang w:val="pt-BR"/>
        </w:rPr>
      </w:pPr>
      <w:r w:rsidRPr="00F57CEA">
        <w:rPr>
          <w:rFonts w:ascii="Arial" w:hAnsi="Arial" w:cs="Arial"/>
          <w:sz w:val="24"/>
          <w:szCs w:val="24"/>
          <w:lang w:val="pt-BR"/>
        </w:rPr>
        <w:t>Pura - Sabesp</w:t>
      </w:r>
    </w:p>
    <w:p w14:paraId="2A7E533D" w14:textId="77777777" w:rsidR="00FF1C5C" w:rsidRPr="00F57CEA" w:rsidRDefault="00FF1C5C" w:rsidP="00FF1C5C">
      <w:pPr>
        <w:spacing w:after="0"/>
        <w:ind w:firstLine="851"/>
        <w:rPr>
          <w:rFonts w:ascii="Arial" w:hAnsi="Arial" w:cs="Arial"/>
          <w:sz w:val="24"/>
          <w:szCs w:val="24"/>
          <w:lang w:val="pt-BR"/>
        </w:rPr>
      </w:pPr>
      <w:r w:rsidRPr="00F57CEA">
        <w:rPr>
          <w:rFonts w:ascii="Arial" w:hAnsi="Arial" w:cs="Arial"/>
          <w:sz w:val="24"/>
          <w:szCs w:val="24"/>
          <w:lang w:val="pt-BR"/>
        </w:rPr>
        <w:t>Desde 1995, o Pura vem sendo implementado pela Sabesp, no estado de São Paulo, em parceria com o Instituto de Pesquisas Tecnológicas (IPT). Numa primeira fase, foi montada a estrutura e, depois, foram desenvolvidos os projetos-pilotos para criação da metodologia de ação, em hospitais, escolas estaduais, cozinhas industriais, prédios comerciais e condomínios, entre outros. As soluções para a diminuição do consumo de água são compostas de diversas ações, como detecção e reparo de vazamentos, campanhas educativas, troca de equipamentos convencionais por equipamentos economizadores de água e estudos para reaproveitamento de água.</w:t>
      </w:r>
    </w:p>
    <w:p w14:paraId="4B4C11F8" w14:textId="77777777" w:rsidR="00FF1C5C" w:rsidRPr="00F57CEA" w:rsidRDefault="00FF1C5C" w:rsidP="00FF1C5C">
      <w:pPr>
        <w:spacing w:after="0"/>
        <w:ind w:firstLine="851"/>
        <w:rPr>
          <w:rFonts w:ascii="Arial" w:hAnsi="Arial" w:cs="Arial"/>
          <w:sz w:val="24"/>
          <w:szCs w:val="24"/>
          <w:lang w:val="pt-BR"/>
        </w:rPr>
      </w:pPr>
      <w:r w:rsidRPr="00F57CEA">
        <w:rPr>
          <w:rFonts w:ascii="Arial" w:hAnsi="Arial" w:cs="Arial"/>
          <w:sz w:val="24"/>
          <w:szCs w:val="24"/>
          <w:lang w:val="pt-BR"/>
        </w:rPr>
        <w:t>O principal objetivo do Pura é garantir o fornecimento de água e a qualidade de vida da população. Seus objetivos específicos são:</w:t>
      </w:r>
    </w:p>
    <w:p w14:paraId="405A2385"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Conscientizar a população da questão ambiental visando a mudanças de hábitos; </w:t>
      </w:r>
    </w:p>
    <w:p w14:paraId="5D1189A5"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Prorrogar a vida útil dos mananciais existentes de modo a garantir a curto e médio prazo o fornecimento da água necessária à população; </w:t>
      </w:r>
    </w:p>
    <w:p w14:paraId="04DA611A"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Reduzir os custos do tratamento de esgoto ao diminuir os volumes de esgotos lançados na rede pública; </w:t>
      </w:r>
    </w:p>
    <w:p w14:paraId="48CBD3F9"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Implementar leis, regulamentos e normas para a </w:t>
      </w:r>
      <w:r w:rsidR="00E52D7B" w:rsidRPr="00F57CEA">
        <w:rPr>
          <w:rFonts w:ascii="Arial" w:hAnsi="Arial" w:cs="Arial"/>
          <w:sz w:val="24"/>
          <w:szCs w:val="24"/>
          <w:lang w:val="pt-BR"/>
        </w:rPr>
        <w:t>utilização racional</w:t>
      </w:r>
      <w:r w:rsidRPr="00F57CEA">
        <w:rPr>
          <w:rFonts w:ascii="Arial" w:hAnsi="Arial" w:cs="Arial"/>
          <w:sz w:val="24"/>
          <w:szCs w:val="24"/>
          <w:lang w:val="pt-BR"/>
        </w:rPr>
        <w:t xml:space="preserve"> da água e uso dos equipamentos economizadores em prédios de órgãos públicos;</w:t>
      </w:r>
    </w:p>
    <w:p w14:paraId="4E8FD3C5"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Implementar normas sobre o desenvolvimento tecnológico e</w:t>
      </w:r>
      <w:r w:rsidR="00CF2BF5" w:rsidRPr="00F57CEA">
        <w:rPr>
          <w:rFonts w:ascii="Arial" w:hAnsi="Arial" w:cs="Arial"/>
          <w:sz w:val="24"/>
          <w:szCs w:val="24"/>
          <w:lang w:val="pt-BR"/>
        </w:rPr>
        <w:t xml:space="preserve"> </w:t>
      </w:r>
      <w:r w:rsidRPr="00F57CEA">
        <w:rPr>
          <w:rFonts w:ascii="Arial" w:hAnsi="Arial" w:cs="Arial"/>
          <w:sz w:val="24"/>
          <w:szCs w:val="24"/>
          <w:lang w:val="pt-BR"/>
        </w:rPr>
        <w:t>padronização de equipamentos economizadores de água;</w:t>
      </w:r>
    </w:p>
    <w:p w14:paraId="7EBBFE03"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Diminuir o consumo de energia elétrica e outros insumo;</w:t>
      </w:r>
    </w:p>
    <w:p w14:paraId="0D0CA3F1"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Mudar projetos de instalações prediais de água fria e quente, de</w:t>
      </w:r>
      <w:r w:rsidR="00CF2BF5" w:rsidRPr="00F57CEA">
        <w:rPr>
          <w:rFonts w:ascii="Arial" w:hAnsi="Arial" w:cs="Arial"/>
          <w:sz w:val="24"/>
          <w:szCs w:val="24"/>
          <w:lang w:val="pt-BR"/>
        </w:rPr>
        <w:t xml:space="preserve"> </w:t>
      </w:r>
      <w:r w:rsidRPr="00F57CEA">
        <w:rPr>
          <w:rFonts w:ascii="Arial" w:hAnsi="Arial" w:cs="Arial"/>
          <w:sz w:val="24"/>
          <w:szCs w:val="24"/>
          <w:lang w:val="pt-BR"/>
        </w:rPr>
        <w:t>parâmetros hidráulicos e de código de obra;</w:t>
      </w:r>
    </w:p>
    <w:p w14:paraId="38FA08ED"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Introduzir o tema no currículo das escolas das redes de ensino</w:t>
      </w:r>
      <w:r w:rsidR="00CF2BF5" w:rsidRPr="00F57CEA">
        <w:rPr>
          <w:rFonts w:ascii="Arial" w:hAnsi="Arial" w:cs="Arial"/>
          <w:sz w:val="24"/>
          <w:szCs w:val="24"/>
          <w:lang w:val="pt-BR"/>
        </w:rPr>
        <w:t xml:space="preserve"> </w:t>
      </w:r>
      <w:r w:rsidRPr="00F57CEA">
        <w:rPr>
          <w:rFonts w:ascii="Arial" w:hAnsi="Arial" w:cs="Arial"/>
          <w:sz w:val="24"/>
          <w:szCs w:val="24"/>
          <w:lang w:val="pt-BR"/>
        </w:rPr>
        <w:t>estadual e municipal de São Paulo, por meio de programas específicos.</w:t>
      </w:r>
    </w:p>
    <w:p w14:paraId="6B3544A9" w14:textId="77777777" w:rsidR="00FF1C5C" w:rsidRPr="00F57CEA" w:rsidRDefault="00FF1C5C" w:rsidP="00FF1C5C">
      <w:pPr>
        <w:pStyle w:val="PargrafodaLista"/>
        <w:spacing w:after="0"/>
        <w:ind w:left="1248"/>
        <w:rPr>
          <w:rFonts w:ascii="Arial" w:hAnsi="Arial" w:cs="Arial"/>
          <w:sz w:val="24"/>
          <w:szCs w:val="24"/>
          <w:lang w:val="pt-BR"/>
        </w:rPr>
      </w:pPr>
    </w:p>
    <w:p w14:paraId="7597FC0E" w14:textId="77777777" w:rsidR="00FF1C5C" w:rsidRPr="00F57CEA" w:rsidRDefault="00FF1C5C" w:rsidP="007B098A">
      <w:pPr>
        <w:pStyle w:val="PargrafodaLista"/>
        <w:numPr>
          <w:ilvl w:val="0"/>
          <w:numId w:val="10"/>
        </w:numPr>
        <w:spacing w:after="0"/>
        <w:ind w:left="397" w:hanging="397"/>
        <w:rPr>
          <w:rFonts w:ascii="Arial" w:hAnsi="Arial" w:cs="Arial"/>
          <w:sz w:val="24"/>
          <w:szCs w:val="24"/>
          <w:lang w:val="pt-BR"/>
        </w:rPr>
      </w:pPr>
      <w:r w:rsidRPr="00F57CEA">
        <w:rPr>
          <w:rFonts w:ascii="Arial" w:hAnsi="Arial" w:cs="Arial"/>
          <w:sz w:val="24"/>
          <w:szCs w:val="24"/>
          <w:lang w:val="pt-BR"/>
        </w:rPr>
        <w:t>Projeto COM+ÁGUA</w:t>
      </w:r>
    </w:p>
    <w:p w14:paraId="62AD9E3E" w14:textId="77777777" w:rsidR="00FF1C5C" w:rsidRPr="00F57CEA" w:rsidRDefault="00FF1C5C" w:rsidP="00FF1C5C">
      <w:pPr>
        <w:spacing w:after="0"/>
        <w:ind w:firstLine="851"/>
        <w:rPr>
          <w:rFonts w:ascii="Arial" w:hAnsi="Arial" w:cs="Arial"/>
          <w:sz w:val="24"/>
          <w:szCs w:val="24"/>
          <w:lang w:val="pt-BR"/>
        </w:rPr>
      </w:pPr>
      <w:r w:rsidRPr="00F57CEA">
        <w:rPr>
          <w:rFonts w:ascii="Arial" w:hAnsi="Arial" w:cs="Arial"/>
          <w:sz w:val="24"/>
          <w:szCs w:val="24"/>
          <w:lang w:val="pt-BR"/>
        </w:rPr>
        <w:t>O projeto COM+ÁGUA tem o propósito de consolidação de uma metodologia eficaz de gerenciamento de perdas, capaz de produzir efeito demonstrativo para os prestadores de serviços brasileiros. Além de cumprir os seguintes objetivos:</w:t>
      </w:r>
    </w:p>
    <w:p w14:paraId="399CA5C9"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Modernização institucional visando a redução de perdas reais e aparentes de água, o uso eficiente de energia elétrica, a cobrança justa e adequada de tarifas, o desenvolvimento gerencial e o aumento da capacidade de investimento;</w:t>
      </w:r>
    </w:p>
    <w:p w14:paraId="4990F420" w14:textId="77777777" w:rsidR="00FF1C5C" w:rsidRPr="00F57CEA" w:rsidRDefault="00FF1C5C" w:rsidP="00FF1C5C">
      <w:pPr>
        <w:pStyle w:val="PargrafodaLista"/>
        <w:numPr>
          <w:ilvl w:val="0"/>
          <w:numId w:val="4"/>
        </w:numPr>
        <w:spacing w:after="0"/>
        <w:ind w:left="1248" w:hanging="397"/>
        <w:rPr>
          <w:rFonts w:ascii="Arial" w:hAnsi="Arial" w:cs="Arial"/>
          <w:spacing w:val="-4"/>
          <w:sz w:val="24"/>
          <w:szCs w:val="24"/>
          <w:lang w:val="pt-BR"/>
        </w:rPr>
      </w:pPr>
      <w:r w:rsidRPr="00F57CEA">
        <w:rPr>
          <w:rFonts w:ascii="Arial" w:hAnsi="Arial" w:cs="Arial"/>
          <w:spacing w:val="-4"/>
          <w:sz w:val="24"/>
          <w:szCs w:val="24"/>
          <w:lang w:val="pt-BR"/>
        </w:rPr>
        <w:t>Institucionalização de atividades rotineiras relacionadas ao gerenciamento das perdas, tanto de água como de energia elétrica, no âmbito dos processos operativos dos sistemas de abastecimento de água;</w:t>
      </w:r>
    </w:p>
    <w:p w14:paraId="58F23CE0"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Aumento da capacidade de desenvolvimento de projetos e do gerenciamento energético;</w:t>
      </w:r>
    </w:p>
    <w:p w14:paraId="601641A1"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Desenvolvimento da capacidade de mobilização e comunicação interna e externa visando dar sustentabilidade, governabilidade e perenidade aos programas implantados;</w:t>
      </w:r>
    </w:p>
    <w:p w14:paraId="50E098AD"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Estímulo ao intercâmbio e replicação de experiências bem-sucedidas; e</w:t>
      </w:r>
    </w:p>
    <w:p w14:paraId="534E00DC"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Contribuição para a universalização dos serviços de saneamento ambiental, com benefícios adicionais para o meio ambiente e a saúde.</w:t>
      </w:r>
    </w:p>
    <w:p w14:paraId="7283D3DB" w14:textId="77777777" w:rsidR="00FF1C5C" w:rsidRPr="00F57CEA" w:rsidRDefault="00FF1C5C" w:rsidP="00FF1C5C">
      <w:pPr>
        <w:spacing w:after="0"/>
        <w:ind w:firstLine="851"/>
        <w:rPr>
          <w:rFonts w:ascii="Arial" w:hAnsi="Arial" w:cs="Arial"/>
          <w:sz w:val="24"/>
          <w:szCs w:val="24"/>
          <w:lang w:val="pt-BR"/>
        </w:rPr>
      </w:pPr>
      <w:r w:rsidRPr="00F57CEA">
        <w:rPr>
          <w:rFonts w:ascii="Arial" w:hAnsi="Arial" w:cs="Arial"/>
          <w:sz w:val="24"/>
          <w:szCs w:val="24"/>
          <w:lang w:val="pt-BR"/>
        </w:rPr>
        <w:t xml:space="preserve">Esse projeto busca apropriar-se da moderna experiência nacional e internacional, para a melhoria da eficiência operacional dos sistemas de abastecimento, notadamente do corpo metodológico voltado para o combate às perdas de água desenvolvido por pesquisadores da IWA, numa tentativa de internalizar e amplificar essas experiências no Brasil. </w:t>
      </w:r>
    </w:p>
    <w:p w14:paraId="466373E4" w14:textId="77777777" w:rsidR="00FF1C5C" w:rsidRPr="00F57CEA" w:rsidRDefault="00FF1C5C" w:rsidP="00FF1C5C">
      <w:pPr>
        <w:spacing w:after="0"/>
        <w:ind w:firstLine="851"/>
        <w:rPr>
          <w:rFonts w:ascii="Arial" w:hAnsi="Arial" w:cs="Arial"/>
          <w:sz w:val="24"/>
          <w:szCs w:val="24"/>
          <w:lang w:val="pt-BR"/>
        </w:rPr>
      </w:pPr>
      <w:r w:rsidRPr="00F57CEA">
        <w:rPr>
          <w:rFonts w:ascii="Arial" w:hAnsi="Arial" w:cs="Arial"/>
          <w:sz w:val="24"/>
          <w:szCs w:val="24"/>
          <w:lang w:val="pt-BR"/>
        </w:rPr>
        <w:t>Para tanto, foram desenvolvidos nove subprojetos, de forma a facilitar a operacionalização, a agregação de pessoas e a distribuição de tarefas, a saber:</w:t>
      </w:r>
    </w:p>
    <w:p w14:paraId="7061CB11"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Macromedição e automação;</w:t>
      </w:r>
    </w:p>
    <w:p w14:paraId="72B831D3"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Sistema cadastral técnico e modelagem hidráulica;</w:t>
      </w:r>
    </w:p>
    <w:p w14:paraId="1F5C662A"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Controle e redução de perdas reais;</w:t>
      </w:r>
    </w:p>
    <w:p w14:paraId="36C80C23"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Gestão do uso da energia;</w:t>
      </w:r>
    </w:p>
    <w:p w14:paraId="33865B01"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Controle e redução de perdas aparentes;</w:t>
      </w:r>
    </w:p>
    <w:p w14:paraId="445E095C"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Sistema de planejamento;</w:t>
      </w:r>
    </w:p>
    <w:p w14:paraId="6699D9A6"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Instâncias participativas;</w:t>
      </w:r>
    </w:p>
    <w:p w14:paraId="373F9D3B"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Comunicação social;</w:t>
      </w:r>
    </w:p>
    <w:p w14:paraId="1E7FB7CD" w14:textId="77777777" w:rsidR="00FF1C5C" w:rsidRPr="00F57CEA" w:rsidRDefault="00FF1C5C" w:rsidP="00FF1C5C">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Educação e cultura.</w:t>
      </w:r>
      <w:r w:rsidRPr="00F57CEA">
        <w:rPr>
          <w:rStyle w:val="Refdenotaderodap"/>
          <w:rFonts w:ascii="Arial" w:hAnsi="Arial" w:cs="Arial"/>
          <w:sz w:val="24"/>
          <w:szCs w:val="24"/>
          <w:lang w:val="pt-BR"/>
        </w:rPr>
        <w:footnoteReference w:id="8"/>
      </w:r>
    </w:p>
    <w:p w14:paraId="24BB055F" w14:textId="77777777" w:rsidR="00FF1C5C" w:rsidRPr="00F57CEA" w:rsidRDefault="00FF1C5C" w:rsidP="00FF1C5C">
      <w:pPr>
        <w:spacing w:after="0"/>
        <w:ind w:firstLine="851"/>
        <w:rPr>
          <w:rFonts w:ascii="Arial" w:hAnsi="Arial" w:cs="Arial"/>
          <w:sz w:val="24"/>
          <w:szCs w:val="24"/>
          <w:lang w:val="pt-BR"/>
        </w:rPr>
      </w:pPr>
      <w:r w:rsidRPr="00F57CEA">
        <w:rPr>
          <w:rFonts w:ascii="Arial" w:hAnsi="Arial" w:cs="Arial"/>
          <w:sz w:val="24"/>
          <w:szCs w:val="24"/>
          <w:lang w:val="pt-BR"/>
        </w:rPr>
        <w:t xml:space="preserve">Por fim, no âmbito internacional, assim como para as outras categorias, o PNUEA de Portugal trabalhou com medidas relativas ao uso racional da água no meio </w:t>
      </w:r>
      <w:r w:rsidR="00E52D7B" w:rsidRPr="00F57CEA">
        <w:rPr>
          <w:rFonts w:ascii="Arial" w:hAnsi="Arial" w:cs="Arial"/>
          <w:sz w:val="24"/>
          <w:szCs w:val="24"/>
          <w:lang w:val="pt-BR"/>
        </w:rPr>
        <w:t>urbano. Essas</w:t>
      </w:r>
      <w:r w:rsidRPr="00F57CEA">
        <w:rPr>
          <w:rFonts w:ascii="Arial" w:hAnsi="Arial" w:cs="Arial"/>
          <w:sz w:val="24"/>
          <w:szCs w:val="24"/>
          <w:lang w:val="pt-BR"/>
        </w:rPr>
        <w:t xml:space="preserve"> medidas foram agrupadas nos seguintes níveis: </w:t>
      </w:r>
    </w:p>
    <w:p w14:paraId="35C9D572" w14:textId="77777777" w:rsidR="00FF1C5C" w:rsidRPr="00F57CEA" w:rsidRDefault="00FF1C5C" w:rsidP="00FF1C5C">
      <w:pPr>
        <w:spacing w:after="0"/>
        <w:ind w:firstLine="851"/>
        <w:rPr>
          <w:rFonts w:ascii="Arial" w:hAnsi="Arial" w:cs="Arial"/>
          <w:sz w:val="24"/>
          <w:szCs w:val="24"/>
          <w:lang w:val="pt-BR"/>
        </w:rPr>
      </w:pPr>
      <w:r w:rsidRPr="00F57CEA">
        <w:rPr>
          <w:rFonts w:ascii="Arial" w:hAnsi="Arial" w:cs="Arial"/>
          <w:sz w:val="24"/>
          <w:szCs w:val="24"/>
          <w:lang w:val="pt-BR"/>
        </w:rPr>
        <w:t xml:space="preserve">(i) Sistemas públicos; </w:t>
      </w:r>
    </w:p>
    <w:p w14:paraId="1B0E3847" w14:textId="77777777" w:rsidR="00FF1C5C" w:rsidRPr="00F57CEA" w:rsidRDefault="00FF1C5C" w:rsidP="00FF1C5C">
      <w:pPr>
        <w:spacing w:after="0"/>
        <w:ind w:firstLine="851"/>
        <w:rPr>
          <w:rFonts w:ascii="Arial" w:hAnsi="Arial" w:cs="Arial"/>
          <w:sz w:val="24"/>
          <w:szCs w:val="24"/>
          <w:lang w:val="pt-BR"/>
        </w:rPr>
      </w:pPr>
      <w:r w:rsidRPr="00F57CEA">
        <w:rPr>
          <w:rFonts w:ascii="Arial" w:hAnsi="Arial" w:cs="Arial"/>
          <w:sz w:val="24"/>
          <w:szCs w:val="24"/>
          <w:lang w:val="pt-BR"/>
        </w:rPr>
        <w:t xml:space="preserve">(ii) Sistemas prediais e instalações coletivas; </w:t>
      </w:r>
    </w:p>
    <w:p w14:paraId="0B91C8AC" w14:textId="77777777" w:rsidR="00FF1C5C" w:rsidRPr="00F57CEA" w:rsidRDefault="00FF1C5C" w:rsidP="00FF1C5C">
      <w:pPr>
        <w:spacing w:after="0"/>
        <w:ind w:firstLine="851"/>
        <w:rPr>
          <w:rFonts w:ascii="Arial" w:hAnsi="Arial" w:cs="Arial"/>
          <w:sz w:val="24"/>
          <w:szCs w:val="24"/>
          <w:lang w:val="pt-BR"/>
        </w:rPr>
      </w:pPr>
      <w:r w:rsidRPr="00F57CEA">
        <w:rPr>
          <w:rFonts w:ascii="Arial" w:hAnsi="Arial" w:cs="Arial"/>
          <w:sz w:val="24"/>
          <w:szCs w:val="24"/>
          <w:lang w:val="pt-BR"/>
        </w:rPr>
        <w:t xml:space="preserve">(iii) Dispositivos em instalações residenciais, coletivas e similares; </w:t>
      </w:r>
    </w:p>
    <w:p w14:paraId="72CC2FE5" w14:textId="77777777" w:rsidR="00FF1C5C" w:rsidRPr="00F57CEA" w:rsidRDefault="00FF1C5C" w:rsidP="00FF1C5C">
      <w:pPr>
        <w:spacing w:after="0"/>
        <w:ind w:firstLine="851"/>
        <w:rPr>
          <w:rFonts w:ascii="Arial" w:hAnsi="Arial" w:cs="Arial"/>
          <w:sz w:val="24"/>
          <w:szCs w:val="24"/>
          <w:lang w:val="pt-BR"/>
        </w:rPr>
      </w:pPr>
      <w:r w:rsidRPr="00F57CEA">
        <w:rPr>
          <w:rFonts w:ascii="Arial" w:hAnsi="Arial" w:cs="Arial"/>
          <w:sz w:val="24"/>
          <w:szCs w:val="24"/>
          <w:lang w:val="pt-BR"/>
        </w:rPr>
        <w:t xml:space="preserve">(iv) Usos externos. </w:t>
      </w:r>
    </w:p>
    <w:p w14:paraId="1E5653FD" w14:textId="77777777" w:rsidR="00F90ABD" w:rsidRPr="00F57CEA" w:rsidRDefault="008F0059" w:rsidP="00F90ABD">
      <w:pPr>
        <w:spacing w:after="0"/>
        <w:ind w:firstLine="851"/>
        <w:rPr>
          <w:rFonts w:ascii="Arial" w:hAnsi="Arial" w:cs="Arial"/>
          <w:sz w:val="24"/>
          <w:szCs w:val="24"/>
          <w:lang w:val="pt-BR"/>
        </w:rPr>
      </w:pPr>
      <w:r w:rsidRPr="00F57CEA">
        <w:rPr>
          <w:rFonts w:ascii="Arial" w:hAnsi="Arial" w:cs="Arial"/>
          <w:sz w:val="24"/>
          <w:szCs w:val="24"/>
          <w:lang w:val="pt-BR"/>
        </w:rPr>
        <w:t>Ressalta-se que</w:t>
      </w:r>
      <w:r w:rsidR="00161615" w:rsidRPr="00F57CEA">
        <w:rPr>
          <w:rFonts w:ascii="Arial" w:hAnsi="Arial" w:cs="Arial"/>
          <w:sz w:val="24"/>
          <w:szCs w:val="24"/>
          <w:lang w:val="pt-BR"/>
        </w:rPr>
        <w:t xml:space="preserve"> a maioria das medidas adotadas pelo PNUEA</w:t>
      </w:r>
      <w:r w:rsidRPr="00F57CEA">
        <w:rPr>
          <w:rFonts w:ascii="Arial" w:hAnsi="Arial" w:cs="Arial"/>
          <w:sz w:val="24"/>
          <w:szCs w:val="24"/>
          <w:lang w:val="pt-BR"/>
        </w:rPr>
        <w:t xml:space="preserve"> </w:t>
      </w:r>
      <w:r w:rsidR="00161615" w:rsidRPr="00F57CEA">
        <w:rPr>
          <w:rFonts w:ascii="Arial" w:hAnsi="Arial" w:cs="Arial"/>
          <w:sz w:val="24"/>
          <w:szCs w:val="24"/>
          <w:lang w:val="pt-BR"/>
        </w:rPr>
        <w:t>estão relacionadas a ações não estruturais, fundamentalmente quanto a sensibilização, informação, educação e capacitação dos atores envolvidos de cada nível. Outras são de cunho regulatório ou normatizatório em relação aos equipamentos e dispositivos empregados e no tocante a incentivos como a substituição ou adaptação de tecnologias.</w:t>
      </w:r>
    </w:p>
    <w:p w14:paraId="70E0C4AF" w14:textId="77777777" w:rsidR="00334F56" w:rsidRPr="00F57CEA" w:rsidRDefault="00E25ED0" w:rsidP="00AA3753">
      <w:pPr>
        <w:pStyle w:val="Ttulo2"/>
      </w:pPr>
      <w:bookmarkStart w:id="81" w:name="_Toc521421911"/>
      <w:bookmarkStart w:id="82" w:name="_Toc523850080"/>
      <w:r w:rsidRPr="00F57CEA">
        <w:t>lacunas e desafios para implementação do uso racional e reúso de água</w:t>
      </w:r>
      <w:bookmarkEnd w:id="81"/>
      <w:bookmarkEnd w:id="82"/>
    </w:p>
    <w:p w14:paraId="79E65B1E" w14:textId="77777777" w:rsidR="001E40C0" w:rsidRPr="00F57CEA" w:rsidRDefault="001E40C0" w:rsidP="001E40C0">
      <w:pPr>
        <w:spacing w:after="0"/>
        <w:ind w:firstLine="851"/>
        <w:rPr>
          <w:rFonts w:ascii="Arial" w:hAnsi="Arial" w:cs="Arial"/>
          <w:sz w:val="24"/>
          <w:szCs w:val="24"/>
          <w:lang w:val="pt-BR"/>
        </w:rPr>
      </w:pPr>
      <w:r w:rsidRPr="00F57CEA">
        <w:rPr>
          <w:rFonts w:ascii="Arial" w:hAnsi="Arial" w:cs="Arial"/>
          <w:sz w:val="24"/>
          <w:szCs w:val="24"/>
          <w:lang w:val="pt-BR"/>
        </w:rPr>
        <w:t xml:space="preserve">Durante o processo para institucionalização e implementação de políticas públicas visando </w:t>
      </w:r>
      <w:r w:rsidR="00F4572A" w:rsidRPr="00F57CEA">
        <w:rPr>
          <w:rFonts w:ascii="Arial" w:hAnsi="Arial" w:cs="Arial"/>
          <w:sz w:val="24"/>
          <w:szCs w:val="24"/>
          <w:lang w:val="pt-BR"/>
        </w:rPr>
        <w:t>a</w:t>
      </w:r>
      <w:r w:rsidRPr="00F57CEA">
        <w:rPr>
          <w:rFonts w:ascii="Arial" w:hAnsi="Arial" w:cs="Arial"/>
          <w:sz w:val="24"/>
          <w:szCs w:val="24"/>
          <w:lang w:val="pt-BR"/>
        </w:rPr>
        <w:t xml:space="preserve"> ações de uso racional e reúso de água no Brasil e no mundo ocorreram (ainda ocorrem) algumas lacunas e desafios</w:t>
      </w:r>
      <w:r w:rsidR="00CF2BF5" w:rsidRPr="00F57CEA">
        <w:rPr>
          <w:rFonts w:ascii="Arial" w:hAnsi="Arial" w:cs="Arial"/>
          <w:sz w:val="24"/>
          <w:szCs w:val="24"/>
          <w:lang w:val="pt-BR"/>
        </w:rPr>
        <w:t xml:space="preserve"> </w:t>
      </w:r>
      <w:r w:rsidRPr="00F57CEA">
        <w:rPr>
          <w:rFonts w:ascii="Arial" w:hAnsi="Arial" w:cs="Arial"/>
          <w:sz w:val="24"/>
          <w:szCs w:val="24"/>
          <w:lang w:val="pt-BR"/>
        </w:rPr>
        <w:t>que devem serem superados, como estão descritos nos itens a seguir.</w:t>
      </w:r>
    </w:p>
    <w:p w14:paraId="15427D52" w14:textId="77777777" w:rsidR="001E40C0" w:rsidRPr="00F57CEA" w:rsidRDefault="001E40C0" w:rsidP="009226EE">
      <w:pPr>
        <w:pStyle w:val="Ttulo3"/>
        <w:numPr>
          <w:ilvl w:val="2"/>
          <w:numId w:val="1"/>
        </w:numPr>
        <w:ind w:left="0" w:firstLine="0"/>
        <w:rPr>
          <w:lang w:val="pt-BR"/>
        </w:rPr>
      </w:pPr>
      <w:bookmarkStart w:id="83" w:name="_Toc523850081"/>
      <w:r w:rsidRPr="00F57CEA">
        <w:rPr>
          <w:lang w:val="pt-BR"/>
        </w:rPr>
        <w:t>Âmbito internacional</w:t>
      </w:r>
      <w:bookmarkEnd w:id="83"/>
    </w:p>
    <w:p w14:paraId="32CE6A2A" w14:textId="77777777" w:rsidR="001E40C0" w:rsidRPr="00F57CEA" w:rsidRDefault="00E52D7B" w:rsidP="001E40C0">
      <w:pPr>
        <w:spacing w:after="0"/>
        <w:ind w:firstLine="851"/>
        <w:rPr>
          <w:rFonts w:ascii="Arial" w:hAnsi="Arial" w:cs="Arial"/>
          <w:sz w:val="24"/>
          <w:szCs w:val="24"/>
          <w:lang w:val="pt-BR"/>
        </w:rPr>
      </w:pPr>
      <w:r w:rsidRPr="00F57CEA">
        <w:rPr>
          <w:rFonts w:ascii="Arial" w:hAnsi="Arial" w:cs="Arial"/>
          <w:sz w:val="24"/>
          <w:szCs w:val="24"/>
          <w:lang w:val="pt-BR"/>
        </w:rPr>
        <w:t>Um dos</w:t>
      </w:r>
      <w:r w:rsidR="001E40C0" w:rsidRPr="00F57CEA">
        <w:rPr>
          <w:rFonts w:ascii="Arial" w:hAnsi="Arial" w:cs="Arial"/>
          <w:sz w:val="24"/>
          <w:szCs w:val="24"/>
          <w:lang w:val="pt-BR"/>
        </w:rPr>
        <w:t xml:space="preserve"> maiores problemas que afetam os países, especialmente aqueles em desenvolvimento, refere-se a perdas de água no sistema de tratamento, abastecimento e distribuição. Não existem sistemas </w:t>
      </w:r>
      <w:r w:rsidRPr="00F57CEA">
        <w:rPr>
          <w:rFonts w:ascii="Arial" w:hAnsi="Arial" w:cs="Arial"/>
          <w:sz w:val="24"/>
          <w:szCs w:val="24"/>
          <w:lang w:val="pt-BR"/>
        </w:rPr>
        <w:t>perfeitos, em</w:t>
      </w:r>
      <w:r w:rsidR="00B31EFE" w:rsidRPr="00F57CEA">
        <w:rPr>
          <w:rFonts w:ascii="Arial" w:hAnsi="Arial" w:cs="Arial"/>
          <w:sz w:val="24"/>
          <w:szCs w:val="24"/>
          <w:lang w:val="pt-BR"/>
        </w:rPr>
        <w:t xml:space="preserve"> que</w:t>
      </w:r>
      <w:r w:rsidR="008F0059" w:rsidRPr="00F57CEA">
        <w:rPr>
          <w:rFonts w:ascii="Arial" w:hAnsi="Arial" w:cs="Arial"/>
          <w:sz w:val="24"/>
          <w:szCs w:val="24"/>
          <w:lang w:val="pt-BR"/>
        </w:rPr>
        <w:t xml:space="preserve"> </w:t>
      </w:r>
      <w:r w:rsidR="001E40C0" w:rsidRPr="00F57CEA">
        <w:rPr>
          <w:rFonts w:ascii="Arial" w:hAnsi="Arial" w:cs="Arial"/>
          <w:sz w:val="24"/>
          <w:szCs w:val="24"/>
          <w:lang w:val="pt-BR"/>
        </w:rPr>
        <w:t xml:space="preserve">não </w:t>
      </w:r>
      <w:r w:rsidR="00B31EFE" w:rsidRPr="00F57CEA">
        <w:rPr>
          <w:rFonts w:ascii="Arial" w:hAnsi="Arial" w:cs="Arial"/>
          <w:sz w:val="24"/>
          <w:szCs w:val="24"/>
          <w:lang w:val="pt-BR"/>
        </w:rPr>
        <w:t>haja</w:t>
      </w:r>
      <w:r w:rsidR="008F0059" w:rsidRPr="00F57CEA">
        <w:rPr>
          <w:rFonts w:ascii="Arial" w:hAnsi="Arial" w:cs="Arial"/>
          <w:sz w:val="24"/>
          <w:szCs w:val="24"/>
          <w:lang w:val="pt-BR"/>
        </w:rPr>
        <w:t xml:space="preserve"> </w:t>
      </w:r>
      <w:r w:rsidR="001E40C0" w:rsidRPr="00F57CEA">
        <w:rPr>
          <w:rFonts w:ascii="Arial" w:hAnsi="Arial" w:cs="Arial"/>
          <w:sz w:val="24"/>
          <w:szCs w:val="24"/>
          <w:lang w:val="pt-BR"/>
        </w:rPr>
        <w:t xml:space="preserve">diferença entre o captado e o distribuído. Estima-se que as perdas de água em países em desenvolvimento sejam de aproximadamente 50% (Fernandez Cirelli-Mortier, 2005 </w:t>
      </w:r>
      <w:r w:rsidR="001E40C0" w:rsidRPr="00F57CEA">
        <w:rPr>
          <w:rFonts w:ascii="Arial" w:hAnsi="Arial" w:cs="Arial"/>
          <w:i/>
          <w:sz w:val="24"/>
          <w:szCs w:val="24"/>
          <w:lang w:val="pt-BR"/>
        </w:rPr>
        <w:t>apud</w:t>
      </w:r>
      <w:r w:rsidR="001E40C0" w:rsidRPr="00F57CEA">
        <w:rPr>
          <w:rFonts w:ascii="Arial" w:hAnsi="Arial" w:cs="Arial"/>
          <w:sz w:val="24"/>
          <w:szCs w:val="24"/>
          <w:lang w:val="pt-BR"/>
        </w:rPr>
        <w:t xml:space="preserve"> Espinoza </w:t>
      </w:r>
      <w:r w:rsidR="001E40C0" w:rsidRPr="00F57CEA">
        <w:rPr>
          <w:rFonts w:ascii="Arial" w:hAnsi="Arial" w:cs="Arial"/>
          <w:i/>
          <w:sz w:val="24"/>
          <w:szCs w:val="24"/>
          <w:lang w:val="pt-BR"/>
        </w:rPr>
        <w:t>et al</w:t>
      </w:r>
      <w:r w:rsidR="001E40C0" w:rsidRPr="00F57CEA">
        <w:rPr>
          <w:rFonts w:ascii="Arial" w:hAnsi="Arial" w:cs="Arial"/>
          <w:sz w:val="24"/>
          <w:szCs w:val="24"/>
          <w:lang w:val="pt-BR"/>
        </w:rPr>
        <w:t>., 2016).</w:t>
      </w:r>
    </w:p>
    <w:p w14:paraId="33CB89A7" w14:textId="77777777" w:rsidR="001E40C0" w:rsidRPr="00F57CEA" w:rsidRDefault="001E40C0" w:rsidP="001E40C0">
      <w:pPr>
        <w:spacing w:after="0"/>
        <w:ind w:firstLine="851"/>
        <w:rPr>
          <w:rFonts w:ascii="Arial" w:hAnsi="Arial" w:cs="Arial"/>
          <w:sz w:val="24"/>
          <w:szCs w:val="24"/>
          <w:lang w:val="pt-BR"/>
        </w:rPr>
      </w:pPr>
      <w:r w:rsidRPr="00F57CEA">
        <w:rPr>
          <w:rFonts w:ascii="Arial" w:hAnsi="Arial" w:cs="Arial"/>
          <w:sz w:val="24"/>
          <w:szCs w:val="24"/>
          <w:lang w:val="pt-BR"/>
        </w:rPr>
        <w:t xml:space="preserve">De modo geral, entre as principais lacunas a serem solucionadas para implementação do uso racional e reúso de água na </w:t>
      </w:r>
      <w:r w:rsidR="00E52D7B" w:rsidRPr="00F57CEA">
        <w:rPr>
          <w:rFonts w:ascii="Arial" w:hAnsi="Arial" w:cs="Arial"/>
          <w:sz w:val="24"/>
          <w:szCs w:val="24"/>
          <w:lang w:val="pt-BR"/>
        </w:rPr>
        <w:t>América</w:t>
      </w:r>
      <w:r w:rsidRPr="00F57CEA">
        <w:rPr>
          <w:rFonts w:ascii="Arial" w:hAnsi="Arial" w:cs="Arial"/>
          <w:sz w:val="24"/>
          <w:szCs w:val="24"/>
          <w:lang w:val="pt-BR"/>
        </w:rPr>
        <w:t xml:space="preserve"> Latina, podem-se citar:</w:t>
      </w:r>
    </w:p>
    <w:p w14:paraId="226C8E95" w14:textId="77777777" w:rsidR="001E40C0" w:rsidRPr="00F57CEA" w:rsidRDefault="001E40C0" w:rsidP="001E40C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“Reúso” agrícola sem tratamento</w:t>
      </w:r>
      <w:r w:rsidRPr="00F57CEA">
        <w:rPr>
          <w:rFonts w:ascii="Arial" w:hAnsi="Arial" w:cs="Arial"/>
          <w:sz w:val="24"/>
          <w:szCs w:val="24"/>
          <w:lang w:val="pt-BR"/>
        </w:rPr>
        <w:t>: o reúso de água para irrigação agrícola já é amplamente usado ao redor do mundo. Entretanto ocorre de forma irregular.</w:t>
      </w:r>
      <w:r w:rsidR="00CF2BF5" w:rsidRPr="00F57CEA">
        <w:rPr>
          <w:rFonts w:ascii="Arial" w:hAnsi="Arial" w:cs="Arial"/>
          <w:sz w:val="24"/>
          <w:szCs w:val="24"/>
          <w:lang w:val="pt-BR"/>
        </w:rPr>
        <w:t xml:space="preserve"> </w:t>
      </w:r>
      <w:r w:rsidRPr="00F57CEA">
        <w:rPr>
          <w:rFonts w:ascii="Arial" w:hAnsi="Arial" w:cs="Arial"/>
          <w:sz w:val="24"/>
          <w:szCs w:val="24"/>
          <w:lang w:val="pt-BR"/>
        </w:rPr>
        <w:t xml:space="preserve">A OMS estimou que no mundo existem cerca de 20 milhões de hectares (cerca de 7% de total de toda a superfície arável planetária) em que se usam águas residuárias sem tratamento adequado (WHO, 2006). Estudos mostram que na América Latina se empregam cerca de 130 m³/s de águas residuárias sem tratamento para a irrigação de 510 mil hectares de forma direta e de 2,5 milhões de forma indireta (Jiménez </w:t>
      </w:r>
      <w:r w:rsidRPr="00F57CEA">
        <w:rPr>
          <w:rFonts w:ascii="Arial" w:hAnsi="Arial" w:cs="Arial"/>
          <w:i/>
          <w:sz w:val="24"/>
          <w:szCs w:val="24"/>
          <w:lang w:val="pt-BR"/>
        </w:rPr>
        <w:t>et al.</w:t>
      </w:r>
      <w:r w:rsidRPr="00F57CEA">
        <w:rPr>
          <w:rFonts w:ascii="Arial" w:hAnsi="Arial" w:cs="Arial"/>
          <w:sz w:val="24"/>
          <w:szCs w:val="24"/>
          <w:lang w:val="pt-BR"/>
        </w:rPr>
        <w:t>, 2008);</w:t>
      </w:r>
    </w:p>
    <w:p w14:paraId="39A6A579" w14:textId="77777777" w:rsidR="001E40C0" w:rsidRPr="00F57CEA" w:rsidRDefault="001E40C0" w:rsidP="001E40C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Difícil implementação de alguns parâmetros da OMS</w:t>
      </w:r>
      <w:r w:rsidRPr="00F57CEA">
        <w:rPr>
          <w:rFonts w:ascii="Arial" w:hAnsi="Arial" w:cs="Arial"/>
          <w:sz w:val="24"/>
          <w:szCs w:val="24"/>
          <w:lang w:val="pt-BR"/>
        </w:rPr>
        <w:t>: Apesar de a maioria dos países da América Latina seguirem os guias da OMS, algumas dificuldades de implementação de parâmetros são encontradas. Por exemplo, o valor tolerável de coliformes e helmintos apresentados nesses guias</w:t>
      </w:r>
      <w:r w:rsidR="00CF2BF5" w:rsidRPr="00F57CEA">
        <w:rPr>
          <w:rFonts w:ascii="Arial" w:hAnsi="Arial" w:cs="Arial"/>
          <w:sz w:val="24"/>
          <w:szCs w:val="24"/>
          <w:lang w:val="pt-BR"/>
        </w:rPr>
        <w:t xml:space="preserve"> </w:t>
      </w:r>
      <w:r w:rsidRPr="00F57CEA">
        <w:rPr>
          <w:rFonts w:ascii="Arial" w:hAnsi="Arial" w:cs="Arial"/>
          <w:sz w:val="24"/>
          <w:szCs w:val="24"/>
          <w:lang w:val="pt-BR"/>
        </w:rPr>
        <w:t>podem inviabilizar</w:t>
      </w:r>
      <w:r w:rsidR="00E52D7B" w:rsidRPr="00F57CEA">
        <w:rPr>
          <w:rFonts w:ascii="Arial" w:hAnsi="Arial" w:cs="Arial"/>
          <w:sz w:val="24"/>
          <w:szCs w:val="24"/>
          <w:lang w:val="pt-BR"/>
        </w:rPr>
        <w:t xml:space="preserve"> reúso</w:t>
      </w:r>
      <w:r w:rsidRPr="00F57CEA">
        <w:rPr>
          <w:rFonts w:ascii="Arial" w:hAnsi="Arial" w:cs="Arial"/>
          <w:sz w:val="24"/>
          <w:szCs w:val="24"/>
          <w:lang w:val="pt-BR"/>
        </w:rPr>
        <w:t xml:space="preserve"> de água na aquicultura. Outro fator limitante são os altos custos das análises de ovos de helmintos, o que inviabiliza alguns países de seguirem esse parâmetro;</w:t>
      </w:r>
    </w:p>
    <w:p w14:paraId="4926E767" w14:textId="77777777" w:rsidR="001E40C0" w:rsidRPr="00F57CEA" w:rsidRDefault="001E40C0" w:rsidP="001E40C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Direitos à água</w:t>
      </w:r>
      <w:r w:rsidRPr="00F57CEA">
        <w:rPr>
          <w:rFonts w:ascii="Arial" w:hAnsi="Arial" w:cs="Arial"/>
          <w:sz w:val="24"/>
          <w:szCs w:val="24"/>
          <w:lang w:val="pt-BR"/>
        </w:rPr>
        <w:t>: em muitos países existem os direitos consuetudinários à água, que podem entrar em conflito com os reúsos futuros dessa água;</w:t>
      </w:r>
    </w:p>
    <w:p w14:paraId="74882917" w14:textId="77777777" w:rsidR="001E40C0" w:rsidRPr="00F57CEA" w:rsidRDefault="001E40C0" w:rsidP="001E40C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Capacidade institucional</w:t>
      </w:r>
      <w:r w:rsidRPr="00F57CEA">
        <w:rPr>
          <w:rFonts w:ascii="Arial" w:hAnsi="Arial" w:cs="Arial"/>
          <w:sz w:val="24"/>
          <w:szCs w:val="24"/>
          <w:lang w:val="pt-BR"/>
        </w:rPr>
        <w:t>: a implementação de uma política de reúso requer um marco institucional bem definido, com capacidade de atuação e com mecanismos de coordenação eficazes;</w:t>
      </w:r>
    </w:p>
    <w:p w14:paraId="269D4CEB" w14:textId="77777777" w:rsidR="001E40C0" w:rsidRPr="00F57CEA" w:rsidRDefault="001E40C0" w:rsidP="001E40C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Mecanismos de financiamento acessíveis</w:t>
      </w:r>
      <w:r w:rsidRPr="00F57CEA">
        <w:rPr>
          <w:rFonts w:ascii="Arial" w:hAnsi="Arial" w:cs="Arial"/>
          <w:sz w:val="24"/>
          <w:szCs w:val="24"/>
          <w:lang w:val="pt-BR"/>
        </w:rPr>
        <w:t>;</w:t>
      </w:r>
    </w:p>
    <w:p w14:paraId="7B9CAD0F" w14:textId="77777777" w:rsidR="001E40C0" w:rsidRPr="00F57CEA" w:rsidRDefault="001E40C0" w:rsidP="001E40C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Participação social</w:t>
      </w:r>
      <w:r w:rsidRPr="00F57CEA">
        <w:rPr>
          <w:rFonts w:ascii="Arial" w:hAnsi="Arial" w:cs="Arial"/>
          <w:sz w:val="24"/>
          <w:szCs w:val="24"/>
          <w:lang w:val="pt-BR"/>
        </w:rPr>
        <w:t>: deve haver uma consulta prévia à sociedade para que ela participe dos programas futuros de reúso de água;</w:t>
      </w:r>
    </w:p>
    <w:p w14:paraId="44A8028C" w14:textId="77777777" w:rsidR="001E40C0" w:rsidRPr="00F57CEA" w:rsidRDefault="001E40C0" w:rsidP="001E40C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Percepção social</w:t>
      </w:r>
      <w:r w:rsidRPr="00F57CEA">
        <w:rPr>
          <w:rFonts w:ascii="Arial" w:hAnsi="Arial" w:cs="Arial"/>
          <w:sz w:val="24"/>
          <w:szCs w:val="24"/>
          <w:lang w:val="pt-BR"/>
        </w:rPr>
        <w:t>: um estudo na Nicarágua mostrou que muitos agricultores já utilizam o reúso por considerar diminuição de gastos com fertilizantes.</w:t>
      </w:r>
      <w:r w:rsidR="0074734B" w:rsidRPr="00F57CEA">
        <w:rPr>
          <w:rFonts w:ascii="Arial" w:hAnsi="Arial" w:cs="Arial"/>
          <w:sz w:val="24"/>
          <w:szCs w:val="24"/>
          <w:lang w:val="pt-BR"/>
        </w:rPr>
        <w:t xml:space="preserve"> </w:t>
      </w:r>
      <w:r w:rsidRPr="00F57CEA">
        <w:rPr>
          <w:rFonts w:ascii="Arial" w:hAnsi="Arial" w:cs="Arial"/>
          <w:sz w:val="24"/>
          <w:szCs w:val="24"/>
          <w:lang w:val="pt-BR"/>
        </w:rPr>
        <w:t>Evidenciou também que empresas tinham problemas de implementar o reúso por causa das rigorosas restrições das normas, mas reconheciam sua importância, por exemplo (Jiménez; Asano, 2008).</w:t>
      </w:r>
    </w:p>
    <w:p w14:paraId="7C76967D" w14:textId="77777777" w:rsidR="001E40C0" w:rsidRPr="00F57CEA" w:rsidRDefault="001E40C0" w:rsidP="00E25ED0">
      <w:pPr>
        <w:spacing w:after="0"/>
        <w:ind w:firstLine="851"/>
        <w:rPr>
          <w:rFonts w:ascii="Arial" w:hAnsi="Arial" w:cs="Arial"/>
          <w:sz w:val="24"/>
          <w:szCs w:val="24"/>
          <w:lang w:val="pt-BR"/>
        </w:rPr>
      </w:pPr>
    </w:p>
    <w:p w14:paraId="6C782D3F"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Além desses aspectos, há outras lacunas que podem ser apontadas em relação a alguns países específicos, a saber:</w:t>
      </w:r>
    </w:p>
    <w:p w14:paraId="596CC332" w14:textId="77777777" w:rsidR="00B31EFE" w:rsidRPr="00F57CEA" w:rsidRDefault="00B31EFE" w:rsidP="008144E4">
      <w:pPr>
        <w:spacing w:after="0"/>
        <w:ind w:firstLine="851"/>
        <w:rPr>
          <w:rFonts w:ascii="Arial" w:hAnsi="Arial" w:cs="Arial"/>
          <w:sz w:val="24"/>
          <w:szCs w:val="24"/>
          <w:lang w:val="pt-BR"/>
        </w:rPr>
      </w:pPr>
    </w:p>
    <w:p w14:paraId="3C893200" w14:textId="77777777" w:rsidR="008144E4" w:rsidRPr="00F57CEA" w:rsidRDefault="008144E4" w:rsidP="007B098A">
      <w:pPr>
        <w:pStyle w:val="PargrafodaLista"/>
        <w:numPr>
          <w:ilvl w:val="0"/>
          <w:numId w:val="7"/>
        </w:numPr>
        <w:spacing w:after="0"/>
        <w:ind w:left="397" w:hanging="397"/>
        <w:rPr>
          <w:rFonts w:ascii="Arial" w:hAnsi="Arial" w:cs="Arial"/>
          <w:sz w:val="24"/>
          <w:szCs w:val="24"/>
          <w:lang w:val="pt-BR"/>
        </w:rPr>
      </w:pPr>
      <w:r w:rsidRPr="00F57CEA">
        <w:rPr>
          <w:rFonts w:ascii="Arial" w:hAnsi="Arial" w:cs="Arial"/>
          <w:sz w:val="24"/>
          <w:szCs w:val="24"/>
          <w:lang w:val="pt-BR"/>
        </w:rPr>
        <w:t>Peru:</w:t>
      </w:r>
    </w:p>
    <w:p w14:paraId="765005DC" w14:textId="77777777" w:rsidR="008144E4" w:rsidRPr="00F57CEA" w:rsidRDefault="008144E4" w:rsidP="008144E4">
      <w:pPr>
        <w:spacing w:after="0"/>
        <w:ind w:firstLine="851"/>
        <w:rPr>
          <w:rFonts w:ascii="Arial" w:hAnsi="Arial" w:cs="Arial"/>
          <w:spacing w:val="-4"/>
          <w:sz w:val="24"/>
          <w:szCs w:val="24"/>
          <w:lang w:val="pt-BR"/>
        </w:rPr>
      </w:pPr>
      <w:r w:rsidRPr="00F57CEA">
        <w:rPr>
          <w:rFonts w:ascii="Arial" w:hAnsi="Arial" w:cs="Arial"/>
          <w:spacing w:val="-4"/>
          <w:sz w:val="24"/>
          <w:szCs w:val="24"/>
          <w:lang w:val="pt-BR"/>
        </w:rPr>
        <w:t>A legislação atual é inconsistente e, em alguns casos, inadequada ou incompleta,</w:t>
      </w:r>
      <w:r w:rsidR="00CF2BF5" w:rsidRPr="00F57CEA">
        <w:rPr>
          <w:rFonts w:ascii="Arial" w:hAnsi="Arial" w:cs="Arial"/>
          <w:spacing w:val="-4"/>
          <w:sz w:val="24"/>
          <w:szCs w:val="24"/>
          <w:lang w:val="pt-BR"/>
        </w:rPr>
        <w:t xml:space="preserve"> </w:t>
      </w:r>
      <w:r w:rsidRPr="00F57CEA">
        <w:rPr>
          <w:rFonts w:ascii="Arial" w:hAnsi="Arial" w:cs="Arial"/>
          <w:spacing w:val="-4"/>
          <w:sz w:val="24"/>
          <w:szCs w:val="24"/>
          <w:lang w:val="pt-BR"/>
        </w:rPr>
        <w:t>pois, em parte, os limites máximos admissíveis são relativamente lenientes.</w:t>
      </w:r>
    </w:p>
    <w:p w14:paraId="76FDBD48"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Não há legislação nacional para reutilização de água, sendo adotadas as recomendações da OMS (WHO, 2006);</w:t>
      </w:r>
    </w:p>
    <w:p w14:paraId="7F5376CD"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Não há promoção adequada do uso dos recursos existentes nas águas residuárias. Isto é, não se aproveita o potencial para a geração de energia elétrica utilizando o biogás resultante de processos de tratamento anaeróbico, o uso de nutrientes dos lodos (biossólidos) e o reúso de água tratada.</w:t>
      </w:r>
    </w:p>
    <w:p w14:paraId="40019C38"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O controle de efluentes industriais e os custos relacionados ao seu tratamento são limitados ou inexistentes. Visto que não é comprovada a existência de controles consistentes desses efluentes, o que resulta em encargos orgânicos excessivos para as ETEs municipais, que têm de arcar com o custo desse tratamento.</w:t>
      </w:r>
      <w:r w:rsidRPr="00F57CEA">
        <w:rPr>
          <w:rStyle w:val="Refdenotaderodap"/>
          <w:rFonts w:ascii="Arial" w:hAnsi="Arial" w:cs="Arial"/>
          <w:sz w:val="24"/>
          <w:szCs w:val="24"/>
          <w:lang w:val="pt-BR"/>
        </w:rPr>
        <w:footnoteReference w:id="9"/>
      </w:r>
    </w:p>
    <w:p w14:paraId="18D2F307" w14:textId="77777777" w:rsidR="008144E4" w:rsidRPr="00F57CEA" w:rsidRDefault="008144E4" w:rsidP="008144E4">
      <w:pPr>
        <w:spacing w:after="0"/>
        <w:ind w:firstLine="851"/>
        <w:rPr>
          <w:rFonts w:ascii="Arial" w:hAnsi="Arial" w:cs="Arial"/>
          <w:sz w:val="24"/>
          <w:szCs w:val="24"/>
          <w:lang w:val="pt-BR"/>
        </w:rPr>
      </w:pPr>
    </w:p>
    <w:p w14:paraId="6FC20F7C" w14:textId="77777777" w:rsidR="008144E4" w:rsidRPr="00F57CEA" w:rsidRDefault="008144E4" w:rsidP="007B098A">
      <w:pPr>
        <w:pStyle w:val="PargrafodaLista"/>
        <w:numPr>
          <w:ilvl w:val="0"/>
          <w:numId w:val="7"/>
        </w:numPr>
        <w:spacing w:after="0"/>
        <w:ind w:left="397" w:hanging="397"/>
        <w:rPr>
          <w:rFonts w:ascii="Arial" w:hAnsi="Arial" w:cs="Arial"/>
          <w:sz w:val="24"/>
          <w:szCs w:val="24"/>
          <w:lang w:val="pt-BR"/>
        </w:rPr>
      </w:pPr>
      <w:r w:rsidRPr="00F57CEA">
        <w:rPr>
          <w:rFonts w:ascii="Arial" w:hAnsi="Arial" w:cs="Arial"/>
          <w:sz w:val="24"/>
          <w:szCs w:val="24"/>
          <w:lang w:val="pt-BR"/>
        </w:rPr>
        <w:t>Caribe</w:t>
      </w:r>
    </w:p>
    <w:p w14:paraId="02D8EDE1"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A principal discussão nos países caribenhos está na implementação de políticas específicas sobre sistema de captação de água pluvial. Apesar da vontade da população de implantar sistemas de captação de água de chuva, governos de vários países caribenhos </w:t>
      </w:r>
      <w:r w:rsidR="00B31EFE" w:rsidRPr="00F57CEA">
        <w:rPr>
          <w:rFonts w:ascii="Arial" w:hAnsi="Arial" w:cs="Arial"/>
          <w:sz w:val="24"/>
          <w:szCs w:val="24"/>
          <w:lang w:val="pt-BR"/>
        </w:rPr>
        <w:t>lidam com a</w:t>
      </w:r>
      <w:r w:rsidR="008F0059" w:rsidRPr="00F57CEA">
        <w:rPr>
          <w:rFonts w:ascii="Arial" w:hAnsi="Arial" w:cs="Arial"/>
          <w:sz w:val="24"/>
          <w:szCs w:val="24"/>
          <w:lang w:val="pt-BR"/>
        </w:rPr>
        <w:t xml:space="preserve"> </w:t>
      </w:r>
      <w:r w:rsidRPr="00F57CEA">
        <w:rPr>
          <w:rFonts w:ascii="Arial" w:hAnsi="Arial" w:cs="Arial"/>
          <w:sz w:val="24"/>
          <w:szCs w:val="24"/>
          <w:lang w:val="pt-BR"/>
        </w:rPr>
        <w:t xml:space="preserve">ausência de suporte técnico e limitados incentivos financeiros. Os sistemas legislativos ainda estão sendo construídos e seus impactos de implementação são variados. </w:t>
      </w:r>
    </w:p>
    <w:p w14:paraId="572A7E85"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Em contrapartida, nas Ilhas Virgens Americanas, desde 1964, o tema de captação de água de chuva é encontrado nas legislações e é requerida sua implantação na maioria dos prédios, para que sejam construídos junto aos sistemas de água potável. </w:t>
      </w:r>
    </w:p>
    <w:p w14:paraId="14448D7D"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Em Bermuda, as regulamentações governamentais exigem um valor mínimo de armazenamento de 0,450</w:t>
      </w:r>
      <w:r w:rsidR="00CF2BF5" w:rsidRPr="00F57CEA">
        <w:rPr>
          <w:rFonts w:ascii="Arial" w:hAnsi="Arial" w:cs="Arial"/>
          <w:sz w:val="24"/>
          <w:szCs w:val="24"/>
          <w:lang w:val="pt-BR"/>
        </w:rPr>
        <w:t xml:space="preserve"> </w:t>
      </w:r>
      <w:r w:rsidRPr="00F57CEA">
        <w:rPr>
          <w:rFonts w:ascii="Arial" w:hAnsi="Arial" w:cs="Arial"/>
          <w:sz w:val="24"/>
          <w:szCs w:val="24"/>
          <w:lang w:val="pt-BR"/>
        </w:rPr>
        <w:t>m³ para cada 0,93</w:t>
      </w:r>
      <w:r w:rsidR="00CF2BF5" w:rsidRPr="00F57CEA">
        <w:rPr>
          <w:rFonts w:ascii="Arial" w:hAnsi="Arial" w:cs="Arial"/>
          <w:sz w:val="24"/>
          <w:szCs w:val="24"/>
          <w:lang w:val="pt-BR"/>
        </w:rPr>
        <w:t xml:space="preserve"> </w:t>
      </w:r>
      <w:r w:rsidRPr="00F57CEA">
        <w:rPr>
          <w:rFonts w:ascii="Arial" w:hAnsi="Arial" w:cs="Arial"/>
          <w:sz w:val="24"/>
          <w:szCs w:val="24"/>
          <w:lang w:val="pt-BR"/>
        </w:rPr>
        <w:t>m² de área coberta (telhado).</w:t>
      </w:r>
    </w:p>
    <w:p w14:paraId="24F49E5F"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Em Antígua e Barbuda, é exigido pela legislação que as residências domésticas possuam sistemas de coleta e armazenamento de água de chuva. Em Barbados, desde 1996, são exigidas instalações de captação de água de chuva em novos prédios. Estes devem ser instalados com tanques para prover águas para descargas sanitárias de estabelecimentos comerciais, indústrias, hotéis e escritórios. Essas regulamentações são apoiadas por incentivos fiscais que financiam a compra dos sistemas de captação. </w:t>
      </w:r>
    </w:p>
    <w:p w14:paraId="576C718F"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Sistemas de captação de água de chuva são essenciais devido à escassez de recursos hídricos e lençóis freáticos na região do Caribe. Assim, os atuais </w:t>
      </w:r>
      <w:r w:rsidR="00F8164B" w:rsidRPr="00F57CEA">
        <w:rPr>
          <w:rFonts w:ascii="Arial" w:hAnsi="Arial" w:cs="Arial"/>
          <w:sz w:val="24"/>
          <w:szCs w:val="24"/>
          <w:lang w:val="pt-BR"/>
        </w:rPr>
        <w:t xml:space="preserve">desafios </w:t>
      </w:r>
      <w:r w:rsidRPr="00F57CEA">
        <w:rPr>
          <w:rFonts w:ascii="Arial" w:hAnsi="Arial" w:cs="Arial"/>
          <w:sz w:val="24"/>
          <w:szCs w:val="24"/>
          <w:lang w:val="pt-BR"/>
        </w:rPr>
        <w:t xml:space="preserve">devem ser resolvidos, por exemplo, com o desenvolvimento de mecanismos de financiamento apropriados; com a otimização das capacidades de armazenamento e com a instalação de novos sistemas de tratamento. Também há a necessidade de revisão dos quadros regulatórios atuais visando à incorporação de tecnologias de captação de água de chuva como elemento essencial para a gestão integrada dos recursos hídricos (Espinoza </w:t>
      </w:r>
      <w:r w:rsidRPr="00F57CEA">
        <w:rPr>
          <w:rFonts w:ascii="Arial" w:hAnsi="Arial" w:cs="Arial"/>
          <w:i/>
          <w:sz w:val="24"/>
          <w:szCs w:val="24"/>
          <w:lang w:val="pt-BR"/>
        </w:rPr>
        <w:t>et al.</w:t>
      </w:r>
      <w:r w:rsidRPr="00F57CEA">
        <w:rPr>
          <w:rFonts w:ascii="Arial" w:hAnsi="Arial" w:cs="Arial"/>
          <w:sz w:val="24"/>
          <w:szCs w:val="24"/>
          <w:lang w:val="pt-BR"/>
        </w:rPr>
        <w:t>, 2016).</w:t>
      </w:r>
    </w:p>
    <w:p w14:paraId="764D6CFD" w14:textId="77777777" w:rsidR="008144E4" w:rsidRPr="00F57CEA" w:rsidRDefault="008144E4" w:rsidP="008144E4">
      <w:pPr>
        <w:spacing w:after="0"/>
        <w:ind w:firstLine="851"/>
        <w:rPr>
          <w:rFonts w:ascii="Arial" w:hAnsi="Arial" w:cs="Arial"/>
          <w:sz w:val="24"/>
          <w:szCs w:val="24"/>
          <w:lang w:val="pt-BR"/>
        </w:rPr>
      </w:pPr>
    </w:p>
    <w:p w14:paraId="135B1149" w14:textId="77777777" w:rsidR="008144E4" w:rsidRPr="00F57CEA" w:rsidRDefault="008144E4" w:rsidP="007B098A">
      <w:pPr>
        <w:pStyle w:val="PargrafodaLista"/>
        <w:numPr>
          <w:ilvl w:val="0"/>
          <w:numId w:val="7"/>
        </w:numPr>
        <w:spacing w:after="0"/>
        <w:ind w:left="397" w:hanging="397"/>
        <w:rPr>
          <w:rFonts w:ascii="Arial" w:hAnsi="Arial" w:cs="Arial"/>
          <w:sz w:val="24"/>
          <w:szCs w:val="24"/>
          <w:lang w:val="pt-BR"/>
        </w:rPr>
      </w:pPr>
      <w:r w:rsidRPr="00F57CEA">
        <w:rPr>
          <w:rFonts w:ascii="Arial" w:hAnsi="Arial" w:cs="Arial"/>
          <w:sz w:val="24"/>
          <w:szCs w:val="24"/>
          <w:lang w:val="pt-BR"/>
        </w:rPr>
        <w:t>China</w:t>
      </w:r>
    </w:p>
    <w:p w14:paraId="27B2DC3C"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Em 2002, o Ministério da Construção e da Administração de Normalização Nacional estabeleceu parâmetros de reúso que ajudaram a desenvolver sistemas de reúso de água nos municípios e aumentaram a confiança e performance dos sistemas de tratamento de águas residuárias. </w:t>
      </w:r>
    </w:p>
    <w:p w14:paraId="13B7C4EA"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Em 2006, o Ministério de Construção e a Agência de Proteção Ambiental desenvolveram o Plano Nacional de Tratamento de Esgoto e Reciclagem, que ajudou a estimular o avanço da utilização de águas de reúso.</w:t>
      </w:r>
    </w:p>
    <w:p w14:paraId="0C09F3B1"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Ainda assim, existem lacunas que limitam o emprego de água de reúso na China, que são, em sua maioria, relacionadas a questões gerenciais, tais como:</w:t>
      </w:r>
    </w:p>
    <w:p w14:paraId="74D686FE" w14:textId="77777777" w:rsidR="008144E4" w:rsidRPr="00F57CEA" w:rsidRDefault="008144E4" w:rsidP="007B098A">
      <w:pPr>
        <w:pStyle w:val="PargrafodaLista"/>
        <w:numPr>
          <w:ilvl w:val="0"/>
          <w:numId w:val="8"/>
        </w:numPr>
        <w:spacing w:after="0"/>
        <w:ind w:left="1276" w:hanging="425"/>
        <w:rPr>
          <w:rFonts w:ascii="Arial" w:hAnsi="Arial" w:cs="Arial"/>
          <w:sz w:val="24"/>
          <w:szCs w:val="24"/>
          <w:lang w:val="pt-BR"/>
        </w:rPr>
      </w:pPr>
      <w:r w:rsidRPr="00F57CEA">
        <w:rPr>
          <w:rFonts w:ascii="Arial" w:hAnsi="Arial" w:cs="Arial"/>
          <w:sz w:val="24"/>
          <w:szCs w:val="24"/>
          <w:u w:val="single"/>
          <w:lang w:val="pt-BR"/>
        </w:rPr>
        <w:t>Governamentais/políticas</w:t>
      </w:r>
      <w:r w:rsidRPr="00F57CEA">
        <w:rPr>
          <w:rFonts w:ascii="Arial" w:hAnsi="Arial" w:cs="Arial"/>
          <w:sz w:val="24"/>
          <w:szCs w:val="24"/>
          <w:lang w:val="pt-BR"/>
        </w:rPr>
        <w:t xml:space="preserve">: conhecimento insuficiente dos recursos hídricos e regulamentações incompletas sobre o reúso de águas. A política nacional de reúso de água não foi implementada uniformemente em todo o país. Algumas áreas onde existe escassez de </w:t>
      </w:r>
      <w:r w:rsidR="004010BE" w:rsidRPr="00F57CEA">
        <w:rPr>
          <w:rFonts w:ascii="Arial" w:hAnsi="Arial" w:cs="Arial"/>
          <w:sz w:val="24"/>
          <w:szCs w:val="24"/>
          <w:lang w:val="pt-BR"/>
        </w:rPr>
        <w:t>água continuam</w:t>
      </w:r>
      <w:r w:rsidRPr="00F57CEA">
        <w:rPr>
          <w:rFonts w:ascii="Arial" w:hAnsi="Arial" w:cs="Arial"/>
          <w:sz w:val="24"/>
          <w:szCs w:val="24"/>
          <w:lang w:val="pt-BR"/>
        </w:rPr>
        <w:t xml:space="preserve"> optando por captações de águas subterrâneas e transposições de rios. Apenas 154 das 657 cidades pesquisadas implantaram sistemas de reúso de água e destas apenas 23 adotaram formalmente políticas de reúso com objetivos e planos estratégicos. Falta um plano integrado de gestão dos recursos hídricos que englobe o reúso de água, e faltam guias nacionais para a implementação do reúso. A gestão do reúso envolve diversos ministérios o que dificulta negociações entre as partes.</w:t>
      </w:r>
    </w:p>
    <w:p w14:paraId="6505B93B" w14:textId="77777777" w:rsidR="008144E4" w:rsidRPr="00F57CEA" w:rsidRDefault="008144E4" w:rsidP="007B098A">
      <w:pPr>
        <w:pStyle w:val="PargrafodaLista"/>
        <w:numPr>
          <w:ilvl w:val="0"/>
          <w:numId w:val="8"/>
        </w:numPr>
        <w:spacing w:after="0"/>
        <w:ind w:left="1276" w:hanging="425"/>
        <w:rPr>
          <w:rFonts w:ascii="Arial" w:hAnsi="Arial" w:cs="Arial"/>
          <w:sz w:val="24"/>
          <w:szCs w:val="24"/>
          <w:lang w:val="pt-BR"/>
        </w:rPr>
      </w:pPr>
      <w:r w:rsidRPr="00F57CEA">
        <w:rPr>
          <w:rFonts w:ascii="Arial" w:hAnsi="Arial" w:cs="Arial"/>
          <w:sz w:val="24"/>
          <w:szCs w:val="24"/>
          <w:u w:val="single"/>
          <w:lang w:val="pt-BR"/>
        </w:rPr>
        <w:t>De mercado/financeiras</w:t>
      </w:r>
      <w:r w:rsidRPr="00F57CEA">
        <w:rPr>
          <w:rFonts w:ascii="Arial" w:hAnsi="Arial" w:cs="Arial"/>
          <w:sz w:val="24"/>
          <w:szCs w:val="24"/>
          <w:lang w:val="pt-BR"/>
        </w:rPr>
        <w:t xml:space="preserve">: alto custo da estrutura de mercado da água de </w:t>
      </w:r>
      <w:r w:rsidR="004010BE" w:rsidRPr="00F57CEA">
        <w:rPr>
          <w:rFonts w:ascii="Arial" w:hAnsi="Arial" w:cs="Arial"/>
          <w:sz w:val="24"/>
          <w:szCs w:val="24"/>
          <w:lang w:val="pt-BR"/>
        </w:rPr>
        <w:t>reúso. O</w:t>
      </w:r>
      <w:r w:rsidRPr="00F57CEA">
        <w:rPr>
          <w:rFonts w:ascii="Arial" w:hAnsi="Arial" w:cs="Arial"/>
          <w:sz w:val="24"/>
          <w:szCs w:val="24"/>
          <w:lang w:val="pt-BR"/>
        </w:rPr>
        <w:t xml:space="preserve"> custo para implementação é muito alto para justificar os investimentos e não existem incentivos para facilitar esse mecanismo. Há carência de investimentos privados nesse setor. O reúso está mais atrelado ao cumprimento de obrigações e sanções legais do que a um mecanismo de mercado.</w:t>
      </w:r>
    </w:p>
    <w:p w14:paraId="279FE91F" w14:textId="77777777" w:rsidR="008144E4" w:rsidRPr="00F57CEA" w:rsidRDefault="008144E4" w:rsidP="007B098A">
      <w:pPr>
        <w:pStyle w:val="PargrafodaLista"/>
        <w:numPr>
          <w:ilvl w:val="0"/>
          <w:numId w:val="8"/>
        </w:numPr>
        <w:spacing w:after="0"/>
        <w:ind w:left="1276" w:hanging="425"/>
        <w:rPr>
          <w:rFonts w:ascii="Arial" w:hAnsi="Arial" w:cs="Arial"/>
          <w:sz w:val="24"/>
          <w:szCs w:val="24"/>
          <w:lang w:val="pt-BR"/>
        </w:rPr>
      </w:pPr>
      <w:r w:rsidRPr="00F57CEA">
        <w:rPr>
          <w:rFonts w:ascii="Arial" w:hAnsi="Arial" w:cs="Arial"/>
          <w:sz w:val="24"/>
          <w:szCs w:val="24"/>
          <w:u w:val="single"/>
          <w:lang w:val="pt-BR"/>
        </w:rPr>
        <w:t>Sociais</w:t>
      </w:r>
      <w:r w:rsidRPr="00F57CEA">
        <w:rPr>
          <w:rFonts w:ascii="Arial" w:hAnsi="Arial" w:cs="Arial"/>
          <w:sz w:val="24"/>
          <w:szCs w:val="24"/>
          <w:lang w:val="pt-BR"/>
        </w:rPr>
        <w:t xml:space="preserve">: carência de conscientização e aceitação </w:t>
      </w:r>
      <w:r w:rsidR="004010BE" w:rsidRPr="00F57CEA">
        <w:rPr>
          <w:rFonts w:ascii="Arial" w:hAnsi="Arial" w:cs="Arial"/>
          <w:sz w:val="24"/>
          <w:szCs w:val="24"/>
          <w:lang w:val="pt-BR"/>
        </w:rPr>
        <w:t>pública. Os</w:t>
      </w:r>
      <w:r w:rsidRPr="00F57CEA">
        <w:rPr>
          <w:rFonts w:ascii="Arial" w:hAnsi="Arial" w:cs="Arial"/>
          <w:sz w:val="24"/>
          <w:szCs w:val="24"/>
          <w:lang w:val="pt-BR"/>
        </w:rPr>
        <w:t xml:space="preserve"> potenciais usuários ainda não confiam na qualidade e na segurança da água de reúso e tampouco o governo reconhece os benefícios dela. </w:t>
      </w:r>
    </w:p>
    <w:p w14:paraId="3CBF1830" w14:textId="77777777" w:rsidR="008144E4" w:rsidRPr="00F57CEA" w:rsidRDefault="008144E4" w:rsidP="007B098A">
      <w:pPr>
        <w:pStyle w:val="PargrafodaLista"/>
        <w:numPr>
          <w:ilvl w:val="0"/>
          <w:numId w:val="8"/>
        </w:numPr>
        <w:spacing w:after="0"/>
        <w:ind w:left="1276" w:hanging="425"/>
        <w:rPr>
          <w:rFonts w:ascii="Arial" w:hAnsi="Arial" w:cs="Arial"/>
          <w:sz w:val="24"/>
          <w:szCs w:val="24"/>
          <w:lang w:val="pt-BR"/>
        </w:rPr>
      </w:pPr>
      <w:r w:rsidRPr="00F57CEA">
        <w:rPr>
          <w:rFonts w:ascii="Arial" w:hAnsi="Arial" w:cs="Arial"/>
          <w:sz w:val="24"/>
          <w:szCs w:val="24"/>
          <w:u w:val="single"/>
          <w:lang w:val="pt-BR"/>
        </w:rPr>
        <w:t>De infraestrutura</w:t>
      </w:r>
      <w:r w:rsidRPr="00F57CEA">
        <w:rPr>
          <w:rFonts w:ascii="Arial" w:hAnsi="Arial" w:cs="Arial"/>
          <w:sz w:val="24"/>
          <w:szCs w:val="24"/>
          <w:lang w:val="pt-BR"/>
        </w:rPr>
        <w:t xml:space="preserve">: escassez de rede de </w:t>
      </w:r>
      <w:r w:rsidR="004010BE" w:rsidRPr="00F57CEA">
        <w:rPr>
          <w:rFonts w:ascii="Arial" w:hAnsi="Arial" w:cs="Arial"/>
          <w:sz w:val="24"/>
          <w:szCs w:val="24"/>
          <w:lang w:val="pt-BR"/>
        </w:rPr>
        <w:t>distribuição. A</w:t>
      </w:r>
      <w:r w:rsidRPr="00F57CEA">
        <w:rPr>
          <w:rFonts w:ascii="Arial" w:hAnsi="Arial" w:cs="Arial"/>
          <w:sz w:val="24"/>
          <w:szCs w:val="24"/>
          <w:lang w:val="pt-BR"/>
        </w:rPr>
        <w:t xml:space="preserve"> água de reúso é principalmente produzida na região central, mas os usuários estão espalhados pelo país. </w:t>
      </w:r>
    </w:p>
    <w:p w14:paraId="0A0FBFAF" w14:textId="77777777" w:rsidR="008144E4" w:rsidRPr="00F57CEA" w:rsidRDefault="008144E4" w:rsidP="007B098A">
      <w:pPr>
        <w:pStyle w:val="PargrafodaLista"/>
        <w:numPr>
          <w:ilvl w:val="0"/>
          <w:numId w:val="8"/>
        </w:numPr>
        <w:spacing w:after="0"/>
        <w:ind w:left="1276" w:hanging="425"/>
        <w:rPr>
          <w:rFonts w:ascii="Arial" w:hAnsi="Arial" w:cs="Arial"/>
          <w:sz w:val="24"/>
          <w:szCs w:val="24"/>
          <w:lang w:val="pt-BR"/>
        </w:rPr>
      </w:pPr>
      <w:r w:rsidRPr="00F57CEA">
        <w:rPr>
          <w:rFonts w:ascii="Arial" w:hAnsi="Arial" w:cs="Arial"/>
          <w:sz w:val="24"/>
          <w:szCs w:val="24"/>
          <w:u w:val="single"/>
          <w:lang w:val="pt-BR"/>
        </w:rPr>
        <w:t>De qualidade da água</w:t>
      </w:r>
      <w:r w:rsidRPr="00F57CEA">
        <w:rPr>
          <w:rFonts w:ascii="Arial" w:hAnsi="Arial" w:cs="Arial"/>
          <w:sz w:val="24"/>
          <w:szCs w:val="24"/>
          <w:lang w:val="pt-BR"/>
        </w:rPr>
        <w:t>: dificuldade de mecanismos que garantam a qualidade e segurança do tratamento da água de reúso.</w:t>
      </w:r>
      <w:r w:rsidR="00CF2BF5" w:rsidRPr="00F57CEA">
        <w:rPr>
          <w:rFonts w:ascii="Arial" w:hAnsi="Arial" w:cs="Arial"/>
          <w:sz w:val="24"/>
          <w:szCs w:val="24"/>
          <w:lang w:val="pt-BR"/>
        </w:rPr>
        <w:t xml:space="preserve"> </w:t>
      </w:r>
      <w:r w:rsidRPr="00F57CEA">
        <w:rPr>
          <w:rFonts w:ascii="Arial" w:hAnsi="Arial" w:cs="Arial"/>
          <w:sz w:val="24"/>
          <w:szCs w:val="24"/>
          <w:lang w:val="pt-BR"/>
        </w:rPr>
        <w:t xml:space="preserve">Há dificuldade em manter o padrão de qualidade da água de reúso visto que os padrões de qualidade das águas residuárias não são garantidos devido à falta de fiscalizações. Carência no gerenciamento sistêmico de riscos pois a distribuição e o uso das águas de reúso geralmente não possuem pontos de controle de segurança para barrar usos do público geral a fim de evitar possíveis incidentes de saúde pública. </w:t>
      </w:r>
    </w:p>
    <w:p w14:paraId="193952AD" w14:textId="77777777" w:rsidR="008144E4" w:rsidRPr="00F57CEA" w:rsidRDefault="008144E4" w:rsidP="008144E4">
      <w:pPr>
        <w:pStyle w:val="PargrafodaLista"/>
        <w:spacing w:after="0"/>
        <w:ind w:left="1276"/>
        <w:rPr>
          <w:rFonts w:ascii="Arial" w:hAnsi="Arial" w:cs="Arial"/>
          <w:sz w:val="24"/>
          <w:szCs w:val="24"/>
          <w:lang w:val="pt-BR"/>
        </w:rPr>
      </w:pPr>
    </w:p>
    <w:p w14:paraId="47256FDE" w14:textId="77777777" w:rsidR="008144E4" w:rsidRPr="00F57CEA" w:rsidRDefault="008144E4" w:rsidP="007B098A">
      <w:pPr>
        <w:pStyle w:val="PargrafodaLista"/>
        <w:numPr>
          <w:ilvl w:val="0"/>
          <w:numId w:val="7"/>
        </w:numPr>
        <w:spacing w:after="0"/>
        <w:ind w:left="397" w:hanging="397"/>
        <w:rPr>
          <w:rFonts w:ascii="Arial" w:hAnsi="Arial" w:cs="Arial"/>
          <w:sz w:val="24"/>
          <w:szCs w:val="24"/>
          <w:lang w:val="pt-BR"/>
        </w:rPr>
      </w:pPr>
      <w:r w:rsidRPr="00F57CEA">
        <w:rPr>
          <w:rFonts w:ascii="Arial" w:hAnsi="Arial" w:cs="Arial"/>
          <w:sz w:val="24"/>
          <w:szCs w:val="24"/>
          <w:lang w:val="pt-BR"/>
        </w:rPr>
        <w:t>Egito</w:t>
      </w:r>
    </w:p>
    <w:p w14:paraId="02417A42"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Independentemente do nível de tratamento da água residuária, o código egípcio proíbe o uso de águas de reúso para a produção de vegetais comestíveis (crus ou que serão cozidos; culturas de exportação, tais como algodão, arroz, cebola, batatas e plantas medicinais e aromáticas</w:t>
      </w:r>
      <w:r w:rsidR="004010BE" w:rsidRPr="00F57CEA">
        <w:rPr>
          <w:rFonts w:ascii="Arial" w:hAnsi="Arial" w:cs="Arial"/>
          <w:sz w:val="24"/>
          <w:szCs w:val="24"/>
          <w:lang w:val="pt-BR"/>
        </w:rPr>
        <w:t>). Também</w:t>
      </w:r>
      <w:r w:rsidRPr="00F57CEA">
        <w:rPr>
          <w:rFonts w:ascii="Arial" w:hAnsi="Arial" w:cs="Arial"/>
          <w:sz w:val="24"/>
          <w:szCs w:val="24"/>
          <w:lang w:val="pt-BR"/>
        </w:rPr>
        <w:t xml:space="preserve"> são proibidos os usos em plantações de frutas cítricas e irrigação de jardins de escolas (EEAA, 2000).</w:t>
      </w:r>
    </w:p>
    <w:p w14:paraId="24FBEAF4"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As maiores lacunas que o país sofre com relação ao reúso de água são: </w:t>
      </w:r>
    </w:p>
    <w:p w14:paraId="6F71563A"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Financiamentos relacionados ao custo do tratamento e distribuição das águas residuárias; </w:t>
      </w:r>
    </w:p>
    <w:p w14:paraId="6A05D9C4"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Impactos na saúde e segurança ambiental ligados à deterioração da estrutura do solo e do excesso de nitrogênio; </w:t>
      </w:r>
    </w:p>
    <w:p w14:paraId="7D802737" w14:textId="77777777" w:rsidR="008144E4" w:rsidRPr="00F57CEA" w:rsidRDefault="008144E4" w:rsidP="008144E4">
      <w:pPr>
        <w:pStyle w:val="PargrafodaLista"/>
        <w:numPr>
          <w:ilvl w:val="0"/>
          <w:numId w:val="4"/>
        </w:numPr>
        <w:spacing w:after="0"/>
        <w:ind w:left="1248" w:hanging="397"/>
        <w:rPr>
          <w:rFonts w:ascii="Arial" w:hAnsi="Arial" w:cs="Arial"/>
          <w:spacing w:val="-6"/>
          <w:sz w:val="24"/>
          <w:szCs w:val="24"/>
          <w:lang w:val="pt-BR"/>
        </w:rPr>
      </w:pPr>
      <w:r w:rsidRPr="00F57CEA">
        <w:rPr>
          <w:rFonts w:ascii="Arial" w:hAnsi="Arial" w:cs="Arial"/>
          <w:spacing w:val="-6"/>
          <w:sz w:val="24"/>
          <w:szCs w:val="24"/>
          <w:lang w:val="pt-BR"/>
        </w:rPr>
        <w:t>Padrões e regulamentos muito rigorosos para serem realizáveis e executáveis;</w:t>
      </w:r>
    </w:p>
    <w:p w14:paraId="386D6237"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Baixa cobertura de saneamento básico;</w:t>
      </w:r>
    </w:p>
    <w:p w14:paraId="575DADEC"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ETEs localizadas nas regiões centrais e frequentemente descarregam os efluentes diretamente nos corpos hídricos;</w:t>
      </w:r>
    </w:p>
    <w:p w14:paraId="3FE61DB0"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Falta de comprometimento político e de </w:t>
      </w:r>
      <w:r w:rsidR="004010BE" w:rsidRPr="00F57CEA">
        <w:rPr>
          <w:rFonts w:ascii="Arial" w:hAnsi="Arial" w:cs="Arial"/>
          <w:sz w:val="24"/>
          <w:szCs w:val="24"/>
          <w:lang w:val="pt-BR"/>
        </w:rPr>
        <w:t>políticas estratégicas</w:t>
      </w:r>
      <w:r w:rsidRPr="00F57CEA">
        <w:rPr>
          <w:rFonts w:ascii="Arial" w:hAnsi="Arial" w:cs="Arial"/>
          <w:sz w:val="24"/>
          <w:szCs w:val="24"/>
          <w:lang w:val="pt-BR"/>
        </w:rPr>
        <w:t xml:space="preserve"> nacionais de suporte ao tratamento e reúso de águas residuárias;</w:t>
      </w:r>
    </w:p>
    <w:p w14:paraId="7A0DB270" w14:textId="77777777" w:rsidR="008144E4" w:rsidRPr="00F57CEA" w:rsidRDefault="008144E4" w:rsidP="008144E4">
      <w:pPr>
        <w:pStyle w:val="PargrafodaLista"/>
        <w:numPr>
          <w:ilvl w:val="0"/>
          <w:numId w:val="4"/>
        </w:numPr>
        <w:spacing w:after="0"/>
        <w:ind w:left="1248" w:hanging="397"/>
        <w:rPr>
          <w:rFonts w:ascii="Arial" w:hAnsi="Arial" w:cs="Arial"/>
          <w:spacing w:val="-4"/>
          <w:sz w:val="24"/>
          <w:szCs w:val="24"/>
          <w:lang w:val="pt-BR"/>
        </w:rPr>
      </w:pPr>
      <w:r w:rsidRPr="00F57CEA">
        <w:rPr>
          <w:rFonts w:ascii="Arial" w:hAnsi="Arial" w:cs="Arial"/>
          <w:spacing w:val="-4"/>
          <w:sz w:val="24"/>
          <w:szCs w:val="24"/>
          <w:lang w:val="pt-BR"/>
        </w:rPr>
        <w:t>Limitada aceitação e conscientização pública relacionada ao reúso de água;</w:t>
      </w:r>
    </w:p>
    <w:p w14:paraId="7A837A28" w14:textId="77777777" w:rsidR="008144E4" w:rsidRPr="00F57CEA" w:rsidRDefault="008144E4" w:rsidP="008144E4">
      <w:pPr>
        <w:pStyle w:val="PargrafodaLista"/>
        <w:numPr>
          <w:ilvl w:val="0"/>
          <w:numId w:val="4"/>
        </w:numPr>
        <w:spacing w:after="0"/>
        <w:ind w:left="1248" w:hanging="397"/>
        <w:rPr>
          <w:rFonts w:ascii="Arial" w:hAnsi="Arial" w:cs="Arial"/>
          <w:spacing w:val="-6"/>
          <w:sz w:val="24"/>
          <w:szCs w:val="24"/>
          <w:lang w:val="pt-BR"/>
        </w:rPr>
      </w:pPr>
      <w:r w:rsidRPr="00F57CEA">
        <w:rPr>
          <w:rFonts w:ascii="Arial" w:hAnsi="Arial" w:cs="Arial"/>
          <w:spacing w:val="-6"/>
          <w:sz w:val="24"/>
          <w:szCs w:val="24"/>
          <w:lang w:val="pt-BR"/>
        </w:rPr>
        <w:t>Dificuldade de reutilização de água, pois muitas águas residuárias são tratadas em sistemas de fossas sépticas ou descarregados em corpos hídricos.</w:t>
      </w:r>
      <w:r w:rsidRPr="00F57CEA">
        <w:rPr>
          <w:rStyle w:val="Refdenotaderodap"/>
          <w:rFonts w:ascii="Arial" w:hAnsi="Arial" w:cs="Arial"/>
          <w:spacing w:val="-6"/>
          <w:sz w:val="24"/>
          <w:szCs w:val="24"/>
          <w:lang w:val="pt-BR"/>
        </w:rPr>
        <w:footnoteReference w:id="10"/>
      </w:r>
    </w:p>
    <w:p w14:paraId="20F239F5" w14:textId="77777777" w:rsidR="008144E4" w:rsidRPr="00F57CEA" w:rsidRDefault="008144E4" w:rsidP="008144E4">
      <w:pPr>
        <w:spacing w:after="0"/>
        <w:ind w:firstLine="851"/>
        <w:rPr>
          <w:rFonts w:ascii="Arial" w:hAnsi="Arial" w:cs="Arial"/>
          <w:sz w:val="24"/>
          <w:szCs w:val="24"/>
          <w:lang w:val="pt-BR"/>
        </w:rPr>
      </w:pPr>
    </w:p>
    <w:p w14:paraId="07A6355D" w14:textId="77777777" w:rsidR="008144E4" w:rsidRPr="00F57CEA" w:rsidRDefault="008144E4" w:rsidP="007B098A">
      <w:pPr>
        <w:pStyle w:val="PargrafodaLista"/>
        <w:numPr>
          <w:ilvl w:val="0"/>
          <w:numId w:val="7"/>
        </w:numPr>
        <w:spacing w:after="0"/>
        <w:ind w:left="397" w:hanging="397"/>
        <w:rPr>
          <w:rFonts w:ascii="Arial" w:hAnsi="Arial" w:cs="Arial"/>
          <w:sz w:val="24"/>
          <w:szCs w:val="24"/>
          <w:lang w:val="pt-BR"/>
        </w:rPr>
      </w:pPr>
      <w:r w:rsidRPr="00F57CEA">
        <w:rPr>
          <w:rFonts w:ascii="Arial" w:hAnsi="Arial" w:cs="Arial"/>
          <w:sz w:val="24"/>
          <w:szCs w:val="24"/>
          <w:lang w:val="pt-BR"/>
        </w:rPr>
        <w:t xml:space="preserve">Arábia Saudita </w:t>
      </w:r>
    </w:p>
    <w:p w14:paraId="0E59DD98"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Podem-se citar as seguintes lacunas no contexto de </w:t>
      </w:r>
      <w:r w:rsidR="004010BE" w:rsidRPr="00F57CEA">
        <w:rPr>
          <w:rFonts w:ascii="Arial" w:hAnsi="Arial" w:cs="Arial"/>
          <w:sz w:val="24"/>
          <w:szCs w:val="24"/>
          <w:lang w:val="pt-BR"/>
        </w:rPr>
        <w:t>água:</w:t>
      </w:r>
    </w:p>
    <w:p w14:paraId="2896DB86"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Preço baixo da tarifa de água não incentiva o uso racional e conservação da água;</w:t>
      </w:r>
    </w:p>
    <w:p w14:paraId="3E706C36"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Falta supervisão governamental no setor das águas no país; </w:t>
      </w:r>
    </w:p>
    <w:p w14:paraId="79F426DC"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Programas de reúso de água não estão atrelados a um programa estratégico nacional;</w:t>
      </w:r>
    </w:p>
    <w:p w14:paraId="2683BE8F"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O maior obstáculo para a implantação do reúso foi classificado como a aceitação pública sobre o tema. Quanto maior a proximidade do uso da água de reúso com o cidadão, menor é a aceitação, que além de questões de saúde envolve questões religiosas, visto que no islamismo a água é vista como pura e tem um valor purificante religiosamente. </w:t>
      </w:r>
    </w:p>
    <w:p w14:paraId="27323883"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Nesse contexto, o objetivo central do Código Saudita de Água (2010) é aumentar a conscientização da comunidade com relação à importância da água, por meio da promoção de uma estratégia de educação ambiental, de conscientização sobre os problemas e desafios do suprimento e escassez de água no país.</w:t>
      </w:r>
      <w:r w:rsidRPr="00F57CEA">
        <w:rPr>
          <w:rStyle w:val="Refdenotaderodap"/>
          <w:rFonts w:ascii="Arial" w:hAnsi="Arial" w:cs="Arial"/>
          <w:sz w:val="24"/>
          <w:szCs w:val="24"/>
          <w:lang w:val="pt-BR"/>
        </w:rPr>
        <w:footnoteReference w:id="11"/>
      </w:r>
    </w:p>
    <w:p w14:paraId="4CAEB4C8" w14:textId="77777777" w:rsidR="008144E4" w:rsidRPr="00F57CEA" w:rsidRDefault="008144E4" w:rsidP="008144E4">
      <w:pPr>
        <w:spacing w:after="0"/>
        <w:ind w:firstLine="851"/>
        <w:rPr>
          <w:rFonts w:ascii="Arial" w:hAnsi="Arial" w:cs="Arial"/>
          <w:sz w:val="24"/>
          <w:szCs w:val="24"/>
          <w:lang w:val="pt-BR"/>
        </w:rPr>
      </w:pPr>
    </w:p>
    <w:p w14:paraId="655A4986" w14:textId="77777777" w:rsidR="008144E4" w:rsidRPr="00F57CEA" w:rsidRDefault="008144E4" w:rsidP="007B098A">
      <w:pPr>
        <w:pStyle w:val="PargrafodaLista"/>
        <w:numPr>
          <w:ilvl w:val="0"/>
          <w:numId w:val="7"/>
        </w:numPr>
        <w:spacing w:after="0"/>
        <w:ind w:left="397" w:hanging="397"/>
        <w:rPr>
          <w:rFonts w:ascii="Arial" w:hAnsi="Arial" w:cs="Arial"/>
          <w:sz w:val="24"/>
          <w:szCs w:val="24"/>
          <w:lang w:val="pt-BR"/>
        </w:rPr>
      </w:pPr>
      <w:r w:rsidRPr="00F57CEA">
        <w:rPr>
          <w:rFonts w:ascii="Arial" w:hAnsi="Arial" w:cs="Arial"/>
          <w:sz w:val="24"/>
          <w:szCs w:val="24"/>
          <w:lang w:val="pt-BR"/>
        </w:rPr>
        <w:t>Índia</w:t>
      </w:r>
    </w:p>
    <w:p w14:paraId="53C396F5"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As principais lacunas encontradas são:</w:t>
      </w:r>
    </w:p>
    <w:p w14:paraId="118329D2"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Os subsídios de energia concedidos pelos estados aos fazendeiros geraram um aumento do uso da água e a declínio das reservas de água subterrâneas, ao invés da redução do consumo de água, como proposto. É estimado que os fazendeiros da Índia usem duas a quatro vezes mais água para produção de comida por unidade do que os agricultores chineses ou brasileiros;</w:t>
      </w:r>
    </w:p>
    <w:p w14:paraId="6FE81795"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 água subterrânea raramente é regulada ou mesmo precificada;</w:t>
      </w:r>
    </w:p>
    <w:p w14:paraId="35DD951B"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 eletricidade usada para o bombeamento é fortemente subsidiada e, na maioria das vezes, tem o preço de uma tarifa fixa. Em muitos estados a eletricidade, quando utilizada para bombeamento de água para irrigação agrícola, não é cobrada dos agricultores;</w:t>
      </w:r>
    </w:p>
    <w:p w14:paraId="10AE0EE5"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O método de irrigação utilizado no país é a irrigação por inundação, que resulta em elevado consumo e perda de água;</w:t>
      </w:r>
    </w:p>
    <w:p w14:paraId="007E11C1"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Os direitos da água estão ligados à propriedade da terra. Isso significa que os proprietários de terra têm o direito de extrair água do jeito que acharem melhor.</w:t>
      </w:r>
    </w:p>
    <w:p w14:paraId="7F7BD32E" w14:textId="77777777" w:rsidR="00CF2BF5" w:rsidRPr="00F57CEA" w:rsidRDefault="00CF2BF5">
      <w:pPr>
        <w:suppressAutoHyphens w:val="0"/>
        <w:spacing w:after="0" w:line="240" w:lineRule="auto"/>
        <w:jc w:val="left"/>
        <w:rPr>
          <w:rFonts w:ascii="Arial" w:hAnsi="Arial" w:cs="Arial"/>
          <w:sz w:val="24"/>
          <w:szCs w:val="24"/>
          <w:lang w:val="pt-BR"/>
        </w:rPr>
      </w:pPr>
      <w:r w:rsidRPr="00F57CEA">
        <w:rPr>
          <w:rFonts w:ascii="Arial" w:hAnsi="Arial" w:cs="Arial"/>
          <w:sz w:val="24"/>
          <w:szCs w:val="24"/>
          <w:lang w:val="pt-BR"/>
        </w:rPr>
        <w:br w:type="page"/>
      </w:r>
    </w:p>
    <w:p w14:paraId="4C618326" w14:textId="77777777" w:rsidR="008144E4" w:rsidRPr="00F57CEA" w:rsidRDefault="008144E4" w:rsidP="007B098A">
      <w:pPr>
        <w:pStyle w:val="PargrafodaLista"/>
        <w:numPr>
          <w:ilvl w:val="0"/>
          <w:numId w:val="7"/>
        </w:numPr>
        <w:spacing w:after="0"/>
        <w:ind w:left="397" w:hanging="397"/>
        <w:rPr>
          <w:rFonts w:ascii="Arial" w:hAnsi="Arial" w:cs="Arial"/>
          <w:sz w:val="24"/>
          <w:szCs w:val="24"/>
          <w:lang w:val="pt-BR"/>
        </w:rPr>
      </w:pPr>
      <w:r w:rsidRPr="00F57CEA">
        <w:rPr>
          <w:rFonts w:ascii="Arial" w:hAnsi="Arial" w:cs="Arial"/>
          <w:sz w:val="24"/>
          <w:szCs w:val="24"/>
          <w:lang w:val="pt-BR"/>
        </w:rPr>
        <w:t>Tunísia</w:t>
      </w:r>
    </w:p>
    <w:p w14:paraId="53F11C59"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Desde o início dos anos 1980, o governo da Tunísia vem promovendo políticas públicas para o incremento do reúso de água na agricultura. Contudo, enquanto as leis, estrutura política e técnica são favoráveis para o reúso de águas residuárias, de fato, apenas 20% das águas tratadas são reutilizadas. Esse fator se deve pelas restrições legais ao uso de águas de reúso na irrigação de vegetais, que são os cultiváveis mais rentáveis e fáceis de produzir na Tunísia.</w:t>
      </w:r>
      <w:r w:rsidRPr="00F57CEA">
        <w:rPr>
          <w:rStyle w:val="Refdenotaderodap"/>
          <w:rFonts w:ascii="Arial" w:hAnsi="Arial" w:cs="Arial"/>
          <w:sz w:val="24"/>
          <w:szCs w:val="24"/>
          <w:lang w:val="pt-BR"/>
        </w:rPr>
        <w:footnoteReference w:id="12"/>
      </w:r>
    </w:p>
    <w:p w14:paraId="63D9707A" w14:textId="77777777" w:rsidR="008144E4" w:rsidRPr="00F57CEA" w:rsidRDefault="008144E4" w:rsidP="008144E4">
      <w:pPr>
        <w:spacing w:after="0"/>
        <w:ind w:firstLine="851"/>
        <w:rPr>
          <w:rFonts w:ascii="Arial" w:hAnsi="Arial" w:cs="Arial"/>
          <w:sz w:val="24"/>
          <w:szCs w:val="24"/>
          <w:lang w:val="pt-BR"/>
        </w:rPr>
      </w:pPr>
    </w:p>
    <w:p w14:paraId="27BCD29C" w14:textId="77777777" w:rsidR="008144E4" w:rsidRPr="00F57CEA" w:rsidRDefault="008144E4" w:rsidP="007B098A">
      <w:pPr>
        <w:pStyle w:val="PargrafodaLista"/>
        <w:numPr>
          <w:ilvl w:val="0"/>
          <w:numId w:val="7"/>
        </w:numPr>
        <w:spacing w:after="0"/>
        <w:ind w:left="397" w:hanging="397"/>
        <w:rPr>
          <w:rFonts w:ascii="Arial" w:hAnsi="Arial" w:cs="Arial"/>
          <w:sz w:val="24"/>
          <w:szCs w:val="24"/>
          <w:lang w:val="pt-BR"/>
        </w:rPr>
      </w:pPr>
      <w:r w:rsidRPr="00F57CEA">
        <w:rPr>
          <w:rFonts w:ascii="Arial" w:hAnsi="Arial" w:cs="Arial"/>
          <w:sz w:val="24"/>
          <w:szCs w:val="24"/>
          <w:lang w:val="pt-BR"/>
        </w:rPr>
        <w:t>Países do Mediterrâneo</w:t>
      </w:r>
    </w:p>
    <w:p w14:paraId="11E87FCB"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A maioria dos países do Mediterrâneo não possui planos de tratamento de esgoto bem estabelecidos e efetivos, nem parâmetros e critérios de reúso de água. Em muitos casos, as águas residuárias não são tratadas apropriadamente porque o custo para construção de ETE é muito alto, especialmente para pequenas e médias comunidades. Além disso, em muitos casos, os efluentes gerados das ETEs não atendem os padrões de qualidade de água de reúso.</w:t>
      </w:r>
    </w:p>
    <w:p w14:paraId="1F7B4F69"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Os maiores problemas que os países mediterrâneos enfrentam com relação ao reúso agrícola são:</w:t>
      </w:r>
    </w:p>
    <w:p w14:paraId="58A23F9E"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Falta de critérios específicos relacionados à higiene, saúde pública e controle de qualidade;</w:t>
      </w:r>
    </w:p>
    <w:p w14:paraId="636F6D62"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Carência de critérios específicos relacionados às</w:t>
      </w:r>
      <w:r w:rsidR="00F8164B" w:rsidRPr="00F57CEA">
        <w:rPr>
          <w:rFonts w:ascii="Arial" w:hAnsi="Arial" w:cs="Arial"/>
          <w:sz w:val="24"/>
          <w:szCs w:val="24"/>
          <w:lang w:val="pt-BR"/>
        </w:rPr>
        <w:t xml:space="preserve"> técnicas de irrigação agrícola</w:t>
      </w:r>
      <w:r w:rsidRPr="00F57CEA">
        <w:rPr>
          <w:rFonts w:ascii="Arial" w:hAnsi="Arial" w:cs="Arial"/>
          <w:sz w:val="24"/>
          <w:szCs w:val="24"/>
          <w:lang w:val="pt-BR"/>
        </w:rPr>
        <w:t xml:space="preserve"> e das escolhas das áreas e tipos de cultiváveis a serem irrigados;</w:t>
      </w:r>
    </w:p>
    <w:p w14:paraId="44C43266"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Falta de controle e monitoramento eficiente nas ETEs;</w:t>
      </w:r>
    </w:p>
    <w:p w14:paraId="35CE5F2D"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Deficiência de pessoal treinado nas autoridades competentes e nas ETEs;</w:t>
      </w:r>
    </w:p>
    <w:p w14:paraId="49261F4F"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Baixo nível de conscientização sobre reúso de água dos fazendeiros e do público em geral.</w:t>
      </w:r>
      <w:r w:rsidRPr="00F57CEA">
        <w:rPr>
          <w:rStyle w:val="Refdenotaderodap"/>
          <w:rFonts w:ascii="Arial" w:hAnsi="Arial" w:cs="Arial"/>
          <w:sz w:val="24"/>
          <w:szCs w:val="24"/>
          <w:lang w:val="pt-BR"/>
        </w:rPr>
        <w:footnoteReference w:id="13"/>
      </w:r>
    </w:p>
    <w:p w14:paraId="568BEAFF" w14:textId="77777777" w:rsidR="008144E4" w:rsidRPr="00F57CEA" w:rsidRDefault="008144E4" w:rsidP="008144E4">
      <w:pPr>
        <w:spacing w:after="0"/>
        <w:ind w:firstLine="851"/>
        <w:rPr>
          <w:rFonts w:ascii="Arial" w:hAnsi="Arial" w:cs="Arial"/>
          <w:sz w:val="24"/>
          <w:szCs w:val="24"/>
          <w:lang w:val="pt-BR"/>
        </w:rPr>
      </w:pPr>
    </w:p>
    <w:p w14:paraId="50C3158C" w14:textId="77777777" w:rsidR="008144E4" w:rsidRPr="00F57CEA" w:rsidRDefault="008144E4" w:rsidP="007B098A">
      <w:pPr>
        <w:pStyle w:val="PargrafodaLista"/>
        <w:numPr>
          <w:ilvl w:val="0"/>
          <w:numId w:val="7"/>
        </w:numPr>
        <w:spacing w:after="0"/>
        <w:ind w:left="397" w:hanging="397"/>
        <w:rPr>
          <w:rFonts w:ascii="Arial" w:hAnsi="Arial" w:cs="Arial"/>
          <w:sz w:val="24"/>
          <w:szCs w:val="24"/>
          <w:lang w:val="pt-BR"/>
        </w:rPr>
      </w:pPr>
      <w:r w:rsidRPr="00F57CEA">
        <w:rPr>
          <w:rFonts w:ascii="Arial" w:hAnsi="Arial" w:cs="Arial"/>
          <w:sz w:val="24"/>
          <w:szCs w:val="24"/>
          <w:lang w:val="pt-BR"/>
        </w:rPr>
        <w:t>Austrália</w:t>
      </w:r>
    </w:p>
    <w:p w14:paraId="671E7EB0"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Em 2006, devido ao aumento da pressão nos recursos naturais, foi lançado o Guia Australiano para Águas de Reúso (estratégia nacional), que estabeleceu diretrizes para reúso de água por todo o país e introduziu a estrutura de gerenciamento de risco. Entretanto, o guia australiano não é obrigatório e muitos estados optaram por não utilizá-lo. </w:t>
      </w:r>
    </w:p>
    <w:p w14:paraId="17EF162F"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No estado de Victoria, o monitoramento e a execução das leis necessitam de um melhoramento, em particular, a Autoridade de Proteção Ambiental, que precisa tornar públicos os números de licenciamentos e reclamações. </w:t>
      </w:r>
    </w:p>
    <w:p w14:paraId="4A32C04C" w14:textId="77777777" w:rsidR="008144E4" w:rsidRPr="00F57CEA" w:rsidRDefault="008144E4" w:rsidP="009226EE">
      <w:pPr>
        <w:pStyle w:val="Ttulo3"/>
        <w:numPr>
          <w:ilvl w:val="2"/>
          <w:numId w:val="1"/>
        </w:numPr>
        <w:ind w:left="0" w:firstLine="0"/>
        <w:rPr>
          <w:lang w:val="pt-BR"/>
        </w:rPr>
      </w:pPr>
      <w:bookmarkStart w:id="84" w:name="_Toc521421913"/>
      <w:bookmarkStart w:id="85" w:name="_Toc523850082"/>
      <w:r w:rsidRPr="00F57CEA">
        <w:rPr>
          <w:lang w:val="pt-BR"/>
        </w:rPr>
        <w:t>Âmbito nacional</w:t>
      </w:r>
      <w:bookmarkEnd w:id="84"/>
      <w:bookmarkEnd w:id="85"/>
    </w:p>
    <w:p w14:paraId="1807F86E"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Uma das maiores dificuldades para o desenvolvimento de uma política de reúso de água no Brasil é a falta de uma legislação que dê plena segurança ao desenvolvimento e implantação de projetos com essa finalidade. Atualmente, como já mencionado, existem apenas duas resoluções em nível nacional que amparam essa prática, ambas do CNRH.</w:t>
      </w:r>
    </w:p>
    <w:p w14:paraId="04D25F1E" w14:textId="77777777" w:rsidR="002A2ED3"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A Resolução CNRH n. 54/2005 estabelece as modalidades, diretrizes e critérios gerais para a prática do reúso direto não potável de água e dá outras providências. Configura-se como uma resolução “guarda-chuva”, elaborada com o propósito de ser a primeira de uma série de resoluções que abordariam as especificidades inerentes a diversas modalidade de reúso de água. </w:t>
      </w:r>
    </w:p>
    <w:p w14:paraId="1597BC7F" w14:textId="77777777" w:rsidR="00B07BFE"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Por sua vez, a Resolução CNRH n. 121/2010, estabelece diretrizes e critérios para a prática de reúso direto não potável de água na modalidade agrícola e </w:t>
      </w:r>
      <w:r w:rsidR="004010BE" w:rsidRPr="00F57CEA">
        <w:rPr>
          <w:rFonts w:ascii="Arial" w:hAnsi="Arial" w:cs="Arial"/>
          <w:sz w:val="24"/>
          <w:szCs w:val="24"/>
          <w:lang w:val="pt-BR"/>
        </w:rPr>
        <w:t>florestal. O</w:t>
      </w:r>
      <w:r w:rsidRPr="00F57CEA">
        <w:rPr>
          <w:rFonts w:ascii="Arial" w:hAnsi="Arial" w:cs="Arial"/>
          <w:sz w:val="24"/>
          <w:szCs w:val="24"/>
          <w:lang w:val="pt-BR"/>
        </w:rPr>
        <w:t xml:space="preserve"> maior entrave que se observa no país no desenvolvimento do reúso agrícola é que </w:t>
      </w:r>
      <w:r w:rsidR="002A2ED3" w:rsidRPr="00F57CEA">
        <w:rPr>
          <w:rFonts w:ascii="Arial" w:hAnsi="Arial" w:cs="Arial"/>
          <w:sz w:val="24"/>
          <w:szCs w:val="24"/>
          <w:lang w:val="pt-BR"/>
        </w:rPr>
        <w:t>esta última resolução</w:t>
      </w:r>
      <w:r w:rsidRPr="00F57CEA">
        <w:rPr>
          <w:rFonts w:ascii="Arial" w:hAnsi="Arial" w:cs="Arial"/>
          <w:sz w:val="24"/>
          <w:szCs w:val="24"/>
          <w:lang w:val="pt-BR"/>
        </w:rPr>
        <w:t xml:space="preserve"> não traz padrões para servirem de referência aos projetos de reúso, em seu planejamento, licenciamento, operação e </w:t>
      </w:r>
      <w:r w:rsidR="004010BE" w:rsidRPr="00F57CEA">
        <w:rPr>
          <w:rFonts w:ascii="Arial" w:hAnsi="Arial" w:cs="Arial"/>
          <w:sz w:val="24"/>
          <w:szCs w:val="24"/>
          <w:lang w:val="pt-BR"/>
        </w:rPr>
        <w:t>monitoramento. Na</w:t>
      </w:r>
      <w:r w:rsidR="002A2ED3" w:rsidRPr="00F57CEA">
        <w:rPr>
          <w:rFonts w:ascii="Arial" w:hAnsi="Arial" w:cs="Arial"/>
          <w:sz w:val="24"/>
          <w:szCs w:val="24"/>
          <w:lang w:val="pt-BR"/>
        </w:rPr>
        <w:t xml:space="preserve"> verdade, visto </w:t>
      </w:r>
      <w:r w:rsidRPr="00F57CEA">
        <w:rPr>
          <w:rFonts w:ascii="Arial" w:hAnsi="Arial" w:cs="Arial"/>
          <w:sz w:val="24"/>
          <w:szCs w:val="24"/>
          <w:lang w:val="pt-BR"/>
        </w:rPr>
        <w:t xml:space="preserve">que, segundo a Lei 9.433/1997, em seu art. 35º, </w:t>
      </w:r>
      <w:r w:rsidR="00B07BFE" w:rsidRPr="00F57CEA">
        <w:rPr>
          <w:rFonts w:ascii="Arial" w:hAnsi="Arial" w:cs="Arial"/>
          <w:sz w:val="24"/>
          <w:szCs w:val="24"/>
          <w:lang w:val="pt-BR"/>
        </w:rPr>
        <w:t xml:space="preserve">o CNRH não tem competência regulamentar/estabelecer parâmetros e padrões, mas sim o Conama, conforme estabelece a Lei </w:t>
      </w:r>
      <w:r w:rsidR="002A2ED3" w:rsidRPr="00F57CEA">
        <w:rPr>
          <w:rFonts w:ascii="Arial" w:hAnsi="Arial" w:cs="Arial"/>
          <w:sz w:val="24"/>
          <w:szCs w:val="24"/>
          <w:lang w:val="pt-BR"/>
        </w:rPr>
        <w:t xml:space="preserve">n. </w:t>
      </w:r>
      <w:r w:rsidR="00B07BFE" w:rsidRPr="00F57CEA">
        <w:rPr>
          <w:rFonts w:ascii="Arial" w:hAnsi="Arial" w:cs="Arial"/>
          <w:sz w:val="24"/>
          <w:szCs w:val="24"/>
          <w:lang w:val="pt-BR"/>
        </w:rPr>
        <w:t xml:space="preserve">6.938/1981 no seu </w:t>
      </w:r>
      <w:r w:rsidR="002A2ED3" w:rsidRPr="00F57CEA">
        <w:rPr>
          <w:rFonts w:ascii="Arial" w:hAnsi="Arial" w:cs="Arial"/>
          <w:sz w:val="24"/>
          <w:szCs w:val="24"/>
          <w:lang w:val="pt-BR"/>
        </w:rPr>
        <w:t>art</w:t>
      </w:r>
      <w:r w:rsidR="00B07BFE" w:rsidRPr="00F57CEA">
        <w:rPr>
          <w:rFonts w:ascii="Arial" w:hAnsi="Arial" w:cs="Arial"/>
          <w:sz w:val="24"/>
          <w:szCs w:val="24"/>
          <w:lang w:val="pt-BR"/>
        </w:rPr>
        <w:t>. 8º</w:t>
      </w:r>
      <w:r w:rsidR="002A2ED3" w:rsidRPr="00F57CEA">
        <w:rPr>
          <w:rFonts w:ascii="Arial" w:hAnsi="Arial" w:cs="Arial"/>
          <w:sz w:val="24"/>
          <w:szCs w:val="24"/>
          <w:lang w:val="pt-BR"/>
        </w:rPr>
        <w:t>, nem era para trazer.</w:t>
      </w:r>
    </w:p>
    <w:p w14:paraId="79270942"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Assim, para que esses padrões sejam estabelecidos, será necessário um maior entrosamento entre o CNRH, o Conama e o MS.</w:t>
      </w:r>
    </w:p>
    <w:p w14:paraId="699B20DC"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Outro fator limitante é a falta de engajamento nas discussões de reúso do Conama, do Ibama e dos órgãos estaduais e municipais responsáveis por questões de licenciamento e outorga, tanto que esses pontos</w:t>
      </w:r>
      <w:r w:rsidR="002A2ED3" w:rsidRPr="00F57CEA">
        <w:rPr>
          <w:rFonts w:ascii="Arial" w:hAnsi="Arial" w:cs="Arial"/>
          <w:sz w:val="24"/>
          <w:szCs w:val="24"/>
          <w:lang w:val="pt-BR"/>
        </w:rPr>
        <w:t>-</w:t>
      </w:r>
      <w:r w:rsidRPr="00F57CEA">
        <w:rPr>
          <w:rFonts w:ascii="Arial" w:hAnsi="Arial" w:cs="Arial"/>
          <w:sz w:val="24"/>
          <w:szCs w:val="24"/>
          <w:lang w:val="pt-BR"/>
        </w:rPr>
        <w:t xml:space="preserve">chaves indicado nas Resoluções </w:t>
      </w:r>
      <w:r w:rsidR="002A2ED3" w:rsidRPr="00F57CEA">
        <w:rPr>
          <w:rFonts w:ascii="Arial" w:hAnsi="Arial" w:cs="Arial"/>
          <w:sz w:val="24"/>
          <w:szCs w:val="24"/>
          <w:lang w:val="pt-BR"/>
        </w:rPr>
        <w:t xml:space="preserve">CNRH </w:t>
      </w:r>
      <w:r w:rsidRPr="00F57CEA">
        <w:rPr>
          <w:rFonts w:ascii="Arial" w:hAnsi="Arial" w:cs="Arial"/>
          <w:sz w:val="24"/>
          <w:szCs w:val="24"/>
          <w:lang w:val="pt-BR"/>
        </w:rPr>
        <w:t xml:space="preserve">n. 54/2005 e n. 121/2010 ainda não foram </w:t>
      </w:r>
      <w:r w:rsidR="002A2ED3" w:rsidRPr="00F57CEA">
        <w:rPr>
          <w:rFonts w:ascii="Arial" w:hAnsi="Arial" w:cs="Arial"/>
          <w:sz w:val="24"/>
          <w:szCs w:val="24"/>
          <w:lang w:val="pt-BR"/>
        </w:rPr>
        <w:t>regulamentados</w:t>
      </w:r>
      <w:r w:rsidRPr="00F57CEA">
        <w:rPr>
          <w:rFonts w:ascii="Arial" w:hAnsi="Arial" w:cs="Arial"/>
          <w:sz w:val="24"/>
          <w:szCs w:val="24"/>
          <w:lang w:val="pt-BR"/>
        </w:rPr>
        <w:t>.</w:t>
      </w:r>
    </w:p>
    <w:p w14:paraId="7F4889BC"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Além disso, a falta de regulações, critérios, parâmetros e padrões de qualidade da água de reúso pode apresentar riscos para quem desenvolve um projeto ou para o consumidor. E se cabe à política interna de cada um dos entes federativos definir os critérios para a sua </w:t>
      </w:r>
      <w:r w:rsidR="004010BE" w:rsidRPr="00F57CEA">
        <w:rPr>
          <w:rFonts w:ascii="Arial" w:hAnsi="Arial" w:cs="Arial"/>
          <w:sz w:val="24"/>
          <w:szCs w:val="24"/>
          <w:lang w:val="pt-BR"/>
        </w:rPr>
        <w:t>implementação, o</w:t>
      </w:r>
      <w:r w:rsidRPr="00F57CEA">
        <w:rPr>
          <w:rFonts w:ascii="Arial" w:hAnsi="Arial" w:cs="Arial"/>
          <w:sz w:val="24"/>
          <w:szCs w:val="24"/>
          <w:lang w:val="pt-BR"/>
        </w:rPr>
        <w:t xml:space="preserve"> que se observa, de modo geral, é que as leis estaduais adotadas não apresentam orientações técnicas para aplicação dos mesmos (nem necessariamente deveria), bem como não definem prazos e/ou responsabilidade sobre quem deve regular a atividade/definir orientações técnicas para aplicação dos mesmos.</w:t>
      </w:r>
    </w:p>
    <w:p w14:paraId="1CD8EE21"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A Lei n. 9.433/1997, em seu art. 2º, estabelece entre seus objetivos a utilização racional e integrada dos recursos hídricos (embora não mencione o reúso de efluente sanitário tratado como uma das estratégias de utilização racional e integrada dos recursos hídricos, entre outras).</w:t>
      </w:r>
    </w:p>
    <w:p w14:paraId="49343324"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Já a Resolução Conama n. 357/2005, que dispõe sobre a classificação dos corpos de água e diretrizes ambientais para o seu enquadramento, bem como estabelece as condições e padrões de lançamento de efluentes, e dá outras providências, no seu inciso 3º, diz que as ações de gestão referentes ao uso dos recursos hídricos, tais como a outorga e cobrança pelo uso da água, ou referentes à gestão ambiental, como o licenciamento, termos de ajustamento de conduta e o controle da poluição, deverão basear-se nas metas progressivas intermediárias e final aprovadas pelo órgão competente para a respectiva bacia hidrográfica ou corpo hídrico específico.</w:t>
      </w:r>
    </w:p>
    <w:p w14:paraId="729ACD08"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Em seu art. 8º determina que o conjunto de parâmetros de qualidade de água selecionado para subsidiar a proposta de enquadramento deverá ser monitorado periodicamente pelo Poder Público; no entanto, a resolução não menciona qual a frequência com que o monitoramento deve ocorrer. Além do conjunto selecionado de parâmetros, também deverão ser monitorados os parâmetros para os quais haja suspeita da sua presença ou não conformidade.</w:t>
      </w:r>
    </w:p>
    <w:p w14:paraId="37B8ADC2" w14:textId="77777777" w:rsidR="008144E4" w:rsidRPr="00F57CEA" w:rsidRDefault="008144E4" w:rsidP="008144E4">
      <w:pPr>
        <w:spacing w:after="0"/>
        <w:ind w:firstLine="851"/>
        <w:rPr>
          <w:rFonts w:ascii="Arial" w:hAnsi="Arial" w:cs="Arial"/>
          <w:spacing w:val="-6"/>
          <w:sz w:val="24"/>
          <w:szCs w:val="24"/>
          <w:lang w:val="pt-BR"/>
        </w:rPr>
      </w:pPr>
      <w:r w:rsidRPr="00F57CEA">
        <w:rPr>
          <w:rFonts w:ascii="Arial" w:hAnsi="Arial" w:cs="Arial"/>
          <w:spacing w:val="-6"/>
          <w:sz w:val="24"/>
          <w:szCs w:val="24"/>
          <w:lang w:val="pt-BR"/>
        </w:rPr>
        <w:t xml:space="preserve">De acordo com o art. 10 dessa mesma resolução, os valores máximos estabelecidos para os parâmetros relacionados em cada uma das classes de enquadramento deverão ser obedecidos nas condições de vazão de referência; contudo, o valor da vazão de referência não está definido na resolução. Pelas definições da resolução, sabe-se que essa é a vazão que deve ser utilizada para embasar o processo de gestão e devem ser observados os usos múltiplos da água para tal. </w:t>
      </w:r>
    </w:p>
    <w:p w14:paraId="42EEBD13"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Em relação à Resolução Conama n. 430/2011, </w:t>
      </w:r>
      <w:r w:rsidR="002A2ED3" w:rsidRPr="00F57CEA">
        <w:rPr>
          <w:rFonts w:ascii="Arial" w:hAnsi="Arial" w:cs="Arial"/>
          <w:sz w:val="24"/>
          <w:szCs w:val="24"/>
          <w:lang w:val="pt-BR"/>
        </w:rPr>
        <w:t xml:space="preserve">esta </w:t>
      </w:r>
      <w:r w:rsidRPr="00F57CEA">
        <w:rPr>
          <w:rFonts w:ascii="Arial" w:hAnsi="Arial" w:cs="Arial"/>
          <w:sz w:val="24"/>
          <w:szCs w:val="24"/>
          <w:lang w:val="pt-BR"/>
        </w:rPr>
        <w:t>estabelece que a competência para determinação das vazões de referência, tanto do efluente quanto do corpo receptor, é do órgão ambiental responsável pela gestão dos recursos hídricos em determinado local/bacia hidrográfica (ANA, Secretarias Estaduais de Recursos Hídricos com participação dos Comitês, entre outros).</w:t>
      </w:r>
    </w:p>
    <w:p w14:paraId="5BD85452"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pacing w:val="4"/>
          <w:sz w:val="24"/>
          <w:szCs w:val="24"/>
          <w:lang w:val="pt-BR"/>
        </w:rPr>
        <w:t>Em que pese a PNRH, ter delimitado</w:t>
      </w:r>
      <w:r w:rsidR="002A2ED3" w:rsidRPr="00F57CEA">
        <w:rPr>
          <w:rFonts w:ascii="Arial" w:hAnsi="Arial" w:cs="Arial"/>
          <w:spacing w:val="4"/>
          <w:sz w:val="24"/>
          <w:szCs w:val="24"/>
          <w:lang w:val="pt-BR"/>
        </w:rPr>
        <w:t>, por meio da Resolução CNRH n.</w:t>
      </w:r>
      <w:r w:rsidR="002A2ED3" w:rsidRPr="00F57CEA">
        <w:rPr>
          <w:rFonts w:ascii="Arial" w:hAnsi="Arial" w:cs="Arial"/>
          <w:sz w:val="24"/>
          <w:szCs w:val="24"/>
          <w:lang w:val="pt-BR"/>
        </w:rPr>
        <w:t xml:space="preserve"> 54/2005</w:t>
      </w:r>
      <w:r w:rsidRPr="00F57CEA">
        <w:rPr>
          <w:rFonts w:ascii="Arial" w:hAnsi="Arial" w:cs="Arial"/>
          <w:sz w:val="24"/>
          <w:szCs w:val="24"/>
          <w:lang w:val="pt-BR"/>
        </w:rPr>
        <w:t xml:space="preserve"> um rol de modalidades de reúso de água, cabe mencionar que as diretrizes, critérios e parâmetros específicos para essas modalidades devem ser estabelecidos pelos órgãos competentes, conforme determina o §2º do art. 3º. Isso significa dizer que cabe à política interna de cada um dos entes federativos definir os critérios para a sua implementação.</w:t>
      </w:r>
    </w:p>
    <w:p w14:paraId="1527C680"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No</w:t>
      </w:r>
      <w:r w:rsidR="00CF2BF5" w:rsidRPr="00F57CEA">
        <w:rPr>
          <w:rFonts w:ascii="Arial" w:hAnsi="Arial" w:cs="Arial"/>
          <w:sz w:val="24"/>
          <w:szCs w:val="24"/>
          <w:lang w:val="pt-BR"/>
        </w:rPr>
        <w:t xml:space="preserve"> </w:t>
      </w:r>
      <w:r w:rsidRPr="00F57CEA">
        <w:rPr>
          <w:rFonts w:ascii="Arial" w:hAnsi="Arial" w:cs="Arial"/>
          <w:sz w:val="24"/>
          <w:szCs w:val="24"/>
          <w:lang w:val="pt-BR"/>
        </w:rPr>
        <w:t>tocante à Resolução CNRH n. 121/2010, durante a fase de sua elaboração, sabe-se que o Conselho estudou a possibilidade de estabelecer os critérios de qualidade para a água de reúso e houve discussões técnicas e proposições de parâmetros de qualidade. Todavia, foi constatado que o referido colegiado não teria competência para estabelecer regulamento sobre critérios de qualidade, o que</w:t>
      </w:r>
      <w:r w:rsidR="00B07BFE" w:rsidRPr="00F57CEA">
        <w:rPr>
          <w:rFonts w:ascii="Arial" w:hAnsi="Arial" w:cs="Arial"/>
          <w:sz w:val="24"/>
          <w:szCs w:val="24"/>
          <w:lang w:val="pt-BR"/>
        </w:rPr>
        <w:t xml:space="preserve"> seria de competência do Conama, e ainda não foi determinado.</w:t>
      </w:r>
    </w:p>
    <w:p w14:paraId="31F6E7E1" w14:textId="77777777" w:rsidR="008144E4" w:rsidRPr="00F57CEA" w:rsidRDefault="00B07BFE" w:rsidP="008144E4">
      <w:pPr>
        <w:spacing w:after="0"/>
        <w:ind w:firstLine="851"/>
        <w:rPr>
          <w:rFonts w:ascii="Arial" w:hAnsi="Arial" w:cs="Arial"/>
          <w:sz w:val="24"/>
          <w:szCs w:val="24"/>
          <w:lang w:val="pt-BR"/>
        </w:rPr>
      </w:pPr>
      <w:r w:rsidRPr="00F57CEA">
        <w:rPr>
          <w:rFonts w:ascii="Arial" w:hAnsi="Arial" w:cs="Arial"/>
          <w:sz w:val="24"/>
          <w:szCs w:val="24"/>
          <w:lang w:val="pt-BR"/>
        </w:rPr>
        <w:t>De maneira geral,</w:t>
      </w:r>
      <w:r w:rsidR="00CF2BF5" w:rsidRPr="00F57CEA">
        <w:rPr>
          <w:rFonts w:ascii="Arial" w:hAnsi="Arial" w:cs="Arial"/>
          <w:sz w:val="24"/>
          <w:szCs w:val="24"/>
          <w:lang w:val="pt-BR"/>
        </w:rPr>
        <w:t xml:space="preserve"> </w:t>
      </w:r>
      <w:r w:rsidR="008144E4" w:rsidRPr="00F57CEA">
        <w:rPr>
          <w:rFonts w:ascii="Arial" w:hAnsi="Arial" w:cs="Arial"/>
          <w:sz w:val="24"/>
          <w:szCs w:val="24"/>
          <w:lang w:val="pt-BR"/>
        </w:rPr>
        <w:t xml:space="preserve">a Resolução CNRH n. 121/2010 é ainda bastante genérica, pois não </w:t>
      </w:r>
      <w:r w:rsidR="002A2ED3" w:rsidRPr="00F57CEA">
        <w:rPr>
          <w:rFonts w:ascii="Arial" w:hAnsi="Arial" w:cs="Arial"/>
          <w:sz w:val="24"/>
          <w:szCs w:val="24"/>
          <w:lang w:val="pt-BR"/>
        </w:rPr>
        <w:t>define</w:t>
      </w:r>
      <w:r w:rsidR="008F0059" w:rsidRPr="00F57CEA">
        <w:rPr>
          <w:rFonts w:ascii="Arial" w:hAnsi="Arial" w:cs="Arial"/>
          <w:sz w:val="24"/>
          <w:szCs w:val="24"/>
          <w:lang w:val="pt-BR"/>
        </w:rPr>
        <w:t xml:space="preserve"> </w:t>
      </w:r>
      <w:r w:rsidR="008144E4" w:rsidRPr="00F57CEA">
        <w:rPr>
          <w:rFonts w:ascii="Arial" w:hAnsi="Arial" w:cs="Arial"/>
          <w:sz w:val="24"/>
          <w:szCs w:val="24"/>
          <w:lang w:val="pt-BR"/>
        </w:rPr>
        <w:t xml:space="preserve">quem é o órgão ou entidade competente. </w:t>
      </w:r>
    </w:p>
    <w:p w14:paraId="682A723C"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De </w:t>
      </w:r>
      <w:r w:rsidR="00B07BFE" w:rsidRPr="00F57CEA">
        <w:rPr>
          <w:rFonts w:ascii="Arial" w:hAnsi="Arial" w:cs="Arial"/>
          <w:sz w:val="24"/>
          <w:szCs w:val="24"/>
          <w:lang w:val="pt-BR"/>
        </w:rPr>
        <w:t>todo modo</w:t>
      </w:r>
      <w:r w:rsidRPr="00F57CEA">
        <w:rPr>
          <w:rFonts w:ascii="Arial" w:hAnsi="Arial" w:cs="Arial"/>
          <w:sz w:val="24"/>
          <w:szCs w:val="24"/>
          <w:lang w:val="pt-BR"/>
        </w:rPr>
        <w:t>, pode-se listar as seguintes lacunas encontradas:</w:t>
      </w:r>
    </w:p>
    <w:p w14:paraId="3F6D5D49"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Falta de envolvimento dos órgãos federais</w:t>
      </w:r>
      <w:r w:rsidRPr="00F57CEA">
        <w:rPr>
          <w:rFonts w:ascii="Arial" w:hAnsi="Arial" w:cs="Arial"/>
          <w:sz w:val="24"/>
          <w:szCs w:val="24"/>
          <w:lang w:val="pt-BR"/>
        </w:rPr>
        <w:t>: necessidade de se definir o nível de envolvimento dos órgãos federais em relação ao controle da qualidade da água de reúso; e de se definir a competência dos órgãos estaduais e/ou locais;</w:t>
      </w:r>
    </w:p>
    <w:p w14:paraId="61A08C2A"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Licenciamento/outorga</w:t>
      </w:r>
      <w:r w:rsidRPr="00F57CEA">
        <w:rPr>
          <w:rFonts w:ascii="Arial" w:hAnsi="Arial" w:cs="Arial"/>
          <w:sz w:val="24"/>
          <w:szCs w:val="24"/>
          <w:lang w:val="pt-BR"/>
        </w:rPr>
        <w:t>: precisa-se definir o processo de licenciamento/</w:t>
      </w:r>
      <w:r w:rsidR="00CF2BF5" w:rsidRPr="00F57CEA">
        <w:rPr>
          <w:rFonts w:ascii="Arial" w:hAnsi="Arial" w:cs="Arial"/>
          <w:sz w:val="24"/>
          <w:szCs w:val="24"/>
          <w:lang w:val="pt-BR"/>
        </w:rPr>
        <w:t xml:space="preserve"> </w:t>
      </w:r>
      <w:r w:rsidRPr="00F57CEA">
        <w:rPr>
          <w:rFonts w:ascii="Arial" w:hAnsi="Arial" w:cs="Arial"/>
          <w:sz w:val="24"/>
          <w:szCs w:val="24"/>
          <w:lang w:val="pt-BR"/>
        </w:rPr>
        <w:t>outorga para projetos de reúso (devendo ser diferente do processo existente para projetos de infraestrutura de água e esgoto ou similar).</w:t>
      </w:r>
    </w:p>
    <w:p w14:paraId="672E0E82"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Monitoramento e controle/fiscalização</w:t>
      </w:r>
      <w:r w:rsidRPr="00F57CEA">
        <w:rPr>
          <w:rFonts w:ascii="Arial" w:hAnsi="Arial" w:cs="Arial"/>
          <w:sz w:val="24"/>
          <w:szCs w:val="24"/>
          <w:lang w:val="pt-BR"/>
        </w:rPr>
        <w:t>: devem-se definir as necessidades de monitoramento por modalidade; e definir as exigências normativas, incluindo as sanitárias e de saúde pública para controle de qualidade, monitoramento e de controle/conformidade específicos para reúso em nível federal.</w:t>
      </w:r>
    </w:p>
    <w:p w14:paraId="6CEF769A" w14:textId="77777777" w:rsidR="008144E4" w:rsidRPr="00F57CEA" w:rsidRDefault="008144E4" w:rsidP="008144E4">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Critérios</w:t>
      </w:r>
      <w:r w:rsidRPr="00F57CEA">
        <w:rPr>
          <w:rFonts w:ascii="Arial" w:hAnsi="Arial" w:cs="Arial"/>
          <w:sz w:val="24"/>
          <w:szCs w:val="24"/>
          <w:lang w:val="pt-BR"/>
        </w:rPr>
        <w:t>: é preciso decidir se o foco deve ser em critérios de tratamento e/ou em critérios de qualidade; e decidir se os critérios e parâmetros de qualidade de água e outros requisitos para cada modalidade de reúso não potável devem ser definidos em nível federal, e quais deveriam ser.</w:t>
      </w:r>
    </w:p>
    <w:p w14:paraId="39A5E8EF"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Com o objetivo de verificar se os estados e municípios brasileiros já </w:t>
      </w:r>
      <w:r w:rsidR="002A2ED3" w:rsidRPr="00F57CEA">
        <w:rPr>
          <w:rFonts w:ascii="Arial" w:hAnsi="Arial" w:cs="Arial"/>
          <w:sz w:val="24"/>
          <w:szCs w:val="24"/>
          <w:lang w:val="pt-BR"/>
        </w:rPr>
        <w:t>estipularam</w:t>
      </w:r>
      <w:r w:rsidR="008F0059" w:rsidRPr="00F57CEA">
        <w:rPr>
          <w:rFonts w:ascii="Arial" w:hAnsi="Arial" w:cs="Arial"/>
          <w:sz w:val="24"/>
          <w:szCs w:val="24"/>
          <w:lang w:val="pt-BR"/>
        </w:rPr>
        <w:t xml:space="preserve"> </w:t>
      </w:r>
      <w:r w:rsidRPr="00F57CEA">
        <w:rPr>
          <w:rFonts w:ascii="Arial" w:hAnsi="Arial" w:cs="Arial"/>
          <w:sz w:val="24"/>
          <w:szCs w:val="24"/>
          <w:lang w:val="pt-BR"/>
        </w:rPr>
        <w:t xml:space="preserve">os critérios para a implementação da política local, realizou-se um levantamento de todas as leis existentes sobre o assunto, conforme indicado anteriormente. Como resultado, verificou-se que existem várias normas municipais e estaduais que tratam dessa questão. Todavia, muitas delas, de alguma forma, impõem a necessidade de programas de uso racional e reúso de água, porém não apresentam nenhuma orientação para a sua implementação, de modo que para a sua efetiva aplicação faz-se necessário regulamentação </w:t>
      </w:r>
      <w:r w:rsidRPr="00F57CEA">
        <w:rPr>
          <w:rFonts w:ascii="Arial" w:hAnsi="Arial" w:cs="Arial"/>
          <w:i/>
          <w:sz w:val="24"/>
          <w:szCs w:val="24"/>
          <w:lang w:val="pt-BR"/>
        </w:rPr>
        <w:t>a posteriori</w:t>
      </w:r>
      <w:r w:rsidRPr="00F57CEA">
        <w:rPr>
          <w:rFonts w:ascii="Arial" w:hAnsi="Arial" w:cs="Arial"/>
          <w:sz w:val="24"/>
          <w:szCs w:val="24"/>
          <w:lang w:val="pt-BR"/>
        </w:rPr>
        <w:t xml:space="preserve">. </w:t>
      </w:r>
    </w:p>
    <w:p w14:paraId="2CE5DD63"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A seguir estão listadas algumas lacunas observadas no âmbito estadual e municipal. </w:t>
      </w:r>
    </w:p>
    <w:p w14:paraId="096ADA29" w14:textId="77777777" w:rsidR="002A2ED3" w:rsidRPr="00F57CEA" w:rsidRDefault="002A2ED3" w:rsidP="008144E4">
      <w:pPr>
        <w:spacing w:after="0"/>
        <w:ind w:firstLine="851"/>
        <w:rPr>
          <w:rFonts w:ascii="Arial" w:hAnsi="Arial" w:cs="Arial"/>
          <w:sz w:val="24"/>
          <w:szCs w:val="24"/>
          <w:lang w:val="pt-BR"/>
        </w:rPr>
      </w:pPr>
    </w:p>
    <w:p w14:paraId="63401D66" w14:textId="77777777" w:rsidR="008144E4" w:rsidRPr="00F57CEA" w:rsidRDefault="008144E4" w:rsidP="007B098A">
      <w:pPr>
        <w:pStyle w:val="PargrafodaLista"/>
        <w:numPr>
          <w:ilvl w:val="0"/>
          <w:numId w:val="9"/>
        </w:numPr>
        <w:spacing w:after="0"/>
        <w:ind w:left="397" w:hanging="397"/>
        <w:rPr>
          <w:rFonts w:ascii="Arial" w:hAnsi="Arial" w:cs="Arial"/>
          <w:sz w:val="24"/>
          <w:szCs w:val="24"/>
          <w:lang w:val="pt-BR"/>
        </w:rPr>
      </w:pPr>
      <w:r w:rsidRPr="00F57CEA">
        <w:rPr>
          <w:rFonts w:ascii="Arial" w:hAnsi="Arial" w:cs="Arial"/>
          <w:sz w:val="24"/>
          <w:szCs w:val="24"/>
          <w:lang w:val="pt-BR"/>
        </w:rPr>
        <w:t>Estado do Amapá</w:t>
      </w:r>
    </w:p>
    <w:p w14:paraId="2DB4CF56"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Lei n. 1.349/2009, que autoriza o Poder Executivo a criar o Programa Estadual de Conservação e Uso Racional da Água e Economia de Energia Elétrica em Edificações.</w:t>
      </w:r>
    </w:p>
    <w:p w14:paraId="0C82E4B2"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O programa estabeleça as ações de (i) conservação e uso racional da água; (ii) utilização de fontes alternativas, entendido como o conjunto de ações que possibilitam o uso de outras fontes para captação de água que não o sistema público de abastecimento e outras fontes de geração de energia elétrica; e (iii) utilização de águas servidas, entendidas como aquelas utilizadas no tanque, máquina de lavar, chuveiro e banheira.</w:t>
      </w:r>
      <w:r w:rsidR="00CF2BF5" w:rsidRPr="00F57CEA">
        <w:rPr>
          <w:rFonts w:ascii="Arial" w:hAnsi="Arial" w:cs="Arial"/>
          <w:sz w:val="24"/>
          <w:szCs w:val="24"/>
          <w:lang w:val="pt-BR"/>
        </w:rPr>
        <w:t xml:space="preserve"> </w:t>
      </w:r>
      <w:r w:rsidRPr="00F57CEA">
        <w:rPr>
          <w:rFonts w:ascii="Arial" w:hAnsi="Arial" w:cs="Arial"/>
          <w:sz w:val="24"/>
          <w:szCs w:val="24"/>
          <w:lang w:val="pt-BR"/>
        </w:rPr>
        <w:t>Contudo, a lei não apresenta nenhuma orientação técnica para a sua aplicação.</w:t>
      </w:r>
    </w:p>
    <w:p w14:paraId="148C3AF6" w14:textId="77777777" w:rsidR="008144E4" w:rsidRPr="00F57CEA" w:rsidRDefault="008144E4" w:rsidP="008144E4">
      <w:pPr>
        <w:spacing w:after="0"/>
        <w:ind w:firstLine="851"/>
        <w:rPr>
          <w:rFonts w:ascii="Arial" w:hAnsi="Arial" w:cs="Arial"/>
          <w:sz w:val="24"/>
          <w:szCs w:val="24"/>
          <w:lang w:val="pt-BR"/>
        </w:rPr>
      </w:pPr>
    </w:p>
    <w:p w14:paraId="62BEAEFB" w14:textId="77777777" w:rsidR="008144E4" w:rsidRPr="00F57CEA" w:rsidRDefault="008144E4" w:rsidP="007B098A">
      <w:pPr>
        <w:pStyle w:val="PargrafodaLista"/>
        <w:numPr>
          <w:ilvl w:val="0"/>
          <w:numId w:val="9"/>
        </w:numPr>
        <w:spacing w:after="0"/>
        <w:ind w:left="397" w:hanging="397"/>
        <w:rPr>
          <w:rFonts w:ascii="Arial" w:hAnsi="Arial" w:cs="Arial"/>
          <w:sz w:val="24"/>
          <w:szCs w:val="24"/>
          <w:lang w:val="pt-BR"/>
        </w:rPr>
      </w:pPr>
      <w:r w:rsidRPr="00F57CEA">
        <w:rPr>
          <w:rFonts w:ascii="Arial" w:hAnsi="Arial" w:cs="Arial"/>
          <w:sz w:val="24"/>
          <w:szCs w:val="24"/>
          <w:lang w:val="pt-BR"/>
        </w:rPr>
        <w:t>Estado do Amazonas e municípios</w:t>
      </w:r>
    </w:p>
    <w:p w14:paraId="484BB531"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No estado do Amazonas não se verificou nenhuma lei estadual </w:t>
      </w:r>
      <w:r w:rsidR="002A2ED3" w:rsidRPr="00F57CEA">
        <w:rPr>
          <w:rFonts w:ascii="Arial" w:hAnsi="Arial" w:cs="Arial"/>
          <w:sz w:val="24"/>
          <w:szCs w:val="24"/>
          <w:lang w:val="pt-BR"/>
        </w:rPr>
        <w:t>que disponha</w:t>
      </w:r>
      <w:r w:rsidR="008F0059" w:rsidRPr="00F57CEA">
        <w:rPr>
          <w:rFonts w:ascii="Arial" w:hAnsi="Arial" w:cs="Arial"/>
          <w:sz w:val="24"/>
          <w:szCs w:val="24"/>
          <w:lang w:val="pt-BR"/>
        </w:rPr>
        <w:t xml:space="preserve"> </w:t>
      </w:r>
      <w:r w:rsidRPr="00F57CEA">
        <w:rPr>
          <w:rFonts w:ascii="Arial" w:hAnsi="Arial" w:cs="Arial"/>
          <w:sz w:val="24"/>
          <w:szCs w:val="24"/>
          <w:lang w:val="pt-BR"/>
        </w:rPr>
        <w:t>sobre o reúso de água. Todavia, no município de Manaus, existe a Lei municipal n. 1.192/2007, cujo objeto é instituir o Programa de Tratamento e Uso Racional das Águas nas Edificações (“Pró-Água”). A única instrução técnica encontrada nessa lei é que os novos empreendimentos ou aplicações que tenham área impermeabilizada superior a 500 m² ficam obrigados a implantar reservatórios que retardem o escoamento das águas pluviais para rede de drenagem.</w:t>
      </w:r>
    </w:p>
    <w:p w14:paraId="1B72E2C2" w14:textId="77777777" w:rsidR="008144E4" w:rsidRPr="00F57CEA" w:rsidRDefault="008144E4" w:rsidP="008144E4">
      <w:pPr>
        <w:spacing w:after="0"/>
        <w:ind w:firstLine="851"/>
        <w:rPr>
          <w:rFonts w:ascii="Arial" w:hAnsi="Arial" w:cs="Arial"/>
          <w:sz w:val="24"/>
          <w:szCs w:val="24"/>
          <w:lang w:val="pt-BR"/>
        </w:rPr>
      </w:pPr>
    </w:p>
    <w:p w14:paraId="2171EAAB" w14:textId="77777777" w:rsidR="008144E4" w:rsidRPr="00F57CEA" w:rsidRDefault="008144E4" w:rsidP="007B098A">
      <w:pPr>
        <w:pStyle w:val="PargrafodaLista"/>
        <w:numPr>
          <w:ilvl w:val="0"/>
          <w:numId w:val="9"/>
        </w:numPr>
        <w:spacing w:after="0"/>
        <w:ind w:left="397" w:hanging="397"/>
        <w:rPr>
          <w:rFonts w:ascii="Arial" w:hAnsi="Arial" w:cs="Arial"/>
          <w:sz w:val="24"/>
          <w:szCs w:val="24"/>
          <w:lang w:val="pt-BR"/>
        </w:rPr>
      </w:pPr>
      <w:r w:rsidRPr="00F57CEA">
        <w:rPr>
          <w:rFonts w:ascii="Arial" w:hAnsi="Arial" w:cs="Arial"/>
          <w:sz w:val="24"/>
          <w:szCs w:val="24"/>
          <w:lang w:val="pt-BR"/>
        </w:rPr>
        <w:t>Estado do Ceará</w:t>
      </w:r>
    </w:p>
    <w:p w14:paraId="2A4472D2"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Lei estadual n. 16.033/2016, que estabeleceu que o reúso de água não potável seria utilizado nas seguintes modalidades: (i) urbana; (ii) agrícola; (iii) ambiental; (iv) industrial; e (v) aquicultura. Todavia, a lei determinou que a definição de diretrizes e critérios para a implementação deveria ser realizada pelo Plano Estadual dos Recursos Hídricos e pelos Planos de Gerenciamento das Águas de Bacias Hidrográficas. Cabe, ainda, ao mencionado instrumento a instituição de metas a serem cumpridas pelo estado.</w:t>
      </w:r>
    </w:p>
    <w:p w14:paraId="1EF5ADD2" w14:textId="77777777" w:rsidR="008144E4" w:rsidRPr="00F57CEA" w:rsidRDefault="008144E4" w:rsidP="008144E4">
      <w:pPr>
        <w:spacing w:after="0"/>
        <w:ind w:firstLine="851"/>
        <w:rPr>
          <w:rFonts w:ascii="Arial" w:hAnsi="Arial" w:cs="Arial"/>
          <w:sz w:val="24"/>
          <w:szCs w:val="24"/>
          <w:lang w:val="pt-BR"/>
        </w:rPr>
      </w:pPr>
    </w:p>
    <w:p w14:paraId="521A085C" w14:textId="77777777" w:rsidR="008144E4" w:rsidRPr="00F57CEA" w:rsidRDefault="008144E4" w:rsidP="007B098A">
      <w:pPr>
        <w:pStyle w:val="PargrafodaLista"/>
        <w:numPr>
          <w:ilvl w:val="0"/>
          <w:numId w:val="9"/>
        </w:numPr>
        <w:spacing w:after="0"/>
        <w:ind w:left="397" w:hanging="397"/>
        <w:rPr>
          <w:rFonts w:ascii="Arial" w:hAnsi="Arial" w:cs="Arial"/>
          <w:sz w:val="24"/>
          <w:szCs w:val="24"/>
          <w:lang w:val="pt-BR"/>
        </w:rPr>
      </w:pPr>
      <w:r w:rsidRPr="00F57CEA">
        <w:rPr>
          <w:rFonts w:ascii="Arial" w:hAnsi="Arial" w:cs="Arial"/>
          <w:sz w:val="24"/>
          <w:szCs w:val="24"/>
          <w:lang w:val="pt-BR"/>
        </w:rPr>
        <w:t>Estado do Espírito Santo e municípios</w:t>
      </w:r>
    </w:p>
    <w:p w14:paraId="4BBF9EAB"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Lei estadual n. 10.487/2016, que determina o uso de efluentes das ETEs nos processos industriais que não requerem água potável (art. 1°), bem como instituiu o reúso de água para os parques e praças de áreas públicas do estado (art. 2°).</w:t>
      </w:r>
    </w:p>
    <w:p w14:paraId="1136D985"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Em que pese a lei dispor sobre a prática do reúso de água para minimizar a utilização de água potável nos processos industriais que não requerem potabilidade, a lei não apresentou nenhuma orientação técnica para a sua aplicação. Não à toa que o art. 3° expressamente prevê que o método viável para a utilização da água de reúso será avaliado por meio de estudos especializados.</w:t>
      </w:r>
    </w:p>
    <w:p w14:paraId="00437D2A" w14:textId="77777777" w:rsidR="008144E4" w:rsidRPr="00F57CEA" w:rsidRDefault="008144E4" w:rsidP="008144E4">
      <w:pPr>
        <w:spacing w:after="0"/>
        <w:ind w:firstLine="851"/>
        <w:rPr>
          <w:rFonts w:ascii="Arial" w:hAnsi="Arial" w:cs="Arial"/>
          <w:spacing w:val="-4"/>
          <w:sz w:val="24"/>
          <w:szCs w:val="24"/>
          <w:lang w:val="pt-BR"/>
        </w:rPr>
      </w:pPr>
      <w:r w:rsidRPr="00F57CEA">
        <w:rPr>
          <w:rFonts w:ascii="Arial" w:hAnsi="Arial" w:cs="Arial"/>
          <w:spacing w:val="-4"/>
          <w:sz w:val="24"/>
          <w:szCs w:val="24"/>
          <w:lang w:val="pt-BR"/>
        </w:rPr>
        <w:t xml:space="preserve">O estado também determinou por meio da </w:t>
      </w:r>
      <w:r w:rsidRPr="00F57CEA">
        <w:rPr>
          <w:rFonts w:ascii="Arial" w:hAnsi="Arial" w:cs="Arial"/>
          <w:bCs/>
          <w:spacing w:val="-4"/>
          <w:sz w:val="24"/>
          <w:szCs w:val="24"/>
          <w:lang w:val="pt-BR"/>
        </w:rPr>
        <w:t xml:space="preserve">Lei estadual n. 9.439/2010 </w:t>
      </w:r>
      <w:r w:rsidRPr="00F57CEA">
        <w:rPr>
          <w:rFonts w:ascii="Arial" w:hAnsi="Arial" w:cs="Arial"/>
          <w:spacing w:val="-4"/>
          <w:sz w:val="24"/>
          <w:szCs w:val="24"/>
          <w:lang w:val="pt-BR"/>
        </w:rPr>
        <w:t>aos postos de combustíveis, lava a jato, transportadoras, empresas de ônibus e locadoras de veículos que mantêm pontos de lavagem, higienização e desengraxamento ou congêneres a obrigação de instalação de sistema de tratamento e reutilização de água.</w:t>
      </w:r>
    </w:p>
    <w:p w14:paraId="3825706D" w14:textId="77777777" w:rsidR="008144E4" w:rsidRPr="00F57CEA" w:rsidRDefault="008144E4" w:rsidP="008144E4">
      <w:pPr>
        <w:spacing w:after="0"/>
        <w:ind w:firstLine="851"/>
        <w:rPr>
          <w:rFonts w:ascii="Arial" w:hAnsi="Arial" w:cs="Arial"/>
          <w:spacing w:val="4"/>
          <w:sz w:val="24"/>
          <w:szCs w:val="24"/>
          <w:lang w:val="pt-BR"/>
        </w:rPr>
      </w:pPr>
      <w:r w:rsidRPr="00F57CEA">
        <w:rPr>
          <w:rFonts w:ascii="Arial" w:hAnsi="Arial" w:cs="Arial"/>
          <w:spacing w:val="4"/>
          <w:sz w:val="24"/>
          <w:szCs w:val="24"/>
          <w:lang w:val="pt-BR"/>
        </w:rPr>
        <w:t xml:space="preserve">O município de Vitória </w:t>
      </w:r>
      <w:r w:rsidR="002A2ED3" w:rsidRPr="00F57CEA">
        <w:rPr>
          <w:rFonts w:ascii="Arial" w:hAnsi="Arial" w:cs="Arial"/>
          <w:spacing w:val="4"/>
          <w:sz w:val="24"/>
          <w:szCs w:val="24"/>
          <w:lang w:val="pt-BR"/>
        </w:rPr>
        <w:t>definiu</w:t>
      </w:r>
      <w:r w:rsidR="008F0059" w:rsidRPr="00F57CEA">
        <w:rPr>
          <w:rFonts w:ascii="Arial" w:hAnsi="Arial" w:cs="Arial"/>
          <w:spacing w:val="4"/>
          <w:sz w:val="24"/>
          <w:szCs w:val="24"/>
          <w:lang w:val="pt-BR"/>
        </w:rPr>
        <w:t xml:space="preserve"> </w:t>
      </w:r>
      <w:r w:rsidRPr="00F57CEA">
        <w:rPr>
          <w:rFonts w:ascii="Arial" w:hAnsi="Arial" w:cs="Arial"/>
          <w:spacing w:val="4"/>
          <w:sz w:val="24"/>
          <w:szCs w:val="24"/>
          <w:lang w:val="pt-BR"/>
        </w:rPr>
        <w:t>também, por meio da Lei municipal n. 6.259/2004, a prática do reúso de água derivado das ETEs. A diferença é que a água de reúso pode ser utilizada para fins urbanos, isto é, para a lavagem de ruas, praças públicas, passeios públicos, prédios municipais e outros logradouros, bem como para a irrigação de jardins, praças, campos esportivos e outros equipamentos públicos (art. 1°).</w:t>
      </w:r>
    </w:p>
    <w:p w14:paraId="0F56D9F9" w14:textId="77777777" w:rsidR="00CF2BF5" w:rsidRPr="00F57CEA" w:rsidRDefault="00CF2BF5">
      <w:pPr>
        <w:suppressAutoHyphens w:val="0"/>
        <w:spacing w:after="0" w:line="240" w:lineRule="auto"/>
        <w:jc w:val="left"/>
        <w:rPr>
          <w:rFonts w:ascii="Arial" w:hAnsi="Arial" w:cs="Arial"/>
          <w:sz w:val="24"/>
          <w:szCs w:val="24"/>
          <w:lang w:val="pt-BR"/>
        </w:rPr>
      </w:pPr>
      <w:r w:rsidRPr="00F57CEA">
        <w:rPr>
          <w:rFonts w:ascii="Arial" w:hAnsi="Arial" w:cs="Arial"/>
          <w:sz w:val="24"/>
          <w:szCs w:val="24"/>
          <w:lang w:val="pt-BR"/>
        </w:rPr>
        <w:br w:type="page"/>
      </w:r>
    </w:p>
    <w:p w14:paraId="11F4D531" w14:textId="77777777" w:rsidR="008144E4" w:rsidRPr="00F57CEA" w:rsidRDefault="008144E4" w:rsidP="007B098A">
      <w:pPr>
        <w:pStyle w:val="PargrafodaLista"/>
        <w:numPr>
          <w:ilvl w:val="0"/>
          <w:numId w:val="9"/>
        </w:numPr>
        <w:spacing w:after="0"/>
        <w:ind w:left="397" w:hanging="397"/>
        <w:rPr>
          <w:rFonts w:ascii="Arial" w:hAnsi="Arial" w:cs="Arial"/>
          <w:sz w:val="24"/>
          <w:szCs w:val="24"/>
          <w:lang w:val="pt-BR"/>
        </w:rPr>
      </w:pPr>
      <w:r w:rsidRPr="00F57CEA">
        <w:rPr>
          <w:rFonts w:ascii="Arial" w:hAnsi="Arial" w:cs="Arial"/>
          <w:sz w:val="24"/>
          <w:szCs w:val="24"/>
          <w:lang w:val="pt-BR"/>
        </w:rPr>
        <w:t>Mato Grosso e municípios</w:t>
      </w:r>
    </w:p>
    <w:p w14:paraId="78A360F6"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No estado do Mato Grosso, a exemplo de outros estados brasileiros, como o caso do Amazonas, não se verificou legislação específica que disponha sobre reúso de água. Todavia, no município de Cuiabá, existe a Lei municipal n. 4.748/2005, que dispõe sobre reúso de água derivado de ETE.</w:t>
      </w:r>
    </w:p>
    <w:p w14:paraId="2ECBA4FF"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Nos termos do art. 1° da mencionada lei municipal, a água de reúso derivada de ETE deverá ser disponibilizada para o município e a iniciativa privada</w:t>
      </w:r>
      <w:r w:rsidR="002A0781" w:rsidRPr="00F57CEA">
        <w:rPr>
          <w:rFonts w:ascii="Arial" w:hAnsi="Arial" w:cs="Arial"/>
          <w:sz w:val="24"/>
          <w:szCs w:val="24"/>
          <w:lang w:val="pt-BR"/>
        </w:rPr>
        <w:t>,</w:t>
      </w:r>
      <w:r w:rsidRPr="00F57CEA">
        <w:rPr>
          <w:rFonts w:ascii="Arial" w:hAnsi="Arial" w:cs="Arial"/>
          <w:sz w:val="24"/>
          <w:szCs w:val="24"/>
          <w:lang w:val="pt-BR"/>
        </w:rPr>
        <w:t xml:space="preserve"> e sua finalidade será para lavagem de ruas, praças públicas, passeios públicos, bem como para a irrigação de jardins, campos de futebol, construção civil e lavagem de veículos em auto</w:t>
      </w:r>
      <w:r w:rsidR="004010BE" w:rsidRPr="00F57CEA">
        <w:rPr>
          <w:rFonts w:ascii="Arial" w:hAnsi="Arial" w:cs="Arial"/>
          <w:sz w:val="24"/>
          <w:szCs w:val="24"/>
          <w:lang w:val="pt-BR"/>
        </w:rPr>
        <w:t xml:space="preserve"> </w:t>
      </w:r>
      <w:r w:rsidRPr="00F57CEA">
        <w:rPr>
          <w:rFonts w:ascii="Arial" w:hAnsi="Arial" w:cs="Arial"/>
          <w:sz w:val="24"/>
          <w:szCs w:val="24"/>
          <w:lang w:val="pt-BR"/>
        </w:rPr>
        <w:t>postos.</w:t>
      </w:r>
    </w:p>
    <w:p w14:paraId="55858634"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Com o objetivo de incentivar a prática do reúso de água, determina o parágrafo único do mencionado artigo que a água de reúso será fornecida de forma gratuita, cabendo aos interessados arcarem com o transporte. </w:t>
      </w:r>
    </w:p>
    <w:p w14:paraId="7E7A623C"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Essa iniciativa é bastante positiva, mas a lei não apresentou outras orientações para a sua implementação, por exemplo, a quem compete o fornecimento ou incentivos para que empresas produzam água de reúso, as questões de monitoramento, licenciamento, etc.</w:t>
      </w:r>
    </w:p>
    <w:p w14:paraId="3817A6D6" w14:textId="77777777" w:rsidR="008144E4" w:rsidRPr="00F57CEA" w:rsidRDefault="008144E4" w:rsidP="008144E4">
      <w:pPr>
        <w:spacing w:after="0"/>
        <w:ind w:firstLine="851"/>
        <w:rPr>
          <w:rFonts w:ascii="Arial" w:hAnsi="Arial" w:cs="Arial"/>
          <w:sz w:val="24"/>
          <w:szCs w:val="24"/>
          <w:lang w:val="pt-BR"/>
        </w:rPr>
      </w:pPr>
    </w:p>
    <w:p w14:paraId="7E683023" w14:textId="77777777" w:rsidR="008144E4" w:rsidRPr="00F57CEA" w:rsidRDefault="008144E4" w:rsidP="007B098A">
      <w:pPr>
        <w:pStyle w:val="PargrafodaLista"/>
        <w:numPr>
          <w:ilvl w:val="0"/>
          <w:numId w:val="9"/>
        </w:numPr>
        <w:spacing w:after="0"/>
        <w:ind w:left="397" w:hanging="397"/>
        <w:rPr>
          <w:rFonts w:ascii="Arial" w:hAnsi="Arial" w:cs="Arial"/>
          <w:sz w:val="24"/>
          <w:szCs w:val="24"/>
          <w:lang w:val="pt-BR"/>
        </w:rPr>
      </w:pPr>
      <w:r w:rsidRPr="00F57CEA">
        <w:rPr>
          <w:rFonts w:ascii="Arial" w:hAnsi="Arial" w:cs="Arial"/>
          <w:sz w:val="24"/>
          <w:szCs w:val="24"/>
          <w:lang w:val="pt-BR"/>
        </w:rPr>
        <w:t>Estado do Rio de Janeiro e municípios</w:t>
      </w:r>
    </w:p>
    <w:p w14:paraId="7E0BAB18"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A Lei estadual n. 7.424/2016 trata da obrigatoriedade do uso de água de reúso pelos órgãos integrantes da administração pública estadual direta, das autarquias, das fundações instituídas ou mantidas pelo Poder Público, das empresas em cujo capital do estado do Rio de Janeiro tenha participação, bem como as demais entidades por ele controladas direta ou indiretamente, sempre que houver esse recurso disponível. </w:t>
      </w:r>
    </w:p>
    <w:p w14:paraId="20AFA5A4"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A referida lei também dispôs sobre a possibilidade da utilização de água de reúso para as seguintes atividades:</w:t>
      </w:r>
    </w:p>
    <w:p w14:paraId="0D724A0A"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I - Agricultura em geral;</w:t>
      </w:r>
    </w:p>
    <w:p w14:paraId="748F23B7" w14:textId="77777777" w:rsidR="008144E4" w:rsidRPr="00F57CEA" w:rsidRDefault="008144E4" w:rsidP="008144E4">
      <w:pPr>
        <w:spacing w:after="0"/>
        <w:ind w:left="851"/>
        <w:rPr>
          <w:rFonts w:ascii="Arial" w:hAnsi="Arial" w:cs="Arial"/>
          <w:sz w:val="24"/>
          <w:szCs w:val="24"/>
          <w:lang w:val="pt-BR"/>
        </w:rPr>
      </w:pPr>
      <w:r w:rsidRPr="00F57CEA">
        <w:rPr>
          <w:rFonts w:ascii="Arial" w:hAnsi="Arial" w:cs="Arial"/>
          <w:sz w:val="24"/>
          <w:szCs w:val="24"/>
          <w:lang w:val="pt-BR"/>
        </w:rPr>
        <w:t xml:space="preserve">II - Irrigação de áreas verdes, parques, jardins, áreas turísticas, campos </w:t>
      </w:r>
      <w:r w:rsidR="004010BE" w:rsidRPr="00F57CEA">
        <w:rPr>
          <w:rFonts w:ascii="Arial" w:hAnsi="Arial" w:cs="Arial"/>
          <w:sz w:val="24"/>
          <w:szCs w:val="24"/>
          <w:lang w:val="pt-BR"/>
        </w:rPr>
        <w:t>de esporte</w:t>
      </w:r>
      <w:r w:rsidRPr="00F57CEA">
        <w:rPr>
          <w:rFonts w:ascii="Arial" w:hAnsi="Arial" w:cs="Arial"/>
          <w:sz w:val="24"/>
          <w:szCs w:val="24"/>
          <w:lang w:val="pt-BR"/>
        </w:rPr>
        <w:t>;</w:t>
      </w:r>
    </w:p>
    <w:p w14:paraId="325A2BA0"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III - Lavagem de veículos públicos de qualquer tipo;</w:t>
      </w:r>
    </w:p>
    <w:p w14:paraId="4848749D"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IV - Lavagem de pisos, pátios e logradouros públicos;</w:t>
      </w:r>
    </w:p>
    <w:p w14:paraId="1EAE7C8F"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V - Outros usos similares.</w:t>
      </w:r>
    </w:p>
    <w:p w14:paraId="26ED4567"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Em que pese a iniciativa ser positiva, a lei não estabeleceu critérios para a sua aplicação. Confirmando esse entendimento, menciona-se a parte final do art. 1°, que prevê que os critérios serão definidos em regulamentação posterior.</w:t>
      </w:r>
    </w:p>
    <w:p w14:paraId="778C56E2"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O município de Niterói, por meio da promulgação da Lei municipal n. 2.630/2009, determinou que as novas edificações, públicas ou privadas, que tenham área impermeabilizada superior a 500 m² deverão ser dotadas de reservatório de águas pluviais.</w:t>
      </w:r>
    </w:p>
    <w:p w14:paraId="5DEE0D77"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Cabe mencionar que, diferentemente do estado do Rio de Janeiro e do município de São Paulo, que ao definirem essa mesma política determinaram que a implementação do sistema seria condição essencial para a concessão de licenças dos órgãos competentes, conforme se verá no item i, o município de Niterói não condicionou a exigência.</w:t>
      </w:r>
    </w:p>
    <w:p w14:paraId="108787B1" w14:textId="77777777" w:rsidR="008144E4" w:rsidRPr="00F57CEA" w:rsidRDefault="008144E4" w:rsidP="008144E4">
      <w:pPr>
        <w:spacing w:after="0"/>
        <w:ind w:firstLine="851"/>
        <w:rPr>
          <w:rFonts w:ascii="Arial" w:hAnsi="Arial" w:cs="Arial"/>
          <w:sz w:val="24"/>
          <w:szCs w:val="24"/>
          <w:lang w:val="pt-BR"/>
        </w:rPr>
      </w:pPr>
    </w:p>
    <w:p w14:paraId="3A6D55A3" w14:textId="77777777" w:rsidR="008144E4" w:rsidRPr="00F57CEA" w:rsidRDefault="008144E4" w:rsidP="007B098A">
      <w:pPr>
        <w:pStyle w:val="PargrafodaLista"/>
        <w:numPr>
          <w:ilvl w:val="0"/>
          <w:numId w:val="9"/>
        </w:numPr>
        <w:spacing w:after="0"/>
        <w:ind w:left="397" w:hanging="397"/>
        <w:rPr>
          <w:rFonts w:ascii="Arial" w:hAnsi="Arial" w:cs="Arial"/>
          <w:sz w:val="24"/>
          <w:szCs w:val="24"/>
          <w:lang w:val="pt-BR"/>
        </w:rPr>
      </w:pPr>
      <w:r w:rsidRPr="00F57CEA">
        <w:rPr>
          <w:rFonts w:ascii="Arial" w:hAnsi="Arial" w:cs="Arial"/>
          <w:sz w:val="24"/>
          <w:szCs w:val="24"/>
          <w:lang w:val="pt-BR"/>
        </w:rPr>
        <w:t>Estado do Rio Grande do Sul e municípios</w:t>
      </w:r>
    </w:p>
    <w:p w14:paraId="0F7B1ADF"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Em nível estadual não foi encontrada política específica a respeito do reúso de água.</w:t>
      </w:r>
    </w:p>
    <w:p w14:paraId="00C28986"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Em nível municipal verificou-se que os municípios de Porto Alegre e Caxias do Sul instituíram Programa de Conservação, Uso Racional e Reaproveitamento das Águas. O mencionado programa foi instituído pelo município de Porto Alegre mediante a promulgação da Lei municipal n. 10.506/2008 e pelo município de Caxias do Sul por meio da Lei municipal n. 6.616/2006. </w:t>
      </w:r>
    </w:p>
    <w:p w14:paraId="4222891C"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Embora essas duas leis prevejam a criação de mecanismos para a utilização da água de reúso, ambos os programas estabelecidos não apresentaram qualquer orientação técnica para a sua aplicação.</w:t>
      </w:r>
    </w:p>
    <w:p w14:paraId="41F2D030" w14:textId="77777777" w:rsidR="008144E4" w:rsidRPr="00F57CEA" w:rsidRDefault="008144E4" w:rsidP="008144E4">
      <w:pPr>
        <w:spacing w:after="0"/>
        <w:ind w:firstLine="851"/>
        <w:rPr>
          <w:rFonts w:ascii="Arial" w:hAnsi="Arial" w:cs="Arial"/>
          <w:spacing w:val="-4"/>
          <w:sz w:val="24"/>
          <w:szCs w:val="24"/>
          <w:lang w:val="pt-BR"/>
        </w:rPr>
      </w:pPr>
      <w:r w:rsidRPr="00F57CEA">
        <w:rPr>
          <w:rFonts w:ascii="Arial" w:hAnsi="Arial" w:cs="Arial"/>
          <w:spacing w:val="-4"/>
          <w:sz w:val="24"/>
          <w:szCs w:val="24"/>
          <w:lang w:val="pt-BR"/>
        </w:rPr>
        <w:t>Contudo, a Lei municipal n. 10.506/2008, do município de Porto Alegre, foi regulamentada pelo Decreto n. 16.305/2009. Na mencionada regulamentação, há determinação expressa de que as edificações industriais e comerciais que apresentarem individualmente área de cobertura ou telhado igual ou superior a 500 m² devem dispor de sistema de reaproveitamento das águas pluviais.</w:t>
      </w:r>
    </w:p>
    <w:p w14:paraId="1B299EA7" w14:textId="77777777" w:rsidR="008144E4" w:rsidRPr="00F57CEA" w:rsidRDefault="008144E4" w:rsidP="008144E4">
      <w:pPr>
        <w:spacing w:after="0"/>
        <w:ind w:firstLine="851"/>
        <w:rPr>
          <w:rFonts w:ascii="Arial" w:hAnsi="Arial" w:cs="Arial"/>
          <w:sz w:val="24"/>
          <w:szCs w:val="24"/>
          <w:lang w:val="pt-BR"/>
        </w:rPr>
      </w:pPr>
    </w:p>
    <w:p w14:paraId="26B81EA6" w14:textId="77777777" w:rsidR="008144E4" w:rsidRPr="00F57CEA" w:rsidRDefault="008144E4" w:rsidP="007B098A">
      <w:pPr>
        <w:pStyle w:val="PargrafodaLista"/>
        <w:numPr>
          <w:ilvl w:val="0"/>
          <w:numId w:val="9"/>
        </w:numPr>
        <w:spacing w:after="0"/>
        <w:ind w:left="397" w:hanging="397"/>
        <w:rPr>
          <w:rFonts w:ascii="Arial" w:hAnsi="Arial" w:cs="Arial"/>
          <w:sz w:val="24"/>
          <w:szCs w:val="24"/>
          <w:lang w:val="pt-BR"/>
        </w:rPr>
      </w:pPr>
      <w:r w:rsidRPr="00F57CEA">
        <w:rPr>
          <w:rFonts w:ascii="Arial" w:hAnsi="Arial" w:cs="Arial"/>
          <w:sz w:val="24"/>
          <w:szCs w:val="24"/>
          <w:lang w:val="pt-BR"/>
        </w:rPr>
        <w:t>Estado de Santa Catarina e municípios</w:t>
      </w:r>
    </w:p>
    <w:p w14:paraId="007C7FB4"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No Estado de Santa Catarina, não se verificou nenhuma política específica a respeito do reúso de água, apenas em relação à captação de água de chuva, como o Decreto n. 099, de 1º de março de 2007, que obriga todas as obras públicas e as privadas, financiadas ou incentivadas pelo Governo do Estado de Santa Catarina a implantar sistema de captação e retenção de águas pluviais e estabelece outras providências. Porém, não se especificam os critérios e mecanismos para implantação desse decreto.</w:t>
      </w:r>
    </w:p>
    <w:p w14:paraId="433BD51D"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O município de Florianópolis instituiu o Programa Municipal de Conservação, Uso Racional e Reúso da Água em Edificações, por meio da Lei municipal n. 8.080/2009. Entre as ações de utilização de fontes alternativas de água encontram-se a captação, o armazenamento e a utilização de águas pluviais (art. 4°, I). Ainda que o município tenha disposto sobre a necessidade de utilização de fontes alternativas, a lei não apresentou nenhuma orientação técnica para a sua aplicação.</w:t>
      </w:r>
    </w:p>
    <w:p w14:paraId="696B8044" w14:textId="77777777" w:rsidR="008144E4" w:rsidRPr="00F57CEA" w:rsidRDefault="008144E4" w:rsidP="008144E4">
      <w:pPr>
        <w:spacing w:after="0"/>
        <w:ind w:firstLine="851"/>
        <w:rPr>
          <w:rFonts w:ascii="Arial" w:hAnsi="Arial" w:cs="Arial"/>
          <w:sz w:val="24"/>
          <w:szCs w:val="24"/>
          <w:lang w:val="pt-BR"/>
        </w:rPr>
      </w:pPr>
    </w:p>
    <w:p w14:paraId="5C24A7FD" w14:textId="77777777" w:rsidR="008144E4" w:rsidRPr="00F57CEA" w:rsidRDefault="008144E4" w:rsidP="007B098A">
      <w:pPr>
        <w:pStyle w:val="PargrafodaLista"/>
        <w:numPr>
          <w:ilvl w:val="0"/>
          <w:numId w:val="9"/>
        </w:numPr>
        <w:spacing w:after="0"/>
        <w:ind w:left="397" w:hanging="397"/>
        <w:rPr>
          <w:rFonts w:ascii="Arial" w:hAnsi="Arial" w:cs="Arial"/>
          <w:sz w:val="24"/>
          <w:szCs w:val="24"/>
          <w:lang w:val="pt-BR"/>
        </w:rPr>
      </w:pPr>
      <w:r w:rsidRPr="00F57CEA">
        <w:rPr>
          <w:rFonts w:ascii="Arial" w:hAnsi="Arial" w:cs="Arial"/>
          <w:sz w:val="24"/>
          <w:szCs w:val="24"/>
          <w:lang w:val="pt-BR"/>
        </w:rPr>
        <w:t>Estado de São Paulo e municípios</w:t>
      </w:r>
    </w:p>
    <w:p w14:paraId="054D7559"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No estado de São Paulo foi promulgada a Reso</w:t>
      </w:r>
      <w:r w:rsidR="002A0781" w:rsidRPr="00F57CEA">
        <w:rPr>
          <w:rFonts w:ascii="Arial" w:hAnsi="Arial" w:cs="Arial"/>
          <w:sz w:val="24"/>
          <w:szCs w:val="24"/>
          <w:lang w:val="pt-BR"/>
        </w:rPr>
        <w:t xml:space="preserve">lução conjunta SES/SMA/SSRH n. </w:t>
      </w:r>
      <w:r w:rsidRPr="00F57CEA">
        <w:rPr>
          <w:rFonts w:ascii="Arial" w:hAnsi="Arial" w:cs="Arial"/>
          <w:sz w:val="24"/>
          <w:szCs w:val="24"/>
          <w:lang w:val="pt-BR"/>
        </w:rPr>
        <w:t>1/2017, sobre reúso direto não potável de água, para fins urbanos, proveniente de ETE. No entanto, os critérios de reúso urbano adotados são restritivos demais, inviabilizando o reúso urbano.</w:t>
      </w:r>
    </w:p>
    <w:p w14:paraId="079B820C"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Em 2005, foi promulgada</w:t>
      </w:r>
      <w:r w:rsidR="00CF2BF5" w:rsidRPr="00F57CEA">
        <w:rPr>
          <w:rFonts w:ascii="Arial" w:hAnsi="Arial" w:cs="Arial"/>
          <w:sz w:val="24"/>
          <w:szCs w:val="24"/>
          <w:lang w:val="pt-BR"/>
        </w:rPr>
        <w:t xml:space="preserve"> </w:t>
      </w:r>
      <w:r w:rsidRPr="00F57CEA">
        <w:rPr>
          <w:rFonts w:ascii="Arial" w:hAnsi="Arial" w:cs="Arial"/>
          <w:sz w:val="24"/>
          <w:szCs w:val="24"/>
          <w:lang w:val="pt-BR"/>
        </w:rPr>
        <w:t xml:space="preserve">a Lei n. 14.018/2005 no município de São </w:t>
      </w:r>
      <w:r w:rsidR="004010BE" w:rsidRPr="00F57CEA">
        <w:rPr>
          <w:rFonts w:ascii="Arial" w:hAnsi="Arial" w:cs="Arial"/>
          <w:sz w:val="24"/>
          <w:szCs w:val="24"/>
          <w:lang w:val="pt-BR"/>
        </w:rPr>
        <w:t>Paulo, que</w:t>
      </w:r>
      <w:r w:rsidRPr="00F57CEA">
        <w:rPr>
          <w:rFonts w:ascii="Arial" w:hAnsi="Arial" w:cs="Arial"/>
          <w:sz w:val="24"/>
          <w:szCs w:val="24"/>
          <w:lang w:val="pt-BR"/>
        </w:rPr>
        <w:t xml:space="preserve"> institui o Programa Municipal de Conservação e Uso Racional da Água em Edificações, com o objetivo de (i) conservar e usar de forma racional a água; (ii) utilizar fontes alternativas, entendido como o conjunto de ações que possibilitam o uso de outras fontes para captação de água que não o sistema público de abastecimento; e (iii) utilização de águas servidas, entendidas como aquelas utilizadas no tanque, máquina de lavar, chuveiro e banheira. Em que pese a lei estabelecer um prazo de 10 anos para a adequação dos imóveis às exigências da lei, ela não apresentou nenhuma orientação técnica para a sua aplicação.</w:t>
      </w:r>
    </w:p>
    <w:p w14:paraId="73D8A800"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De qualquer modo, São Paulo é o município com a maior política pública sobre o reúso de água. Ainda que algumas leis necessitem de regulação específica, pode-se afirmar que se trata do município que mais implementou e definiu critérios para a utilização do reúso de água nas modalidades já definidas pela Resolução CNRH n. 54/2005.</w:t>
      </w:r>
    </w:p>
    <w:p w14:paraId="59B1F731"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O município de Sorocaba, por sua vez, criou o Programa de Conservação e Uso Racional da Água nas Edificações mediante a promulgação da Lei municipal n. 9.970/2012. Dispõe o mencionado diploma normativo que o programa deverá ser desenvolvido por diversas ações, entre as quais se destacam o aproveitamento de águas pluviais e o reúso de águas servidas, definido como as águas que já foram utilizadas primeiramente em tanques, máquinas de lavar, chuveiros e banheiros. </w:t>
      </w:r>
      <w:r w:rsidRPr="00F57CEA">
        <w:rPr>
          <w:rFonts w:ascii="Arial" w:hAnsi="Arial" w:cs="Arial"/>
          <w:spacing w:val="-6"/>
          <w:sz w:val="24"/>
          <w:szCs w:val="24"/>
          <w:lang w:val="pt-BR"/>
        </w:rPr>
        <w:t>Entretanto, essa lei não apresentou qualquer orientação técnica para a sua aplicação.</w:t>
      </w:r>
    </w:p>
    <w:p w14:paraId="1B6501EC" w14:textId="77777777" w:rsidR="008144E4" w:rsidRPr="00F57CEA" w:rsidRDefault="008144E4" w:rsidP="008144E4">
      <w:pPr>
        <w:spacing w:after="0"/>
        <w:ind w:firstLine="851"/>
        <w:rPr>
          <w:rFonts w:ascii="Arial" w:hAnsi="Arial" w:cs="Arial"/>
          <w:sz w:val="24"/>
          <w:szCs w:val="24"/>
          <w:lang w:val="pt-BR"/>
        </w:rPr>
      </w:pPr>
    </w:p>
    <w:p w14:paraId="0D077C86" w14:textId="77777777" w:rsidR="008144E4" w:rsidRPr="00F57CEA" w:rsidRDefault="008144E4" w:rsidP="007B098A">
      <w:pPr>
        <w:pStyle w:val="PargrafodaLista"/>
        <w:numPr>
          <w:ilvl w:val="0"/>
          <w:numId w:val="9"/>
        </w:numPr>
        <w:spacing w:after="0"/>
        <w:ind w:left="397" w:hanging="397"/>
        <w:rPr>
          <w:rFonts w:ascii="Arial" w:hAnsi="Arial" w:cs="Arial"/>
          <w:sz w:val="24"/>
          <w:szCs w:val="24"/>
          <w:lang w:val="pt-BR"/>
        </w:rPr>
      </w:pPr>
      <w:r w:rsidRPr="00F57CEA">
        <w:rPr>
          <w:rFonts w:ascii="Arial" w:hAnsi="Arial" w:cs="Arial"/>
          <w:sz w:val="24"/>
          <w:szCs w:val="24"/>
          <w:lang w:val="pt-BR"/>
        </w:rPr>
        <w:t>Distrito Federal</w:t>
      </w:r>
    </w:p>
    <w:p w14:paraId="7340E696"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 xml:space="preserve">No DF, desde junho de 2017, foi sancionada a Lei n. </w:t>
      </w:r>
      <w:r w:rsidR="004010BE" w:rsidRPr="00F57CEA">
        <w:rPr>
          <w:rFonts w:ascii="Arial" w:hAnsi="Arial" w:cs="Arial"/>
          <w:sz w:val="24"/>
          <w:szCs w:val="24"/>
          <w:lang w:val="pt-BR"/>
        </w:rPr>
        <w:t>5.890, que</w:t>
      </w:r>
      <w:r w:rsidRPr="00F57CEA">
        <w:rPr>
          <w:rFonts w:ascii="Arial" w:hAnsi="Arial" w:cs="Arial"/>
          <w:sz w:val="24"/>
          <w:szCs w:val="24"/>
          <w:lang w:val="pt-BR"/>
        </w:rPr>
        <w:t xml:space="preserve"> estabelece diretrizes para as políticas públicas de reúso da água no Distrito Federal. Todavia, essa lei não definiu diretrizes, critérios e </w:t>
      </w:r>
      <w:r w:rsidR="004010BE" w:rsidRPr="00F57CEA">
        <w:rPr>
          <w:rFonts w:ascii="Arial" w:hAnsi="Arial" w:cs="Arial"/>
          <w:sz w:val="24"/>
          <w:szCs w:val="24"/>
          <w:lang w:val="pt-BR"/>
        </w:rPr>
        <w:t>parâmetros de</w:t>
      </w:r>
      <w:r w:rsidRPr="00F57CEA">
        <w:rPr>
          <w:rFonts w:ascii="Arial" w:hAnsi="Arial" w:cs="Arial"/>
          <w:sz w:val="24"/>
          <w:szCs w:val="24"/>
          <w:lang w:val="pt-BR"/>
        </w:rPr>
        <w:t xml:space="preserve"> qualidade de água ou qualquer orientação técnica para a sua aplicação. Há somente algumas orientações quanto à sinalização de segurança e à identificação de pontos de uso, tubula</w:t>
      </w:r>
      <w:r w:rsidRPr="00F57CEA">
        <w:rPr>
          <w:rFonts w:ascii="Arial" w:hAnsi="Arial" w:cs="Arial" w:hint="cs"/>
          <w:sz w:val="24"/>
          <w:szCs w:val="24"/>
          <w:lang w:val="pt-BR"/>
        </w:rPr>
        <w:t>çõ</w:t>
      </w:r>
      <w:r w:rsidRPr="00F57CEA">
        <w:rPr>
          <w:rFonts w:ascii="Arial" w:hAnsi="Arial" w:cs="Arial"/>
          <w:sz w:val="24"/>
          <w:szCs w:val="24"/>
          <w:lang w:val="pt-BR"/>
        </w:rPr>
        <w:t>es e reservat</w:t>
      </w:r>
      <w:r w:rsidRPr="00F57CEA">
        <w:rPr>
          <w:rFonts w:ascii="Arial" w:hAnsi="Arial" w:cs="Arial" w:hint="cs"/>
          <w:sz w:val="24"/>
          <w:szCs w:val="24"/>
          <w:lang w:val="pt-BR"/>
        </w:rPr>
        <w:t>ó</w:t>
      </w:r>
      <w:r w:rsidRPr="00F57CEA">
        <w:rPr>
          <w:rFonts w:ascii="Arial" w:hAnsi="Arial" w:cs="Arial"/>
          <w:sz w:val="24"/>
          <w:szCs w:val="24"/>
          <w:lang w:val="pt-BR"/>
        </w:rPr>
        <w:t>rios de água não potável, por meio de símbolo e texto padronizados.</w:t>
      </w:r>
    </w:p>
    <w:p w14:paraId="1BDAF464" w14:textId="77777777" w:rsidR="008144E4" w:rsidRPr="00F57CEA" w:rsidRDefault="008144E4" w:rsidP="008144E4">
      <w:pPr>
        <w:spacing w:after="0"/>
        <w:ind w:firstLine="851"/>
        <w:rPr>
          <w:rFonts w:ascii="Arial" w:hAnsi="Arial" w:cs="Arial"/>
          <w:sz w:val="24"/>
          <w:szCs w:val="24"/>
          <w:lang w:val="pt-BR"/>
        </w:rPr>
      </w:pPr>
    </w:p>
    <w:p w14:paraId="39DE6962" w14:textId="77777777" w:rsidR="008144E4" w:rsidRPr="00F57CEA" w:rsidRDefault="008144E4" w:rsidP="008144E4">
      <w:pPr>
        <w:spacing w:after="0"/>
        <w:ind w:firstLine="851"/>
        <w:rPr>
          <w:rFonts w:ascii="Arial" w:hAnsi="Arial" w:cs="Arial"/>
          <w:sz w:val="24"/>
          <w:szCs w:val="24"/>
          <w:lang w:val="pt-BR"/>
        </w:rPr>
      </w:pPr>
      <w:r w:rsidRPr="00F57CEA">
        <w:rPr>
          <w:rFonts w:ascii="Arial" w:hAnsi="Arial" w:cs="Arial"/>
          <w:sz w:val="24"/>
          <w:szCs w:val="24"/>
          <w:lang w:val="pt-BR"/>
        </w:rPr>
        <w:t>Por fim, pode-se constatar que existem diversas leis que estabelecem a necessidade de programas de uso racional e reúso de água, baseadas na Resolução CNRH n. 54/2005. Todavia, grande parte delas não apresenta orientações técnicas para sua implementação, além de não definir prazos ou responsabilidades de reguladores da atividade.</w:t>
      </w:r>
    </w:p>
    <w:p w14:paraId="247DB244" w14:textId="77777777" w:rsidR="004F6D3B" w:rsidRPr="00F57CEA" w:rsidRDefault="004F6D3B" w:rsidP="00AA3753">
      <w:pPr>
        <w:pStyle w:val="Ttulo2"/>
      </w:pPr>
      <w:bookmarkStart w:id="86" w:name="_Toc521233313"/>
      <w:bookmarkStart w:id="87" w:name="_Toc521421914"/>
      <w:bookmarkStart w:id="88" w:name="_Toc523850083"/>
      <w:r w:rsidRPr="00F57CEA">
        <w:t>projetos Internacionais E nacionais</w:t>
      </w:r>
      <w:bookmarkEnd w:id="86"/>
      <w:bookmarkEnd w:id="87"/>
      <w:bookmarkEnd w:id="88"/>
    </w:p>
    <w:p w14:paraId="052C9022" w14:textId="77777777" w:rsidR="004F6D3B" w:rsidRPr="00F57CEA" w:rsidRDefault="004F6D3B" w:rsidP="004F6D3B">
      <w:pPr>
        <w:spacing w:after="0"/>
        <w:ind w:firstLine="851"/>
        <w:rPr>
          <w:rFonts w:ascii="Arial" w:hAnsi="Arial" w:cs="Arial"/>
          <w:sz w:val="24"/>
          <w:szCs w:val="24"/>
          <w:lang w:val="pt-BR"/>
        </w:rPr>
      </w:pPr>
      <w:r w:rsidRPr="00F57CEA">
        <w:rPr>
          <w:rFonts w:ascii="Arial" w:hAnsi="Arial" w:cs="Arial"/>
          <w:sz w:val="24"/>
          <w:szCs w:val="24"/>
          <w:lang w:val="pt-BR"/>
        </w:rPr>
        <w:t xml:space="preserve">Editado pela USEPA, o documento </w:t>
      </w:r>
      <w:r w:rsidRPr="00F57CEA">
        <w:rPr>
          <w:rFonts w:ascii="Arial" w:hAnsi="Arial" w:cs="Arial"/>
          <w:i/>
          <w:sz w:val="24"/>
          <w:szCs w:val="24"/>
          <w:lang w:val="pt-BR"/>
        </w:rPr>
        <w:t>Diretrizes para Reúso de Água</w:t>
      </w:r>
      <w:r w:rsidRPr="00F57CEA">
        <w:rPr>
          <w:rFonts w:ascii="Arial" w:hAnsi="Arial" w:cs="Arial"/>
          <w:sz w:val="24"/>
          <w:szCs w:val="24"/>
          <w:lang w:val="pt-BR"/>
        </w:rPr>
        <w:t xml:space="preserve"> fornece um levantamento das experiências relativas ao reúso de efluentes sanitários implementados e vigentes na data de publicação do estudo (USEPA, 2012). Essa publicação</w:t>
      </w:r>
      <w:r w:rsidR="00CF2BF5" w:rsidRPr="00F57CEA">
        <w:rPr>
          <w:rFonts w:ascii="Arial" w:hAnsi="Arial" w:cs="Arial"/>
          <w:sz w:val="24"/>
          <w:szCs w:val="24"/>
          <w:lang w:val="pt-BR"/>
        </w:rPr>
        <w:t xml:space="preserve"> </w:t>
      </w:r>
      <w:r w:rsidRPr="00F57CEA">
        <w:rPr>
          <w:rFonts w:ascii="Arial" w:hAnsi="Arial" w:cs="Arial"/>
          <w:sz w:val="24"/>
          <w:szCs w:val="24"/>
          <w:lang w:val="pt-BR"/>
        </w:rPr>
        <w:t>traz uma perspectiva ampla dos princípios científicos, técnicos e programáticos para as decisões de implementação do reúso de água com segurança e sustentabilidade, apresentando projetos e experiências tanto nos EUA quanto em mais de 100 estudos de caso ao redor do mundo.</w:t>
      </w:r>
    </w:p>
    <w:p w14:paraId="19A20906" w14:textId="77777777" w:rsidR="004F6D3B" w:rsidRPr="00F57CEA" w:rsidRDefault="004F6D3B" w:rsidP="00E25ED0">
      <w:pPr>
        <w:spacing w:after="0"/>
        <w:ind w:firstLine="851"/>
        <w:rPr>
          <w:rFonts w:ascii="Arial" w:hAnsi="Arial" w:cs="Arial"/>
          <w:sz w:val="24"/>
          <w:szCs w:val="24"/>
          <w:lang w:val="pt-BR"/>
        </w:rPr>
      </w:pPr>
      <w:r w:rsidRPr="00F57CEA">
        <w:rPr>
          <w:rFonts w:ascii="Arial" w:hAnsi="Arial" w:cs="Arial"/>
          <w:sz w:val="24"/>
          <w:szCs w:val="24"/>
          <w:lang w:val="pt-BR"/>
        </w:rPr>
        <w:t xml:space="preserve">Para a confecção deste trabalho, além desse documento da USEPA, empreendeu-se uma complementação com outras referências </w:t>
      </w:r>
      <w:r w:rsidR="009226EE" w:rsidRPr="00F57CEA">
        <w:rPr>
          <w:rFonts w:ascii="Arial" w:hAnsi="Arial" w:cs="Arial"/>
          <w:sz w:val="24"/>
          <w:szCs w:val="24"/>
          <w:lang w:val="pt-BR"/>
        </w:rPr>
        <w:t xml:space="preserve">segundo a </w:t>
      </w:r>
      <w:r w:rsidR="002A0781" w:rsidRPr="00F57CEA">
        <w:rPr>
          <w:rFonts w:ascii="Arial" w:hAnsi="Arial" w:cs="Arial"/>
          <w:sz w:val="24"/>
          <w:szCs w:val="24"/>
          <w:lang w:val="pt-BR"/>
        </w:rPr>
        <w:t>literatura da área</w:t>
      </w:r>
      <w:r w:rsidR="009226EE" w:rsidRPr="00F57CEA">
        <w:rPr>
          <w:rFonts w:ascii="Arial" w:hAnsi="Arial" w:cs="Arial"/>
          <w:sz w:val="24"/>
          <w:szCs w:val="24"/>
          <w:lang w:val="pt-BR"/>
        </w:rPr>
        <w:t>, e p</w:t>
      </w:r>
      <w:r w:rsidRPr="00F57CEA">
        <w:rPr>
          <w:rFonts w:ascii="Arial" w:hAnsi="Arial" w:cs="Arial"/>
          <w:sz w:val="24"/>
          <w:szCs w:val="24"/>
          <w:lang w:val="pt-BR"/>
        </w:rPr>
        <w:t xml:space="preserve">ara levantamento e análise dos projetos nacionais foi feita uma pesquisa </w:t>
      </w:r>
      <w:r w:rsidR="009226EE" w:rsidRPr="00F57CEA">
        <w:rPr>
          <w:rFonts w:ascii="Arial" w:hAnsi="Arial" w:cs="Arial"/>
          <w:sz w:val="24"/>
          <w:szCs w:val="24"/>
          <w:lang w:val="pt-BR"/>
        </w:rPr>
        <w:t>exploratória.</w:t>
      </w:r>
    </w:p>
    <w:p w14:paraId="7840E625" w14:textId="77777777" w:rsidR="009226EE" w:rsidRPr="00F57CEA" w:rsidRDefault="009226EE" w:rsidP="009226EE">
      <w:pPr>
        <w:pStyle w:val="Ttulo3"/>
        <w:numPr>
          <w:ilvl w:val="2"/>
          <w:numId w:val="1"/>
        </w:numPr>
        <w:ind w:left="0" w:firstLine="0"/>
        <w:rPr>
          <w:lang w:val="pt-BR"/>
        </w:rPr>
      </w:pPr>
      <w:bookmarkStart w:id="89" w:name="_Toc523850084"/>
      <w:r w:rsidRPr="00F57CEA">
        <w:rPr>
          <w:lang w:val="pt-BR"/>
        </w:rPr>
        <w:t>Projetos internacionais</w:t>
      </w:r>
      <w:bookmarkEnd w:id="89"/>
    </w:p>
    <w:p w14:paraId="6CCA17C5" w14:textId="77777777" w:rsidR="009226EE" w:rsidRPr="00F57CEA" w:rsidRDefault="009226EE" w:rsidP="009226EE">
      <w:pPr>
        <w:spacing w:after="0"/>
        <w:ind w:firstLine="851"/>
        <w:rPr>
          <w:rFonts w:ascii="Arial" w:hAnsi="Arial" w:cs="Arial"/>
          <w:sz w:val="24"/>
          <w:szCs w:val="24"/>
          <w:lang w:val="pt-BR"/>
        </w:rPr>
      </w:pPr>
      <w:r w:rsidRPr="00F57CEA">
        <w:rPr>
          <w:rFonts w:ascii="Arial" w:hAnsi="Arial" w:cs="Arial"/>
          <w:sz w:val="24"/>
          <w:szCs w:val="24"/>
          <w:lang w:val="pt-BR"/>
        </w:rPr>
        <w:t>Segundo a WateReuse Association, todos os anos, desde 2008, novos projetos são implementados ao redor do mundo e o volume de efluente sanitário tratado sendo reutilizado continua crescendo.</w:t>
      </w:r>
      <w:r w:rsidRPr="00F57CEA">
        <w:rPr>
          <w:rStyle w:val="Refdenotaderodap"/>
          <w:rFonts w:ascii="Arial" w:hAnsi="Arial" w:cs="Arial"/>
          <w:sz w:val="24"/>
          <w:szCs w:val="24"/>
          <w:lang w:val="pt-BR"/>
        </w:rPr>
        <w:footnoteReference w:id="14"/>
      </w:r>
      <w:r w:rsidRPr="00F57CEA">
        <w:rPr>
          <w:rFonts w:ascii="Arial" w:hAnsi="Arial" w:cs="Arial"/>
          <w:sz w:val="24"/>
          <w:szCs w:val="24"/>
          <w:lang w:val="pt-BR"/>
        </w:rPr>
        <w:t xml:space="preserve"> Exemplos de projetos de grande porte que estão sendo concluídos ou implementados incluem:</w:t>
      </w:r>
    </w:p>
    <w:p w14:paraId="1FFEC400" w14:textId="77777777" w:rsidR="009226EE" w:rsidRPr="00F57CEA" w:rsidRDefault="009226EE" w:rsidP="009226EE">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O projeto de reúso de Orange County (Califórnia, EUA) – A primeira fase desse projeto de recarga do lenço freático foi concluída em 2008 e tem uma capacidade de aproximadamente 265 mil m³/dia; em 2016 teve início as operações da segunda fase do projeto, que aumentou a capacidade para aproximadamente 370.000 m³/dia. </w:t>
      </w:r>
    </w:p>
    <w:p w14:paraId="0BB1E8FA" w14:textId="77777777" w:rsidR="009226EE" w:rsidRPr="00F57CEA" w:rsidRDefault="009226EE" w:rsidP="009226EE">
      <w:pPr>
        <w:pStyle w:val="PargrafodaLista"/>
        <w:numPr>
          <w:ilvl w:val="0"/>
          <w:numId w:val="4"/>
        </w:numPr>
        <w:spacing w:after="0"/>
        <w:ind w:left="1248" w:hanging="397"/>
        <w:rPr>
          <w:rFonts w:ascii="Arial" w:hAnsi="Arial" w:cs="Arial"/>
          <w:spacing w:val="-4"/>
          <w:sz w:val="24"/>
          <w:szCs w:val="24"/>
          <w:lang w:val="pt-BR"/>
        </w:rPr>
      </w:pPr>
      <w:r w:rsidRPr="00F57CEA">
        <w:rPr>
          <w:rFonts w:ascii="Arial" w:hAnsi="Arial" w:cs="Arial"/>
          <w:spacing w:val="-4"/>
          <w:sz w:val="24"/>
          <w:szCs w:val="24"/>
          <w:lang w:val="pt-BR"/>
        </w:rPr>
        <w:t>O projeto de reúso de Atotonilco, Vale do Mezquital (México) – A planta de Atotonilco, que entrou em funcionamento em 2016, trata o efluente sanitário de mais de 12 milhões de pessoas que vivem na região metropolitana da Cidade do México (35</w:t>
      </w:r>
      <w:r w:rsidR="00CF2BF5" w:rsidRPr="00F57CEA">
        <w:rPr>
          <w:rFonts w:ascii="Arial" w:hAnsi="Arial" w:cs="Arial"/>
          <w:spacing w:val="-4"/>
          <w:sz w:val="24"/>
          <w:szCs w:val="24"/>
          <w:lang w:val="pt-BR"/>
        </w:rPr>
        <w:t xml:space="preserve"> </w:t>
      </w:r>
      <w:r w:rsidRPr="00F57CEA">
        <w:rPr>
          <w:rFonts w:ascii="Arial" w:hAnsi="Arial" w:cs="Arial"/>
          <w:spacing w:val="-4"/>
          <w:sz w:val="24"/>
          <w:szCs w:val="24"/>
          <w:lang w:val="pt-BR"/>
        </w:rPr>
        <w:t>m³/s, podendo chegar até 42</w:t>
      </w:r>
      <w:r w:rsidR="00CF2BF5" w:rsidRPr="00F57CEA">
        <w:rPr>
          <w:rFonts w:ascii="Arial" w:hAnsi="Arial" w:cs="Arial"/>
          <w:spacing w:val="-4"/>
          <w:sz w:val="24"/>
          <w:szCs w:val="24"/>
          <w:lang w:val="pt-BR"/>
        </w:rPr>
        <w:t xml:space="preserve"> </w:t>
      </w:r>
      <w:r w:rsidRPr="00F57CEA">
        <w:rPr>
          <w:rFonts w:ascii="Arial" w:hAnsi="Arial" w:cs="Arial"/>
          <w:spacing w:val="-4"/>
          <w:sz w:val="24"/>
          <w:szCs w:val="24"/>
          <w:lang w:val="pt-BR"/>
        </w:rPr>
        <w:t>m³/s) para ser usado por agricultores do Vale do Mezquital na irrigação de forragem e até mesmo produtos para consumo humano. Anteriormente, a irrigação era feita com uma mistura de águas pluviais e efluente sanitário bruto. Por motivos de saúde pública, o governo do México criou um programa de sustentabilidade hídrica no local, do qual o projeto de Atotonilco faz parte.</w:t>
      </w:r>
    </w:p>
    <w:p w14:paraId="43438268" w14:textId="77777777" w:rsidR="009226EE" w:rsidRPr="00F57CEA" w:rsidRDefault="009226EE" w:rsidP="009226EE">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O projeto de reúso de Huai Fang (China) – A primeira fase desse projeto estava prevista para entrar em operação em dezembro de 2016; o projeto tratará efluente sanitário da região sul de Pequim para reúso para fins industriais e urbanos. Esse projeto faz parte de um programa aprovado pelo governo municipal de Pequim chamado Plano de Ação de Três Anos para Acelerar a Construção de Estações de Tratamento de Esgoto e Estações de Produção de Água de Reúso em Pequim. Esse plano foi definido a partir de uma versão anterior que visava aumentar o reúso de água na região para 4,13 Mm³/dia até 2020. </w:t>
      </w:r>
    </w:p>
    <w:p w14:paraId="0FEEA37B" w14:textId="77777777" w:rsidR="009226EE" w:rsidRPr="00F57CEA" w:rsidRDefault="009226EE" w:rsidP="009226EE">
      <w:pPr>
        <w:spacing w:after="0"/>
        <w:ind w:firstLine="851"/>
        <w:rPr>
          <w:rFonts w:ascii="Arial" w:hAnsi="Arial" w:cs="Arial"/>
          <w:sz w:val="24"/>
          <w:szCs w:val="24"/>
          <w:lang w:val="pt-BR"/>
        </w:rPr>
      </w:pPr>
      <w:r w:rsidRPr="00F57CEA">
        <w:rPr>
          <w:rFonts w:ascii="Arial" w:hAnsi="Arial" w:cs="Arial"/>
          <w:sz w:val="24"/>
          <w:szCs w:val="24"/>
          <w:lang w:val="pt-BR"/>
        </w:rPr>
        <w:t>Nos estados da Flórida e da Califórnia,</w:t>
      </w:r>
      <w:r w:rsidR="008F0059" w:rsidRPr="00F57CEA">
        <w:rPr>
          <w:rFonts w:ascii="Arial" w:hAnsi="Arial" w:cs="Arial"/>
          <w:sz w:val="24"/>
          <w:szCs w:val="24"/>
          <w:lang w:val="pt-BR"/>
        </w:rPr>
        <w:t xml:space="preserve"> </w:t>
      </w:r>
      <w:r w:rsidR="002A0781" w:rsidRPr="00F57CEA">
        <w:rPr>
          <w:rFonts w:ascii="Arial" w:hAnsi="Arial" w:cs="Arial"/>
          <w:sz w:val="24"/>
          <w:szCs w:val="24"/>
          <w:lang w:val="pt-BR"/>
        </w:rPr>
        <w:t xml:space="preserve">nos EUA, </w:t>
      </w:r>
      <w:r w:rsidRPr="00F57CEA">
        <w:rPr>
          <w:rFonts w:ascii="Arial" w:hAnsi="Arial" w:cs="Arial"/>
          <w:sz w:val="24"/>
          <w:szCs w:val="24"/>
          <w:lang w:val="pt-BR"/>
        </w:rPr>
        <w:t>são realizados inventários dos projetos de reúso. Esses inventários incluem a quantidade de reúso por tipo de aplicação:</w:t>
      </w:r>
    </w:p>
    <w:p w14:paraId="5102550A" w14:textId="77777777" w:rsidR="009226EE" w:rsidRPr="00F57CEA" w:rsidRDefault="009226EE" w:rsidP="009226EE">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Na Flórida, aproximadamente 2,5 Mm³/dia de efluente tratado foram reutilizados em 2010, dois quais mais da metade foi para irrigação e paisagismo;</w:t>
      </w:r>
    </w:p>
    <w:p w14:paraId="618532AD" w14:textId="77777777" w:rsidR="009226EE" w:rsidRPr="00F57CEA" w:rsidRDefault="009226EE" w:rsidP="009226EE">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Na Califórnia, o Departamento de Recursos Hídricos do Estado da Califórnia (California Department of Water Resources) relata que foram reutilizados 2,44 Mm³/dia de efluente tratado em 2009, sendo os usos mais diversificados que na Flórida.</w:t>
      </w:r>
    </w:p>
    <w:p w14:paraId="4DF61314" w14:textId="77777777" w:rsidR="009226EE" w:rsidRPr="00F57CEA" w:rsidRDefault="009226EE" w:rsidP="00E25ED0">
      <w:pPr>
        <w:spacing w:after="0"/>
        <w:ind w:firstLine="851"/>
        <w:rPr>
          <w:rFonts w:ascii="Arial" w:hAnsi="Arial" w:cs="Arial"/>
          <w:sz w:val="24"/>
          <w:szCs w:val="24"/>
          <w:lang w:val="pt-BR"/>
        </w:rPr>
      </w:pPr>
      <w:r w:rsidRPr="00F57CEA">
        <w:rPr>
          <w:rFonts w:ascii="Arial" w:hAnsi="Arial" w:cs="Arial"/>
          <w:sz w:val="24"/>
          <w:szCs w:val="24"/>
          <w:lang w:val="pt-BR"/>
        </w:rPr>
        <w:t xml:space="preserve">Para levantamento e análise mais criteriosa, foram selecionados quatro projetos, devido à maior quantidade de informações e dados obtidos. Foram feitas algumas também considerações em relação a outros projetos; a saber: (a) </w:t>
      </w:r>
      <w:r w:rsidRPr="00F57CEA">
        <w:rPr>
          <w:rFonts w:ascii="Arial" w:hAnsi="Arial" w:cs="Arial"/>
          <w:bCs/>
          <w:sz w:val="24"/>
          <w:szCs w:val="24"/>
          <w:lang w:val="pt-BR"/>
        </w:rPr>
        <w:t>Upper Occoquan (EUA);</w:t>
      </w:r>
      <w:r w:rsidR="00CF2BF5" w:rsidRPr="00F57CEA">
        <w:rPr>
          <w:rFonts w:ascii="Arial" w:hAnsi="Arial" w:cs="Arial"/>
          <w:bCs/>
          <w:sz w:val="24"/>
          <w:szCs w:val="24"/>
          <w:lang w:val="pt-BR"/>
        </w:rPr>
        <w:t xml:space="preserve"> </w:t>
      </w:r>
      <w:r w:rsidRPr="00F57CEA">
        <w:rPr>
          <w:rFonts w:ascii="Arial" w:hAnsi="Arial" w:cs="Arial"/>
          <w:sz w:val="24"/>
          <w:szCs w:val="24"/>
          <w:lang w:val="pt-BR"/>
        </w:rPr>
        <w:t xml:space="preserve">(b) </w:t>
      </w:r>
      <w:r w:rsidRPr="00F57CEA">
        <w:rPr>
          <w:rFonts w:ascii="Arial" w:hAnsi="Arial" w:cs="Arial"/>
          <w:bCs/>
          <w:sz w:val="24"/>
          <w:szCs w:val="24"/>
          <w:lang w:val="pt-BR"/>
        </w:rPr>
        <w:t>Projeto de Atotonilco (México)</w:t>
      </w:r>
      <w:r w:rsidRPr="00F57CEA">
        <w:rPr>
          <w:rFonts w:ascii="Arial" w:hAnsi="Arial" w:cs="Arial"/>
          <w:sz w:val="24"/>
          <w:szCs w:val="24"/>
          <w:lang w:val="pt-BR"/>
        </w:rPr>
        <w:t xml:space="preserve">; (c) </w:t>
      </w:r>
      <w:r w:rsidRPr="00F57CEA">
        <w:rPr>
          <w:rFonts w:ascii="Arial" w:hAnsi="Arial" w:cs="Arial"/>
          <w:bCs/>
          <w:sz w:val="24"/>
          <w:szCs w:val="24"/>
          <w:lang w:val="pt-BR"/>
        </w:rPr>
        <w:t>Projeto de Windhoek (Namíbia)</w:t>
      </w:r>
      <w:r w:rsidRPr="00F57CEA">
        <w:rPr>
          <w:rFonts w:ascii="Arial" w:hAnsi="Arial" w:cs="Arial"/>
          <w:sz w:val="24"/>
          <w:szCs w:val="24"/>
          <w:lang w:val="pt-BR"/>
        </w:rPr>
        <w:t xml:space="preserve">; (d) </w:t>
      </w:r>
      <w:r w:rsidRPr="00F57CEA">
        <w:rPr>
          <w:rFonts w:ascii="Arial" w:hAnsi="Arial" w:cs="Arial"/>
          <w:bCs/>
          <w:sz w:val="24"/>
          <w:szCs w:val="24"/>
          <w:lang w:val="pt-BR"/>
        </w:rPr>
        <w:t>Projeto de Perth (Austrália).</w:t>
      </w:r>
    </w:p>
    <w:p w14:paraId="7446C63F" w14:textId="77777777" w:rsidR="009226EE" w:rsidRPr="00F57CEA" w:rsidRDefault="002A0781" w:rsidP="009226EE">
      <w:pPr>
        <w:spacing w:after="0"/>
        <w:ind w:firstLine="851"/>
        <w:rPr>
          <w:rFonts w:ascii="Arial" w:hAnsi="Arial" w:cs="Arial"/>
          <w:sz w:val="24"/>
          <w:szCs w:val="24"/>
          <w:lang w:val="pt-BR"/>
        </w:rPr>
      </w:pPr>
      <w:r w:rsidRPr="00F57CEA">
        <w:rPr>
          <w:rFonts w:ascii="Arial" w:hAnsi="Arial" w:cs="Arial"/>
          <w:sz w:val="24"/>
          <w:szCs w:val="24"/>
          <w:lang w:val="pt-BR"/>
        </w:rPr>
        <w:t>No Quadro 3.1,</w:t>
      </w:r>
      <w:r w:rsidR="008F0059" w:rsidRPr="00F57CEA">
        <w:rPr>
          <w:rFonts w:ascii="Arial" w:hAnsi="Arial" w:cs="Arial"/>
          <w:sz w:val="24"/>
          <w:szCs w:val="24"/>
          <w:lang w:val="pt-BR"/>
        </w:rPr>
        <w:t xml:space="preserve"> </w:t>
      </w:r>
      <w:r w:rsidR="009226EE" w:rsidRPr="00F57CEA">
        <w:rPr>
          <w:rFonts w:ascii="Arial" w:hAnsi="Arial" w:cs="Arial"/>
          <w:sz w:val="24"/>
          <w:szCs w:val="24"/>
          <w:lang w:val="pt-BR"/>
        </w:rPr>
        <w:t>analisa</w:t>
      </w:r>
      <w:r w:rsidRPr="00F57CEA">
        <w:rPr>
          <w:rFonts w:ascii="Arial" w:hAnsi="Arial" w:cs="Arial"/>
          <w:sz w:val="24"/>
          <w:szCs w:val="24"/>
          <w:lang w:val="pt-BR"/>
        </w:rPr>
        <w:t>-se</w:t>
      </w:r>
      <w:r w:rsidR="009226EE" w:rsidRPr="00F57CEA">
        <w:rPr>
          <w:rFonts w:ascii="Arial" w:hAnsi="Arial" w:cs="Arial"/>
          <w:sz w:val="24"/>
          <w:szCs w:val="24"/>
          <w:lang w:val="pt-BR"/>
        </w:rPr>
        <w:t xml:space="preserve"> cada </w:t>
      </w:r>
      <w:r w:rsidRPr="00F57CEA">
        <w:rPr>
          <w:rFonts w:ascii="Arial" w:hAnsi="Arial" w:cs="Arial"/>
          <w:sz w:val="24"/>
          <w:szCs w:val="24"/>
          <w:lang w:val="pt-BR"/>
        </w:rPr>
        <w:t xml:space="preserve">um </w:t>
      </w:r>
      <w:r w:rsidR="009226EE" w:rsidRPr="00F57CEA">
        <w:rPr>
          <w:rFonts w:ascii="Arial" w:hAnsi="Arial" w:cs="Arial"/>
          <w:sz w:val="24"/>
          <w:szCs w:val="24"/>
          <w:lang w:val="pt-BR"/>
        </w:rPr>
        <w:t xml:space="preserve">desses projetos com base nas </w:t>
      </w:r>
      <w:r w:rsidRPr="00F57CEA">
        <w:rPr>
          <w:rFonts w:ascii="Arial" w:hAnsi="Arial" w:cs="Arial"/>
          <w:sz w:val="24"/>
          <w:szCs w:val="24"/>
          <w:lang w:val="pt-BR"/>
        </w:rPr>
        <w:t xml:space="preserve">seguintes </w:t>
      </w:r>
      <w:r w:rsidR="009226EE" w:rsidRPr="00F57CEA">
        <w:rPr>
          <w:rFonts w:ascii="Arial" w:hAnsi="Arial" w:cs="Arial"/>
          <w:sz w:val="24"/>
          <w:szCs w:val="24"/>
          <w:lang w:val="pt-BR"/>
        </w:rPr>
        <w:t xml:space="preserve">questões mais relevantes: </w:t>
      </w:r>
    </w:p>
    <w:p w14:paraId="5A3052E0" w14:textId="77777777" w:rsidR="009226EE" w:rsidRPr="00F57CEA" w:rsidRDefault="009226EE" w:rsidP="009226EE">
      <w:pPr>
        <w:pStyle w:val="PargrafodaLista"/>
        <w:numPr>
          <w:ilvl w:val="0"/>
          <w:numId w:val="4"/>
        </w:numPr>
        <w:spacing w:after="0"/>
        <w:ind w:left="1248" w:hanging="397"/>
        <w:rPr>
          <w:rFonts w:ascii="Arial" w:hAnsi="Arial" w:cs="Arial"/>
          <w:bCs/>
          <w:sz w:val="24"/>
          <w:szCs w:val="24"/>
          <w:lang w:val="pt-BR"/>
        </w:rPr>
      </w:pPr>
      <w:r w:rsidRPr="00F57CEA">
        <w:rPr>
          <w:rFonts w:ascii="Arial" w:hAnsi="Arial" w:cs="Arial"/>
          <w:bCs/>
          <w:sz w:val="24"/>
          <w:szCs w:val="24"/>
          <w:lang w:val="pt-BR"/>
        </w:rPr>
        <w:t>Qual o cenário internacional em relação ao reúso?</w:t>
      </w:r>
    </w:p>
    <w:p w14:paraId="0AE83C1C" w14:textId="77777777" w:rsidR="009226EE" w:rsidRPr="00F57CEA" w:rsidRDefault="009226EE" w:rsidP="009226EE">
      <w:pPr>
        <w:pStyle w:val="PargrafodaLista"/>
        <w:numPr>
          <w:ilvl w:val="0"/>
          <w:numId w:val="4"/>
        </w:numPr>
        <w:spacing w:after="0"/>
        <w:ind w:left="1248" w:hanging="397"/>
        <w:rPr>
          <w:rFonts w:ascii="Arial" w:hAnsi="Arial" w:cs="Arial"/>
          <w:bCs/>
          <w:sz w:val="24"/>
          <w:szCs w:val="24"/>
          <w:lang w:val="pt-BR"/>
        </w:rPr>
      </w:pPr>
      <w:r w:rsidRPr="00F57CEA">
        <w:rPr>
          <w:rFonts w:ascii="Arial" w:hAnsi="Arial" w:cs="Arial"/>
          <w:bCs/>
          <w:sz w:val="24"/>
          <w:szCs w:val="24"/>
          <w:lang w:val="pt-BR"/>
        </w:rPr>
        <w:t xml:space="preserve">Quais semelhanças e diferenças esses países resguardam com o Brasil? </w:t>
      </w:r>
    </w:p>
    <w:p w14:paraId="0A56C4C2" w14:textId="77777777" w:rsidR="009226EE" w:rsidRPr="00F57CEA" w:rsidRDefault="009226EE" w:rsidP="009226EE">
      <w:pPr>
        <w:pStyle w:val="PargrafodaLista"/>
        <w:numPr>
          <w:ilvl w:val="0"/>
          <w:numId w:val="4"/>
        </w:numPr>
        <w:spacing w:after="0"/>
        <w:ind w:left="1248" w:hanging="397"/>
        <w:rPr>
          <w:rFonts w:ascii="Arial" w:hAnsi="Arial" w:cs="Arial"/>
          <w:bCs/>
          <w:sz w:val="24"/>
          <w:szCs w:val="24"/>
          <w:lang w:val="pt-BR"/>
        </w:rPr>
      </w:pPr>
      <w:r w:rsidRPr="00F57CEA">
        <w:rPr>
          <w:rFonts w:ascii="Arial" w:hAnsi="Arial" w:cs="Arial"/>
          <w:bCs/>
          <w:sz w:val="24"/>
          <w:szCs w:val="24"/>
          <w:lang w:val="pt-BR"/>
        </w:rPr>
        <w:t xml:space="preserve">Quais os potenciais </w:t>
      </w:r>
      <w:r w:rsidR="004010BE" w:rsidRPr="00F57CEA">
        <w:rPr>
          <w:rFonts w:ascii="Arial" w:hAnsi="Arial" w:cs="Arial"/>
          <w:bCs/>
          <w:sz w:val="24"/>
          <w:szCs w:val="24"/>
          <w:lang w:val="pt-BR"/>
        </w:rPr>
        <w:t>e as limitações</w:t>
      </w:r>
      <w:r w:rsidRPr="00F57CEA">
        <w:rPr>
          <w:rFonts w:ascii="Arial" w:hAnsi="Arial" w:cs="Arial"/>
          <w:bCs/>
          <w:sz w:val="24"/>
          <w:szCs w:val="24"/>
          <w:lang w:val="pt-BR"/>
        </w:rPr>
        <w:t xml:space="preserve"> de reúso para cada modalidade? </w:t>
      </w:r>
    </w:p>
    <w:p w14:paraId="3DC6FE00" w14:textId="77777777" w:rsidR="009226EE" w:rsidRPr="00F57CEA" w:rsidRDefault="009226EE" w:rsidP="009226EE">
      <w:pPr>
        <w:pStyle w:val="PargrafodaLista"/>
        <w:numPr>
          <w:ilvl w:val="0"/>
          <w:numId w:val="4"/>
        </w:numPr>
        <w:spacing w:after="0"/>
        <w:ind w:left="1248" w:hanging="397"/>
        <w:rPr>
          <w:rFonts w:ascii="Arial" w:hAnsi="Arial" w:cs="Arial"/>
          <w:bCs/>
          <w:sz w:val="24"/>
          <w:szCs w:val="24"/>
          <w:lang w:val="pt-BR"/>
        </w:rPr>
      </w:pPr>
      <w:r w:rsidRPr="00F57CEA">
        <w:rPr>
          <w:rFonts w:ascii="Arial" w:hAnsi="Arial" w:cs="Arial"/>
          <w:bCs/>
          <w:sz w:val="24"/>
          <w:szCs w:val="24"/>
          <w:lang w:val="pt-BR"/>
        </w:rPr>
        <w:t>Quem será responsável pelos riscos de saúde pública associados ao reúso? Como será a divisão das responsabilidades?</w:t>
      </w:r>
    </w:p>
    <w:p w14:paraId="160B1055" w14:textId="77777777" w:rsidR="009226EE" w:rsidRPr="00F57CEA" w:rsidRDefault="009226EE" w:rsidP="009226EE">
      <w:pPr>
        <w:pStyle w:val="PargrafodaLista"/>
        <w:numPr>
          <w:ilvl w:val="0"/>
          <w:numId w:val="4"/>
        </w:numPr>
        <w:spacing w:after="0"/>
        <w:ind w:left="1248" w:hanging="397"/>
        <w:rPr>
          <w:rFonts w:ascii="Arial" w:hAnsi="Arial" w:cs="Arial"/>
          <w:bCs/>
          <w:sz w:val="24"/>
          <w:szCs w:val="24"/>
          <w:lang w:val="pt-BR"/>
        </w:rPr>
      </w:pPr>
      <w:r w:rsidRPr="00F57CEA">
        <w:rPr>
          <w:rFonts w:ascii="Arial" w:hAnsi="Arial" w:cs="Arial"/>
          <w:bCs/>
          <w:sz w:val="24"/>
          <w:szCs w:val="24"/>
          <w:lang w:val="pt-BR"/>
        </w:rPr>
        <w:t>O reúso indireto necessita de padrões específicos? Ou os padrões de lançamento são suficientes?</w:t>
      </w:r>
    </w:p>
    <w:p w14:paraId="417E478C" w14:textId="77777777" w:rsidR="009226EE" w:rsidRPr="00F57CEA" w:rsidRDefault="009226EE" w:rsidP="009226EE">
      <w:pPr>
        <w:pStyle w:val="PargrafodaLista"/>
        <w:numPr>
          <w:ilvl w:val="0"/>
          <w:numId w:val="4"/>
        </w:numPr>
        <w:spacing w:after="0"/>
        <w:ind w:left="1248" w:hanging="397"/>
        <w:rPr>
          <w:rFonts w:ascii="Arial" w:hAnsi="Arial" w:cs="Arial"/>
          <w:bCs/>
          <w:sz w:val="24"/>
          <w:szCs w:val="24"/>
          <w:lang w:val="pt-BR"/>
        </w:rPr>
      </w:pPr>
      <w:r w:rsidRPr="00F57CEA">
        <w:rPr>
          <w:rFonts w:ascii="Arial" w:hAnsi="Arial" w:cs="Arial"/>
          <w:bCs/>
          <w:sz w:val="24"/>
          <w:szCs w:val="24"/>
          <w:lang w:val="pt-BR"/>
        </w:rPr>
        <w:t>Qual o papel dos entes federados quanto à regulação e fiscalização do reúso?</w:t>
      </w:r>
    </w:p>
    <w:p w14:paraId="248BA851" w14:textId="77777777" w:rsidR="009226EE" w:rsidRPr="00F57CEA" w:rsidRDefault="009226EE" w:rsidP="009226EE">
      <w:pPr>
        <w:pStyle w:val="PargrafodaLista"/>
        <w:numPr>
          <w:ilvl w:val="0"/>
          <w:numId w:val="4"/>
        </w:numPr>
        <w:spacing w:after="0"/>
        <w:ind w:left="1248" w:hanging="397"/>
        <w:rPr>
          <w:rFonts w:ascii="Arial" w:hAnsi="Arial" w:cs="Arial"/>
          <w:bCs/>
          <w:sz w:val="24"/>
          <w:szCs w:val="24"/>
          <w:lang w:val="pt-BR"/>
        </w:rPr>
      </w:pPr>
      <w:r w:rsidRPr="00F57CEA">
        <w:rPr>
          <w:rFonts w:ascii="Arial" w:hAnsi="Arial" w:cs="Arial"/>
          <w:bCs/>
          <w:sz w:val="24"/>
          <w:szCs w:val="24"/>
          <w:lang w:val="pt-BR"/>
        </w:rPr>
        <w:t xml:space="preserve">Quem tem o domínio do efluente sanitário tratado? </w:t>
      </w:r>
    </w:p>
    <w:p w14:paraId="1CC4F8D4" w14:textId="77777777" w:rsidR="009226EE" w:rsidRPr="00F57CEA" w:rsidRDefault="009226EE" w:rsidP="009226EE">
      <w:pPr>
        <w:pStyle w:val="PargrafodaLista"/>
        <w:numPr>
          <w:ilvl w:val="0"/>
          <w:numId w:val="4"/>
        </w:numPr>
        <w:spacing w:after="0"/>
        <w:ind w:left="1248" w:hanging="397"/>
        <w:rPr>
          <w:rFonts w:ascii="Arial" w:hAnsi="Arial" w:cs="Arial"/>
          <w:bCs/>
          <w:sz w:val="24"/>
          <w:szCs w:val="24"/>
          <w:lang w:val="pt-BR"/>
        </w:rPr>
      </w:pPr>
      <w:r w:rsidRPr="00F57CEA">
        <w:rPr>
          <w:rFonts w:ascii="Arial" w:hAnsi="Arial" w:cs="Arial"/>
          <w:bCs/>
          <w:sz w:val="24"/>
          <w:szCs w:val="24"/>
          <w:lang w:val="pt-BR"/>
        </w:rPr>
        <w:t>Quais são os pressupostos e a metodologia a adotar para analisar a viabilidade financeira e econômica dos sistemas de reúso?</w:t>
      </w:r>
    </w:p>
    <w:p w14:paraId="4B8AA8D8" w14:textId="77777777" w:rsidR="009226EE" w:rsidRPr="00F57CEA" w:rsidRDefault="009226EE" w:rsidP="009226EE">
      <w:pPr>
        <w:pStyle w:val="PargrafodaLista"/>
        <w:numPr>
          <w:ilvl w:val="0"/>
          <w:numId w:val="4"/>
        </w:numPr>
        <w:spacing w:after="0"/>
        <w:ind w:left="1248" w:hanging="397"/>
        <w:rPr>
          <w:rFonts w:ascii="Arial" w:hAnsi="Arial" w:cs="Arial"/>
          <w:bCs/>
          <w:sz w:val="24"/>
          <w:szCs w:val="24"/>
          <w:lang w:val="pt-BR"/>
        </w:rPr>
      </w:pPr>
      <w:r w:rsidRPr="00F57CEA">
        <w:rPr>
          <w:rFonts w:ascii="Arial" w:hAnsi="Arial" w:cs="Arial"/>
          <w:bCs/>
          <w:sz w:val="24"/>
          <w:szCs w:val="24"/>
          <w:lang w:val="pt-BR"/>
        </w:rPr>
        <w:t>Quando praticado o reúso indireto, quem paga pelos custos do tratamento? O consumidor ou o comitê de bacias?</w:t>
      </w:r>
    </w:p>
    <w:p w14:paraId="217C396B" w14:textId="77777777" w:rsidR="009226EE" w:rsidRPr="00F57CEA" w:rsidRDefault="009226EE" w:rsidP="009226EE">
      <w:pPr>
        <w:pStyle w:val="PargrafodaLista"/>
        <w:numPr>
          <w:ilvl w:val="0"/>
          <w:numId w:val="4"/>
        </w:numPr>
        <w:spacing w:after="0"/>
        <w:ind w:left="1248" w:hanging="397"/>
        <w:rPr>
          <w:rFonts w:ascii="Arial" w:hAnsi="Arial" w:cs="Arial"/>
          <w:bCs/>
          <w:spacing w:val="-4"/>
          <w:sz w:val="24"/>
          <w:szCs w:val="24"/>
          <w:lang w:val="pt-BR"/>
        </w:rPr>
      </w:pPr>
      <w:r w:rsidRPr="00F57CEA">
        <w:rPr>
          <w:rFonts w:ascii="Arial" w:hAnsi="Arial" w:cs="Arial"/>
          <w:bCs/>
          <w:spacing w:val="-4"/>
          <w:sz w:val="24"/>
          <w:szCs w:val="24"/>
          <w:lang w:val="pt-BR"/>
        </w:rPr>
        <w:t>Que tipos de incentivos devem ser fornecidos para fomentar o reúso? Onde (região de maior escassez hídrica, ou de maior potencial de demanda)?</w:t>
      </w:r>
    </w:p>
    <w:p w14:paraId="35B37445" w14:textId="77777777" w:rsidR="009226EE" w:rsidRPr="00F57CEA" w:rsidRDefault="009226EE" w:rsidP="009226EE">
      <w:pPr>
        <w:pStyle w:val="PargrafodaLista"/>
        <w:numPr>
          <w:ilvl w:val="0"/>
          <w:numId w:val="4"/>
        </w:numPr>
        <w:spacing w:after="0"/>
        <w:ind w:left="1248" w:hanging="397"/>
        <w:rPr>
          <w:rFonts w:ascii="Arial" w:hAnsi="Arial" w:cs="Arial"/>
          <w:bCs/>
          <w:sz w:val="24"/>
          <w:szCs w:val="24"/>
          <w:lang w:val="pt-BR"/>
        </w:rPr>
      </w:pPr>
      <w:r w:rsidRPr="00F57CEA">
        <w:rPr>
          <w:rFonts w:ascii="Arial" w:hAnsi="Arial" w:cs="Arial"/>
          <w:bCs/>
          <w:sz w:val="24"/>
          <w:szCs w:val="24"/>
          <w:lang w:val="pt-BR"/>
        </w:rPr>
        <w:t>Qual deve ser a política tarifária para os sistemas de reúso?</w:t>
      </w:r>
    </w:p>
    <w:p w14:paraId="40804FF6" w14:textId="77777777" w:rsidR="009226EE" w:rsidRPr="00F57CEA" w:rsidRDefault="009226EE" w:rsidP="00E25ED0">
      <w:pPr>
        <w:spacing w:after="0"/>
        <w:ind w:firstLine="851"/>
        <w:rPr>
          <w:rFonts w:ascii="Arial" w:hAnsi="Arial" w:cs="Arial"/>
          <w:sz w:val="24"/>
          <w:szCs w:val="24"/>
          <w:lang w:val="pt-BR"/>
        </w:rPr>
      </w:pPr>
    </w:p>
    <w:p w14:paraId="1588627E" w14:textId="77777777" w:rsidR="006B608C" w:rsidRPr="00F57CEA" w:rsidRDefault="006B608C" w:rsidP="00DE2C48">
      <w:pPr>
        <w:suppressAutoHyphens w:val="0"/>
        <w:spacing w:after="0" w:line="240" w:lineRule="auto"/>
        <w:jc w:val="left"/>
        <w:rPr>
          <w:rFonts w:ascii="Arial" w:hAnsi="Arial" w:cs="Arial"/>
          <w:sz w:val="24"/>
          <w:szCs w:val="24"/>
          <w:lang w:val="pt-BR"/>
        </w:rPr>
        <w:sectPr w:rsidR="006B608C" w:rsidRPr="00F57CEA" w:rsidSect="00173440">
          <w:pgSz w:w="11907" w:h="16840" w:code="9"/>
          <w:pgMar w:top="1701" w:right="1134" w:bottom="1134" w:left="1701" w:header="561" w:footer="391" w:gutter="0"/>
          <w:cols w:space="708"/>
          <w:docGrid w:linePitch="360"/>
        </w:sectPr>
      </w:pPr>
      <w:bookmarkStart w:id="90" w:name="_Toc521421768"/>
    </w:p>
    <w:p w14:paraId="2C37323F" w14:textId="77777777" w:rsidR="006B608C" w:rsidRPr="00F57CEA" w:rsidRDefault="006B608C" w:rsidP="006B608C">
      <w:pPr>
        <w:pStyle w:val="Legenda"/>
        <w:rPr>
          <w:lang w:val="pt-BR"/>
        </w:rPr>
      </w:pPr>
      <w:bookmarkStart w:id="91" w:name="_Toc523850007"/>
      <w:r w:rsidRPr="00F57CEA">
        <w:rPr>
          <w:b/>
          <w:lang w:val="pt-BR"/>
        </w:rPr>
        <w:t xml:space="preserve">Quadro </w:t>
      </w:r>
      <w:r w:rsidR="00F4572A" w:rsidRPr="00F57CEA">
        <w:rPr>
          <w:b/>
          <w:lang w:val="pt-BR"/>
        </w:rPr>
        <w:fldChar w:fldCharType="begin"/>
      </w:r>
      <w:r w:rsidRPr="00F57CEA">
        <w:rPr>
          <w:b/>
          <w:lang w:val="pt-BR"/>
        </w:rPr>
        <w:instrText xml:space="preserve"> STYLEREF 1 \s </w:instrText>
      </w:r>
      <w:r w:rsidR="00F4572A" w:rsidRPr="00F57CEA">
        <w:rPr>
          <w:b/>
          <w:lang w:val="pt-BR"/>
        </w:rPr>
        <w:fldChar w:fldCharType="separate"/>
      </w:r>
      <w:r w:rsidR="00C35E6F" w:rsidRPr="00F57CEA">
        <w:rPr>
          <w:b/>
          <w:noProof/>
          <w:lang w:val="pt-BR"/>
        </w:rPr>
        <w:t>3</w:t>
      </w:r>
      <w:r w:rsidR="00F4572A" w:rsidRPr="00F57CEA">
        <w:rPr>
          <w:b/>
          <w:lang w:val="pt-BR"/>
        </w:rPr>
        <w:fldChar w:fldCharType="end"/>
      </w:r>
      <w:r w:rsidRPr="00F57CEA">
        <w:rPr>
          <w:b/>
          <w:lang w:val="pt-BR"/>
        </w:rPr>
        <w:t>.</w:t>
      </w:r>
      <w:r w:rsidR="00F4572A" w:rsidRPr="00F57CEA">
        <w:rPr>
          <w:b/>
          <w:lang w:val="pt-BR"/>
        </w:rPr>
        <w:fldChar w:fldCharType="begin"/>
      </w:r>
      <w:r w:rsidRPr="00F57CEA">
        <w:rPr>
          <w:b/>
          <w:lang w:val="pt-BR"/>
        </w:rPr>
        <w:instrText xml:space="preserve"> SEQ Quadro \* ARABIC \s 1 </w:instrText>
      </w:r>
      <w:r w:rsidR="00F4572A" w:rsidRPr="00F57CEA">
        <w:rPr>
          <w:b/>
          <w:lang w:val="pt-BR"/>
        </w:rPr>
        <w:fldChar w:fldCharType="separate"/>
      </w:r>
      <w:r w:rsidR="00C35E6F" w:rsidRPr="00F57CEA">
        <w:rPr>
          <w:b/>
          <w:noProof/>
          <w:lang w:val="pt-BR"/>
        </w:rPr>
        <w:t>1</w:t>
      </w:r>
      <w:r w:rsidR="00F4572A" w:rsidRPr="00F57CEA">
        <w:rPr>
          <w:b/>
          <w:lang w:val="pt-BR"/>
        </w:rPr>
        <w:fldChar w:fldCharType="end"/>
      </w:r>
      <w:r w:rsidRPr="00F57CEA">
        <w:rPr>
          <w:b/>
          <w:lang w:val="pt-BR"/>
        </w:rPr>
        <w:t>:</w:t>
      </w:r>
      <w:r w:rsidR="00CF2BF5" w:rsidRPr="00F57CEA">
        <w:rPr>
          <w:b/>
          <w:lang w:val="pt-BR"/>
        </w:rPr>
        <w:t xml:space="preserve"> </w:t>
      </w:r>
      <w:r w:rsidRPr="00F57CEA">
        <w:rPr>
          <w:rFonts w:cs="Arial"/>
          <w:szCs w:val="24"/>
          <w:lang w:val="pt-BR"/>
        </w:rPr>
        <w:t>Análise dos projetos internacionais (</w:t>
      </w:r>
      <w:r w:rsidRPr="00F57CEA">
        <w:rPr>
          <w:rFonts w:cs="Arial"/>
          <w:i/>
          <w:szCs w:val="24"/>
          <w:lang w:val="pt-BR"/>
        </w:rPr>
        <w:t>continua</w:t>
      </w:r>
      <w:r w:rsidRPr="00F57CEA">
        <w:rPr>
          <w:rFonts w:cs="Arial"/>
          <w:szCs w:val="24"/>
          <w:lang w:val="pt-BR"/>
        </w:rPr>
        <w:t>)</w:t>
      </w:r>
      <w:bookmarkEnd w:id="90"/>
      <w:bookmarkEnd w:id="9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871"/>
        <w:gridCol w:w="1439"/>
        <w:gridCol w:w="1442"/>
        <w:gridCol w:w="1152"/>
        <w:gridCol w:w="1871"/>
        <w:gridCol w:w="1584"/>
        <w:gridCol w:w="1835"/>
        <w:gridCol w:w="1158"/>
      </w:tblGrid>
      <w:tr w:rsidR="00F57CEA" w:rsidRPr="00F57CEA" w14:paraId="0EE34757" w14:textId="77777777" w:rsidTr="009D7FF0">
        <w:trPr>
          <w:trHeight w:val="600"/>
          <w:jc w:val="center"/>
        </w:trPr>
        <w:tc>
          <w:tcPr>
            <w:tcW w:w="657" w:type="pct"/>
            <w:shd w:val="clear" w:color="auto" w:fill="D9D9D9" w:themeFill="background1" w:themeFillShade="D9"/>
            <w:vAlign w:val="center"/>
          </w:tcPr>
          <w:p w14:paraId="5C8F76BF" w14:textId="77777777" w:rsidR="006B608C" w:rsidRPr="00F57CEA" w:rsidRDefault="006B608C" w:rsidP="009D7FF0">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Projeto</w:t>
            </w:r>
          </w:p>
        </w:tc>
        <w:tc>
          <w:tcPr>
            <w:tcW w:w="658" w:type="pct"/>
            <w:shd w:val="clear" w:color="auto" w:fill="D9D9D9" w:themeFill="background1" w:themeFillShade="D9"/>
            <w:vAlign w:val="center"/>
          </w:tcPr>
          <w:p w14:paraId="06CB71C1" w14:textId="77777777" w:rsidR="006B608C" w:rsidRPr="00F57CEA" w:rsidRDefault="006B608C" w:rsidP="009D7FF0">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 xml:space="preserve">Quem é responsável </w:t>
            </w:r>
            <w:r w:rsidR="004010BE" w:rsidRPr="00F57CEA">
              <w:rPr>
                <w:rFonts w:ascii="Arial" w:hAnsi="Arial" w:cs="Arial"/>
                <w:b/>
                <w:bCs/>
                <w:sz w:val="18"/>
                <w:szCs w:val="18"/>
                <w:lang w:val="pt-BR"/>
              </w:rPr>
              <w:t>pelos riscos</w:t>
            </w:r>
            <w:r w:rsidRPr="00F57CEA">
              <w:rPr>
                <w:rFonts w:ascii="Arial" w:hAnsi="Arial" w:cs="Arial"/>
                <w:b/>
                <w:bCs/>
                <w:sz w:val="18"/>
                <w:szCs w:val="18"/>
                <w:lang w:val="pt-BR"/>
              </w:rPr>
              <w:t xml:space="preserve"> de saúde </w:t>
            </w:r>
            <w:r w:rsidR="004010BE" w:rsidRPr="00F57CEA">
              <w:rPr>
                <w:rFonts w:ascii="Arial" w:hAnsi="Arial" w:cs="Arial"/>
                <w:b/>
                <w:bCs/>
                <w:sz w:val="18"/>
                <w:szCs w:val="18"/>
                <w:lang w:val="pt-BR"/>
              </w:rPr>
              <w:t>pública associados</w:t>
            </w:r>
            <w:r w:rsidRPr="00F57CEA">
              <w:rPr>
                <w:rFonts w:ascii="Arial" w:hAnsi="Arial" w:cs="Arial"/>
                <w:b/>
                <w:bCs/>
                <w:sz w:val="18"/>
                <w:szCs w:val="18"/>
                <w:lang w:val="pt-BR"/>
              </w:rPr>
              <w:t xml:space="preserve"> ao reúso?</w:t>
            </w:r>
          </w:p>
          <w:p w14:paraId="45D7AFF6" w14:textId="77777777" w:rsidR="006B608C" w:rsidRPr="00F57CEA" w:rsidRDefault="006B608C" w:rsidP="009D7FF0">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 xml:space="preserve">Como é a divisão </w:t>
            </w:r>
            <w:r w:rsidR="004010BE" w:rsidRPr="00F57CEA">
              <w:rPr>
                <w:rFonts w:ascii="Arial" w:hAnsi="Arial" w:cs="Arial"/>
                <w:b/>
                <w:bCs/>
                <w:sz w:val="18"/>
                <w:szCs w:val="18"/>
                <w:lang w:val="pt-BR"/>
              </w:rPr>
              <w:t>das responsabilidades</w:t>
            </w:r>
            <w:r w:rsidRPr="00F57CEA">
              <w:rPr>
                <w:rFonts w:ascii="Arial" w:hAnsi="Arial" w:cs="Arial"/>
                <w:b/>
                <w:bCs/>
                <w:sz w:val="18"/>
                <w:szCs w:val="18"/>
                <w:lang w:val="pt-BR"/>
              </w:rPr>
              <w:t xml:space="preserve"> (</w:t>
            </w:r>
            <w:r w:rsidR="004010BE" w:rsidRPr="00F57CEA">
              <w:rPr>
                <w:rFonts w:ascii="Arial" w:hAnsi="Arial" w:cs="Arial"/>
                <w:b/>
                <w:bCs/>
                <w:sz w:val="18"/>
                <w:szCs w:val="18"/>
                <w:lang w:val="pt-BR"/>
              </w:rPr>
              <w:t>se aplicável</w:t>
            </w:r>
            <w:r w:rsidRPr="00F57CEA">
              <w:rPr>
                <w:rFonts w:ascii="Arial" w:hAnsi="Arial" w:cs="Arial"/>
                <w:b/>
                <w:bCs/>
                <w:sz w:val="18"/>
                <w:szCs w:val="18"/>
                <w:lang w:val="pt-BR"/>
              </w:rPr>
              <w:t>)?</w:t>
            </w:r>
          </w:p>
        </w:tc>
        <w:tc>
          <w:tcPr>
            <w:tcW w:w="506" w:type="pct"/>
            <w:shd w:val="clear" w:color="auto" w:fill="D9D9D9" w:themeFill="background1" w:themeFillShade="D9"/>
            <w:vAlign w:val="center"/>
          </w:tcPr>
          <w:p w14:paraId="7E8648B4" w14:textId="77777777" w:rsidR="006B608C" w:rsidRPr="00F57CEA" w:rsidRDefault="006B608C" w:rsidP="009D7FF0">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 xml:space="preserve">O reúso indireto necessita </w:t>
            </w:r>
            <w:r w:rsidR="004010BE" w:rsidRPr="00F57CEA">
              <w:rPr>
                <w:rFonts w:ascii="Arial" w:hAnsi="Arial" w:cs="Arial"/>
                <w:b/>
                <w:bCs/>
                <w:sz w:val="18"/>
                <w:szCs w:val="18"/>
                <w:lang w:val="pt-BR"/>
              </w:rPr>
              <w:t>de padrões</w:t>
            </w:r>
            <w:r w:rsidRPr="00F57CEA">
              <w:rPr>
                <w:rFonts w:ascii="Arial" w:hAnsi="Arial" w:cs="Arial"/>
                <w:b/>
                <w:bCs/>
                <w:sz w:val="18"/>
                <w:szCs w:val="18"/>
                <w:lang w:val="pt-BR"/>
              </w:rPr>
              <w:t xml:space="preserve"> específicos? Ou </w:t>
            </w:r>
            <w:r w:rsidR="004010BE" w:rsidRPr="00F57CEA">
              <w:rPr>
                <w:rFonts w:ascii="Arial" w:hAnsi="Arial" w:cs="Arial"/>
                <w:b/>
                <w:bCs/>
                <w:sz w:val="18"/>
                <w:szCs w:val="18"/>
                <w:lang w:val="pt-BR"/>
              </w:rPr>
              <w:t>os padrões</w:t>
            </w:r>
            <w:r w:rsidRPr="00F57CEA">
              <w:rPr>
                <w:rFonts w:ascii="Arial" w:hAnsi="Arial" w:cs="Arial"/>
                <w:b/>
                <w:bCs/>
                <w:sz w:val="18"/>
                <w:szCs w:val="18"/>
                <w:lang w:val="pt-BR"/>
              </w:rPr>
              <w:t xml:space="preserve"> de lançamento </w:t>
            </w:r>
            <w:r w:rsidR="004010BE" w:rsidRPr="00F57CEA">
              <w:rPr>
                <w:rFonts w:ascii="Arial" w:hAnsi="Arial" w:cs="Arial"/>
                <w:b/>
                <w:bCs/>
                <w:sz w:val="18"/>
                <w:szCs w:val="18"/>
                <w:lang w:val="pt-BR"/>
              </w:rPr>
              <w:t>são suficientes</w:t>
            </w:r>
            <w:r w:rsidRPr="00F57CEA">
              <w:rPr>
                <w:rFonts w:ascii="Arial" w:hAnsi="Arial" w:cs="Arial"/>
                <w:b/>
                <w:bCs/>
                <w:sz w:val="18"/>
                <w:szCs w:val="18"/>
                <w:lang w:val="pt-BR"/>
              </w:rPr>
              <w:t>?</w:t>
            </w:r>
          </w:p>
        </w:tc>
        <w:tc>
          <w:tcPr>
            <w:tcW w:w="507" w:type="pct"/>
            <w:shd w:val="clear" w:color="auto" w:fill="D9D9D9" w:themeFill="background1" w:themeFillShade="D9"/>
            <w:vAlign w:val="center"/>
          </w:tcPr>
          <w:p w14:paraId="00A02784" w14:textId="77777777" w:rsidR="006B608C" w:rsidRPr="00F57CEA" w:rsidRDefault="006B608C" w:rsidP="009D7FF0">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 xml:space="preserve">Qual o papel </w:t>
            </w:r>
            <w:r w:rsidR="004010BE" w:rsidRPr="00F57CEA">
              <w:rPr>
                <w:rFonts w:ascii="Arial" w:hAnsi="Arial" w:cs="Arial"/>
                <w:b/>
                <w:bCs/>
                <w:sz w:val="18"/>
                <w:szCs w:val="18"/>
                <w:lang w:val="pt-BR"/>
              </w:rPr>
              <w:t>dos entes</w:t>
            </w:r>
            <w:r w:rsidRPr="00F57CEA">
              <w:rPr>
                <w:rFonts w:ascii="Arial" w:hAnsi="Arial" w:cs="Arial"/>
                <w:b/>
                <w:bCs/>
                <w:sz w:val="18"/>
                <w:szCs w:val="18"/>
                <w:lang w:val="pt-BR"/>
              </w:rPr>
              <w:t xml:space="preserve"> federados</w:t>
            </w:r>
            <w:r w:rsidR="004010BE" w:rsidRPr="00F57CEA">
              <w:rPr>
                <w:rFonts w:ascii="Arial" w:hAnsi="Arial" w:cs="Arial"/>
                <w:b/>
                <w:bCs/>
                <w:sz w:val="18"/>
                <w:szCs w:val="18"/>
                <w:lang w:val="pt-BR"/>
              </w:rPr>
              <w:t xml:space="preserve"> </w:t>
            </w:r>
            <w:r w:rsidRPr="00F57CEA">
              <w:rPr>
                <w:rFonts w:ascii="Arial" w:hAnsi="Arial" w:cs="Arial"/>
                <w:b/>
                <w:bCs/>
                <w:sz w:val="18"/>
                <w:szCs w:val="18"/>
                <w:lang w:val="pt-BR"/>
              </w:rPr>
              <w:t xml:space="preserve">quanto à </w:t>
            </w:r>
            <w:r w:rsidR="004010BE" w:rsidRPr="00F57CEA">
              <w:rPr>
                <w:rFonts w:ascii="Arial" w:hAnsi="Arial" w:cs="Arial"/>
                <w:b/>
                <w:bCs/>
                <w:sz w:val="18"/>
                <w:szCs w:val="18"/>
                <w:lang w:val="pt-BR"/>
              </w:rPr>
              <w:t>regulação e</w:t>
            </w:r>
            <w:r w:rsidRPr="00F57CEA">
              <w:rPr>
                <w:rFonts w:ascii="Arial" w:hAnsi="Arial" w:cs="Arial"/>
                <w:b/>
                <w:bCs/>
                <w:sz w:val="18"/>
                <w:szCs w:val="18"/>
                <w:lang w:val="pt-BR"/>
              </w:rPr>
              <w:t xml:space="preserve"> fiscalização do</w:t>
            </w:r>
            <w:r w:rsidR="004010BE" w:rsidRPr="00F57CEA">
              <w:rPr>
                <w:rFonts w:ascii="Arial" w:hAnsi="Arial" w:cs="Arial"/>
                <w:b/>
                <w:bCs/>
                <w:sz w:val="18"/>
                <w:szCs w:val="18"/>
                <w:lang w:val="pt-BR"/>
              </w:rPr>
              <w:t xml:space="preserve"> </w:t>
            </w:r>
            <w:r w:rsidRPr="00F57CEA">
              <w:rPr>
                <w:rFonts w:ascii="Arial" w:hAnsi="Arial" w:cs="Arial"/>
                <w:b/>
                <w:bCs/>
                <w:sz w:val="18"/>
                <w:szCs w:val="18"/>
                <w:lang w:val="pt-BR"/>
              </w:rPr>
              <w:t>reúso?</w:t>
            </w:r>
          </w:p>
        </w:tc>
        <w:tc>
          <w:tcPr>
            <w:tcW w:w="405" w:type="pct"/>
            <w:shd w:val="clear" w:color="auto" w:fill="D9D9D9" w:themeFill="background1" w:themeFillShade="D9"/>
            <w:vAlign w:val="center"/>
          </w:tcPr>
          <w:p w14:paraId="1B18ABD4" w14:textId="77777777" w:rsidR="006B608C" w:rsidRPr="00F57CEA" w:rsidRDefault="006B608C" w:rsidP="009D7FF0">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 xml:space="preserve">Quem tem o domínio </w:t>
            </w:r>
            <w:r w:rsidR="004010BE" w:rsidRPr="00F57CEA">
              <w:rPr>
                <w:rFonts w:ascii="Arial" w:hAnsi="Arial" w:cs="Arial"/>
                <w:b/>
                <w:bCs/>
                <w:sz w:val="18"/>
                <w:szCs w:val="18"/>
                <w:lang w:val="pt-BR"/>
              </w:rPr>
              <w:t>do efluente</w:t>
            </w:r>
            <w:r w:rsidRPr="00F57CEA">
              <w:rPr>
                <w:rFonts w:ascii="Arial" w:hAnsi="Arial" w:cs="Arial"/>
                <w:b/>
                <w:bCs/>
                <w:sz w:val="18"/>
                <w:szCs w:val="18"/>
                <w:lang w:val="pt-BR"/>
              </w:rPr>
              <w:t xml:space="preserve"> sanitário tratado?</w:t>
            </w:r>
          </w:p>
        </w:tc>
        <w:tc>
          <w:tcPr>
            <w:tcW w:w="658" w:type="pct"/>
            <w:shd w:val="clear" w:color="auto" w:fill="D9D9D9" w:themeFill="background1" w:themeFillShade="D9"/>
            <w:vAlign w:val="center"/>
          </w:tcPr>
          <w:p w14:paraId="1C849253" w14:textId="77777777" w:rsidR="006B608C" w:rsidRPr="00F57CEA" w:rsidRDefault="006B608C" w:rsidP="009D7FF0">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 xml:space="preserve">Quais são </w:t>
            </w:r>
            <w:r w:rsidR="004010BE" w:rsidRPr="00F57CEA">
              <w:rPr>
                <w:rFonts w:ascii="Arial" w:hAnsi="Arial" w:cs="Arial"/>
                <w:b/>
                <w:bCs/>
                <w:sz w:val="18"/>
                <w:szCs w:val="18"/>
                <w:lang w:val="pt-BR"/>
              </w:rPr>
              <w:t>os pressupostos</w:t>
            </w:r>
            <w:r w:rsidRPr="00F57CEA">
              <w:rPr>
                <w:rFonts w:ascii="Arial" w:hAnsi="Arial" w:cs="Arial"/>
                <w:b/>
                <w:bCs/>
                <w:sz w:val="18"/>
                <w:szCs w:val="18"/>
                <w:lang w:val="pt-BR"/>
              </w:rPr>
              <w:t xml:space="preserve"> e a metodologia a </w:t>
            </w:r>
            <w:r w:rsidR="004010BE" w:rsidRPr="00F57CEA">
              <w:rPr>
                <w:rFonts w:ascii="Arial" w:hAnsi="Arial" w:cs="Arial"/>
                <w:b/>
                <w:bCs/>
                <w:sz w:val="18"/>
                <w:szCs w:val="18"/>
                <w:lang w:val="pt-BR"/>
              </w:rPr>
              <w:t>adotar para</w:t>
            </w:r>
            <w:r w:rsidRPr="00F57CEA">
              <w:rPr>
                <w:rFonts w:ascii="Arial" w:hAnsi="Arial" w:cs="Arial"/>
                <w:b/>
                <w:bCs/>
                <w:sz w:val="18"/>
                <w:szCs w:val="18"/>
                <w:lang w:val="pt-BR"/>
              </w:rPr>
              <w:t xml:space="preserve"> analisar </w:t>
            </w:r>
            <w:r w:rsidR="004010BE" w:rsidRPr="00F57CEA">
              <w:rPr>
                <w:rFonts w:ascii="Arial" w:hAnsi="Arial" w:cs="Arial"/>
                <w:b/>
                <w:bCs/>
                <w:sz w:val="18"/>
                <w:szCs w:val="18"/>
                <w:lang w:val="pt-BR"/>
              </w:rPr>
              <w:t>a viabilidade</w:t>
            </w:r>
            <w:r w:rsidRPr="00F57CEA">
              <w:rPr>
                <w:rFonts w:ascii="Arial" w:hAnsi="Arial" w:cs="Arial"/>
                <w:b/>
                <w:bCs/>
                <w:sz w:val="18"/>
                <w:szCs w:val="18"/>
                <w:lang w:val="pt-BR"/>
              </w:rPr>
              <w:t xml:space="preserve"> </w:t>
            </w:r>
            <w:r w:rsidR="004010BE" w:rsidRPr="00F57CEA">
              <w:rPr>
                <w:rFonts w:ascii="Arial" w:hAnsi="Arial" w:cs="Arial"/>
                <w:b/>
                <w:bCs/>
                <w:sz w:val="18"/>
                <w:szCs w:val="18"/>
                <w:lang w:val="pt-BR"/>
              </w:rPr>
              <w:t>financeira e</w:t>
            </w:r>
            <w:r w:rsidRPr="00F57CEA">
              <w:rPr>
                <w:rFonts w:ascii="Arial" w:hAnsi="Arial" w:cs="Arial"/>
                <w:b/>
                <w:bCs/>
                <w:sz w:val="18"/>
                <w:szCs w:val="18"/>
                <w:lang w:val="pt-BR"/>
              </w:rPr>
              <w:t xml:space="preserve"> econômica </w:t>
            </w:r>
            <w:r w:rsidR="004010BE" w:rsidRPr="00F57CEA">
              <w:rPr>
                <w:rFonts w:ascii="Arial" w:hAnsi="Arial" w:cs="Arial"/>
                <w:b/>
                <w:bCs/>
                <w:sz w:val="18"/>
                <w:szCs w:val="18"/>
                <w:lang w:val="pt-BR"/>
              </w:rPr>
              <w:t>dos sistemas</w:t>
            </w:r>
            <w:r w:rsidRPr="00F57CEA">
              <w:rPr>
                <w:rFonts w:ascii="Arial" w:hAnsi="Arial" w:cs="Arial"/>
                <w:b/>
                <w:bCs/>
                <w:sz w:val="18"/>
                <w:szCs w:val="18"/>
                <w:lang w:val="pt-BR"/>
              </w:rPr>
              <w:t xml:space="preserve"> de reúso?</w:t>
            </w:r>
          </w:p>
        </w:tc>
        <w:tc>
          <w:tcPr>
            <w:tcW w:w="557" w:type="pct"/>
            <w:shd w:val="clear" w:color="auto" w:fill="D9D9D9" w:themeFill="background1" w:themeFillShade="D9"/>
            <w:vAlign w:val="center"/>
          </w:tcPr>
          <w:p w14:paraId="24EE42DF" w14:textId="77777777" w:rsidR="006B608C" w:rsidRPr="00F57CEA" w:rsidRDefault="006B608C" w:rsidP="009D7FF0">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Quando praticado o</w:t>
            </w:r>
            <w:r w:rsidR="004010BE" w:rsidRPr="00F57CEA">
              <w:rPr>
                <w:rFonts w:ascii="Arial" w:hAnsi="Arial" w:cs="Arial"/>
                <w:b/>
                <w:bCs/>
                <w:sz w:val="18"/>
                <w:szCs w:val="18"/>
                <w:lang w:val="pt-BR"/>
              </w:rPr>
              <w:t xml:space="preserve"> </w:t>
            </w:r>
            <w:r w:rsidRPr="00F57CEA">
              <w:rPr>
                <w:rFonts w:ascii="Arial" w:hAnsi="Arial" w:cs="Arial"/>
                <w:b/>
                <w:bCs/>
                <w:sz w:val="18"/>
                <w:szCs w:val="18"/>
                <w:lang w:val="pt-BR"/>
              </w:rPr>
              <w:t>reúso indireto, quem</w:t>
            </w:r>
            <w:r w:rsidR="004010BE" w:rsidRPr="00F57CEA">
              <w:rPr>
                <w:rFonts w:ascii="Arial" w:hAnsi="Arial" w:cs="Arial"/>
                <w:b/>
                <w:bCs/>
                <w:sz w:val="18"/>
                <w:szCs w:val="18"/>
                <w:lang w:val="pt-BR"/>
              </w:rPr>
              <w:t xml:space="preserve"> </w:t>
            </w:r>
            <w:r w:rsidRPr="00F57CEA">
              <w:rPr>
                <w:rFonts w:ascii="Arial" w:hAnsi="Arial" w:cs="Arial"/>
                <w:b/>
                <w:bCs/>
                <w:sz w:val="18"/>
                <w:szCs w:val="18"/>
                <w:lang w:val="pt-BR"/>
              </w:rPr>
              <w:t>paga pelos custos do</w:t>
            </w:r>
            <w:r w:rsidR="004010BE" w:rsidRPr="00F57CEA">
              <w:rPr>
                <w:rFonts w:ascii="Arial" w:hAnsi="Arial" w:cs="Arial"/>
                <w:b/>
                <w:bCs/>
                <w:sz w:val="18"/>
                <w:szCs w:val="18"/>
                <w:lang w:val="pt-BR"/>
              </w:rPr>
              <w:t xml:space="preserve"> </w:t>
            </w:r>
            <w:r w:rsidRPr="00F57CEA">
              <w:rPr>
                <w:rFonts w:ascii="Arial" w:hAnsi="Arial" w:cs="Arial"/>
                <w:b/>
                <w:bCs/>
                <w:sz w:val="18"/>
                <w:szCs w:val="18"/>
                <w:lang w:val="pt-BR"/>
              </w:rPr>
              <w:t>tratamento? O</w:t>
            </w:r>
            <w:r w:rsidR="004010BE" w:rsidRPr="00F57CEA">
              <w:rPr>
                <w:rFonts w:ascii="Arial" w:hAnsi="Arial" w:cs="Arial"/>
                <w:b/>
                <w:bCs/>
                <w:sz w:val="18"/>
                <w:szCs w:val="18"/>
                <w:lang w:val="pt-BR"/>
              </w:rPr>
              <w:t xml:space="preserve"> </w:t>
            </w:r>
            <w:r w:rsidRPr="00F57CEA">
              <w:rPr>
                <w:rFonts w:ascii="Arial" w:hAnsi="Arial" w:cs="Arial"/>
                <w:b/>
                <w:bCs/>
                <w:sz w:val="18"/>
                <w:szCs w:val="18"/>
                <w:lang w:val="pt-BR"/>
              </w:rPr>
              <w:t xml:space="preserve">consumidor ou </w:t>
            </w:r>
            <w:r w:rsidR="004010BE" w:rsidRPr="00F57CEA">
              <w:rPr>
                <w:rFonts w:ascii="Arial" w:hAnsi="Arial" w:cs="Arial"/>
                <w:b/>
                <w:bCs/>
                <w:sz w:val="18"/>
                <w:szCs w:val="18"/>
                <w:lang w:val="pt-BR"/>
              </w:rPr>
              <w:t>o comitê</w:t>
            </w:r>
            <w:r w:rsidRPr="00F57CEA">
              <w:rPr>
                <w:rFonts w:ascii="Arial" w:hAnsi="Arial" w:cs="Arial"/>
                <w:b/>
                <w:bCs/>
                <w:sz w:val="18"/>
                <w:szCs w:val="18"/>
                <w:lang w:val="pt-BR"/>
              </w:rPr>
              <w:t xml:space="preserve"> de bacias?</w:t>
            </w:r>
          </w:p>
        </w:tc>
        <w:tc>
          <w:tcPr>
            <w:tcW w:w="645" w:type="pct"/>
            <w:shd w:val="clear" w:color="auto" w:fill="D9D9D9" w:themeFill="background1" w:themeFillShade="D9"/>
            <w:vAlign w:val="center"/>
          </w:tcPr>
          <w:p w14:paraId="6388367F" w14:textId="77777777" w:rsidR="006B608C" w:rsidRPr="00F57CEA" w:rsidRDefault="006B608C" w:rsidP="009D7FF0">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 tipos de incentivos</w:t>
            </w:r>
            <w:r w:rsidR="004010BE" w:rsidRPr="00F57CEA">
              <w:rPr>
                <w:rFonts w:ascii="Arial" w:hAnsi="Arial" w:cs="Arial"/>
                <w:b/>
                <w:bCs/>
                <w:sz w:val="18"/>
                <w:szCs w:val="18"/>
                <w:lang w:val="pt-BR"/>
              </w:rPr>
              <w:t xml:space="preserve"> </w:t>
            </w:r>
            <w:r w:rsidRPr="00F57CEA">
              <w:rPr>
                <w:rFonts w:ascii="Arial" w:hAnsi="Arial" w:cs="Arial"/>
                <w:b/>
                <w:bCs/>
                <w:sz w:val="18"/>
                <w:szCs w:val="18"/>
                <w:lang w:val="pt-BR"/>
              </w:rPr>
              <w:t>devem ser fornecidos</w:t>
            </w:r>
            <w:r w:rsidR="004010BE" w:rsidRPr="00F57CEA">
              <w:rPr>
                <w:rFonts w:ascii="Arial" w:hAnsi="Arial" w:cs="Arial"/>
                <w:b/>
                <w:bCs/>
                <w:sz w:val="18"/>
                <w:szCs w:val="18"/>
                <w:lang w:val="pt-BR"/>
              </w:rPr>
              <w:t xml:space="preserve"> </w:t>
            </w:r>
            <w:r w:rsidRPr="00F57CEA">
              <w:rPr>
                <w:rFonts w:ascii="Arial" w:hAnsi="Arial" w:cs="Arial"/>
                <w:b/>
                <w:bCs/>
                <w:sz w:val="18"/>
                <w:szCs w:val="18"/>
                <w:lang w:val="pt-BR"/>
              </w:rPr>
              <w:t>para fomentar o reúso?</w:t>
            </w:r>
          </w:p>
          <w:p w14:paraId="7B9F8149" w14:textId="77777777" w:rsidR="006B608C" w:rsidRPr="00F57CEA" w:rsidRDefault="006B608C" w:rsidP="009D7FF0">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Onde (região de maior</w:t>
            </w:r>
            <w:r w:rsidR="004010BE" w:rsidRPr="00F57CEA">
              <w:rPr>
                <w:rFonts w:ascii="Arial" w:hAnsi="Arial" w:cs="Arial"/>
                <w:b/>
                <w:bCs/>
                <w:sz w:val="18"/>
                <w:szCs w:val="18"/>
                <w:lang w:val="pt-BR"/>
              </w:rPr>
              <w:t xml:space="preserve"> </w:t>
            </w:r>
            <w:r w:rsidRPr="00F57CEA">
              <w:rPr>
                <w:rFonts w:ascii="Arial" w:hAnsi="Arial" w:cs="Arial"/>
                <w:b/>
                <w:bCs/>
                <w:sz w:val="18"/>
                <w:szCs w:val="18"/>
                <w:lang w:val="pt-BR"/>
              </w:rPr>
              <w:t xml:space="preserve">escassez hídrica, ou </w:t>
            </w:r>
            <w:r w:rsidR="004010BE" w:rsidRPr="00F57CEA">
              <w:rPr>
                <w:rFonts w:ascii="Arial" w:hAnsi="Arial" w:cs="Arial"/>
                <w:b/>
                <w:bCs/>
                <w:sz w:val="18"/>
                <w:szCs w:val="18"/>
                <w:lang w:val="pt-BR"/>
              </w:rPr>
              <w:t>de maior</w:t>
            </w:r>
            <w:r w:rsidRPr="00F57CEA">
              <w:rPr>
                <w:rFonts w:ascii="Arial" w:hAnsi="Arial" w:cs="Arial"/>
                <w:b/>
                <w:bCs/>
                <w:sz w:val="18"/>
                <w:szCs w:val="18"/>
                <w:lang w:val="pt-BR"/>
              </w:rPr>
              <w:t xml:space="preserve"> potencial de</w:t>
            </w:r>
            <w:r w:rsidR="004010BE" w:rsidRPr="00F57CEA">
              <w:rPr>
                <w:rFonts w:ascii="Arial" w:hAnsi="Arial" w:cs="Arial"/>
                <w:b/>
                <w:bCs/>
                <w:sz w:val="18"/>
                <w:szCs w:val="18"/>
                <w:lang w:val="pt-BR"/>
              </w:rPr>
              <w:t xml:space="preserve"> </w:t>
            </w:r>
            <w:r w:rsidRPr="00F57CEA">
              <w:rPr>
                <w:rFonts w:ascii="Arial" w:hAnsi="Arial" w:cs="Arial"/>
                <w:b/>
                <w:bCs/>
                <w:sz w:val="18"/>
                <w:szCs w:val="18"/>
                <w:lang w:val="pt-BR"/>
              </w:rPr>
              <w:t>demanda)?</w:t>
            </w:r>
          </w:p>
        </w:tc>
        <w:tc>
          <w:tcPr>
            <w:tcW w:w="407" w:type="pct"/>
            <w:shd w:val="clear" w:color="auto" w:fill="D9D9D9" w:themeFill="background1" w:themeFillShade="D9"/>
            <w:vAlign w:val="center"/>
          </w:tcPr>
          <w:p w14:paraId="312FB945" w14:textId="77777777" w:rsidR="006B608C" w:rsidRPr="00F57CEA" w:rsidRDefault="006B608C" w:rsidP="009D7FF0">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Qual deve ser a política</w:t>
            </w:r>
            <w:r w:rsidR="004010BE" w:rsidRPr="00F57CEA">
              <w:rPr>
                <w:rFonts w:ascii="Arial" w:hAnsi="Arial" w:cs="Arial"/>
                <w:b/>
                <w:bCs/>
                <w:sz w:val="18"/>
                <w:szCs w:val="18"/>
                <w:lang w:val="pt-BR"/>
              </w:rPr>
              <w:t xml:space="preserve"> </w:t>
            </w:r>
            <w:r w:rsidRPr="00F57CEA">
              <w:rPr>
                <w:rFonts w:ascii="Arial" w:hAnsi="Arial" w:cs="Arial"/>
                <w:b/>
                <w:bCs/>
                <w:sz w:val="18"/>
                <w:szCs w:val="18"/>
                <w:lang w:val="pt-BR"/>
              </w:rPr>
              <w:t>tarifária para os sistemas de</w:t>
            </w:r>
            <w:r w:rsidR="004010BE" w:rsidRPr="00F57CEA">
              <w:rPr>
                <w:rFonts w:ascii="Arial" w:hAnsi="Arial" w:cs="Arial"/>
                <w:b/>
                <w:bCs/>
                <w:sz w:val="18"/>
                <w:szCs w:val="18"/>
                <w:lang w:val="pt-BR"/>
              </w:rPr>
              <w:t xml:space="preserve"> </w:t>
            </w:r>
            <w:r w:rsidRPr="00F57CEA">
              <w:rPr>
                <w:rFonts w:ascii="Arial" w:hAnsi="Arial" w:cs="Arial"/>
                <w:b/>
                <w:bCs/>
                <w:sz w:val="18"/>
                <w:szCs w:val="18"/>
                <w:lang w:val="pt-BR"/>
              </w:rPr>
              <w:t>reúso?</w:t>
            </w:r>
          </w:p>
        </w:tc>
      </w:tr>
      <w:tr w:rsidR="00F57CEA" w:rsidRPr="00F57CEA" w14:paraId="34D9C4B1" w14:textId="77777777" w:rsidTr="009D7FF0">
        <w:trPr>
          <w:trHeight w:val="600"/>
          <w:jc w:val="center"/>
        </w:trPr>
        <w:tc>
          <w:tcPr>
            <w:tcW w:w="657" w:type="pct"/>
            <w:shd w:val="clear" w:color="auto" w:fill="auto"/>
            <w:vAlign w:val="center"/>
          </w:tcPr>
          <w:p w14:paraId="40347BB8" w14:textId="77777777" w:rsidR="006B608C" w:rsidRPr="00F57CEA" w:rsidRDefault="006B608C" w:rsidP="009D7FF0">
            <w:pPr>
              <w:suppressAutoHyphens w:val="0"/>
              <w:spacing w:after="0" w:line="240" w:lineRule="auto"/>
              <w:jc w:val="center"/>
              <w:rPr>
                <w:rFonts w:ascii="Arial" w:hAnsi="Arial" w:cs="Arial"/>
                <w:bCs/>
                <w:sz w:val="18"/>
                <w:szCs w:val="18"/>
              </w:rPr>
            </w:pPr>
            <w:r w:rsidRPr="00F57CEA">
              <w:rPr>
                <w:rFonts w:ascii="Arial" w:hAnsi="Arial" w:cs="Arial"/>
                <w:bCs/>
                <w:sz w:val="18"/>
                <w:szCs w:val="18"/>
              </w:rPr>
              <w:t>Upper Occoquan Service Authority (UOSA); Virginia – EUA</w:t>
            </w:r>
          </w:p>
        </w:tc>
        <w:tc>
          <w:tcPr>
            <w:tcW w:w="658" w:type="pct"/>
            <w:shd w:val="clear" w:color="auto" w:fill="auto"/>
            <w:vAlign w:val="center"/>
          </w:tcPr>
          <w:p w14:paraId="387B14A4"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O Departamento de</w:t>
            </w:r>
            <w:r w:rsidR="0082604B" w:rsidRPr="00F57CEA">
              <w:rPr>
                <w:rFonts w:ascii="Arial" w:hAnsi="Arial" w:cs="Arial"/>
                <w:bCs/>
                <w:sz w:val="18"/>
                <w:szCs w:val="18"/>
                <w:lang w:val="pt-BR"/>
              </w:rPr>
              <w:t xml:space="preserve"> </w:t>
            </w:r>
            <w:r w:rsidRPr="00F57CEA">
              <w:rPr>
                <w:rFonts w:ascii="Arial" w:hAnsi="Arial" w:cs="Arial"/>
                <w:bCs/>
                <w:sz w:val="18"/>
                <w:szCs w:val="18"/>
                <w:lang w:val="pt-BR"/>
              </w:rPr>
              <w:t>Qualidade de Água do</w:t>
            </w:r>
            <w:r w:rsidR="0082604B" w:rsidRPr="00F57CEA">
              <w:rPr>
                <w:rFonts w:ascii="Arial" w:hAnsi="Arial" w:cs="Arial"/>
                <w:bCs/>
                <w:sz w:val="18"/>
                <w:szCs w:val="18"/>
                <w:lang w:val="pt-BR"/>
              </w:rPr>
              <w:t xml:space="preserve"> </w:t>
            </w:r>
            <w:r w:rsidRPr="00F57CEA">
              <w:rPr>
                <w:rFonts w:ascii="Arial" w:hAnsi="Arial" w:cs="Arial"/>
                <w:bCs/>
                <w:sz w:val="18"/>
                <w:szCs w:val="18"/>
                <w:lang w:val="pt-BR"/>
              </w:rPr>
              <w:t>Estado de Virgínia</w:t>
            </w:r>
          </w:p>
        </w:tc>
        <w:tc>
          <w:tcPr>
            <w:tcW w:w="506" w:type="pct"/>
            <w:shd w:val="clear" w:color="auto" w:fill="auto"/>
            <w:vAlign w:val="center"/>
          </w:tcPr>
          <w:p w14:paraId="64D3A667"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Necessitou de padrões</w:t>
            </w:r>
            <w:r w:rsidR="0082604B" w:rsidRPr="00F57CEA">
              <w:rPr>
                <w:rFonts w:ascii="Arial" w:hAnsi="Arial" w:cs="Arial"/>
                <w:bCs/>
                <w:sz w:val="18"/>
                <w:szCs w:val="18"/>
                <w:lang w:val="pt-BR"/>
              </w:rPr>
              <w:t xml:space="preserve"> </w:t>
            </w:r>
            <w:r w:rsidR="004010BE" w:rsidRPr="00F57CEA">
              <w:rPr>
                <w:rFonts w:ascii="Arial" w:hAnsi="Arial" w:cs="Arial"/>
                <w:bCs/>
                <w:sz w:val="18"/>
                <w:szCs w:val="18"/>
                <w:lang w:val="pt-BR"/>
              </w:rPr>
              <w:t>suplementares</w:t>
            </w:r>
            <w:r w:rsidR="0082604B" w:rsidRPr="00F57CEA">
              <w:rPr>
                <w:rFonts w:ascii="Arial" w:hAnsi="Arial" w:cs="Arial"/>
                <w:bCs/>
                <w:sz w:val="18"/>
                <w:szCs w:val="18"/>
                <w:lang w:val="pt-BR"/>
              </w:rPr>
              <w:t xml:space="preserve"> </w:t>
            </w:r>
            <w:r w:rsidRPr="00F57CEA">
              <w:rPr>
                <w:rFonts w:ascii="Arial" w:hAnsi="Arial" w:cs="Arial"/>
                <w:bCs/>
                <w:sz w:val="18"/>
                <w:szCs w:val="18"/>
                <w:lang w:val="pt-BR"/>
              </w:rPr>
              <w:t>que foram</w:t>
            </w:r>
            <w:r w:rsidR="004010BE" w:rsidRPr="00F57CEA">
              <w:rPr>
                <w:rFonts w:ascii="Arial" w:hAnsi="Arial" w:cs="Arial"/>
                <w:bCs/>
                <w:sz w:val="18"/>
                <w:szCs w:val="18"/>
                <w:lang w:val="pt-BR"/>
              </w:rPr>
              <w:t xml:space="preserve"> </w:t>
            </w:r>
            <w:r w:rsidRPr="00F57CEA">
              <w:rPr>
                <w:rFonts w:ascii="Arial" w:hAnsi="Arial" w:cs="Arial"/>
                <w:bCs/>
                <w:sz w:val="18"/>
                <w:szCs w:val="18"/>
                <w:lang w:val="pt-BR"/>
              </w:rPr>
              <w:t>definidos na Política</w:t>
            </w:r>
            <w:r w:rsidR="0082604B" w:rsidRPr="00F57CEA">
              <w:rPr>
                <w:rFonts w:ascii="Arial" w:hAnsi="Arial" w:cs="Arial"/>
                <w:bCs/>
                <w:sz w:val="18"/>
                <w:szCs w:val="18"/>
                <w:lang w:val="pt-BR"/>
              </w:rPr>
              <w:t xml:space="preserve"> </w:t>
            </w:r>
            <w:r w:rsidRPr="00F57CEA">
              <w:rPr>
                <w:rFonts w:ascii="Arial" w:hAnsi="Arial" w:cs="Arial"/>
                <w:bCs/>
                <w:sz w:val="18"/>
                <w:szCs w:val="18"/>
                <w:lang w:val="pt-BR"/>
              </w:rPr>
              <w:t>Occoquan</w:t>
            </w:r>
          </w:p>
        </w:tc>
        <w:tc>
          <w:tcPr>
            <w:tcW w:w="507" w:type="pct"/>
            <w:vAlign w:val="center"/>
          </w:tcPr>
          <w:p w14:paraId="26A39A8E"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O ente federado é responsável pela regulação e</w:t>
            </w:r>
            <w:r w:rsidR="0082604B" w:rsidRPr="00F57CEA">
              <w:rPr>
                <w:rFonts w:ascii="Arial" w:hAnsi="Arial" w:cs="Arial"/>
                <w:bCs/>
                <w:sz w:val="18"/>
                <w:szCs w:val="18"/>
                <w:lang w:val="pt-BR"/>
              </w:rPr>
              <w:t xml:space="preserve"> </w:t>
            </w:r>
            <w:r w:rsidRPr="00F57CEA">
              <w:rPr>
                <w:rFonts w:ascii="Arial" w:hAnsi="Arial" w:cs="Arial"/>
                <w:bCs/>
                <w:sz w:val="18"/>
                <w:szCs w:val="18"/>
                <w:lang w:val="pt-BR"/>
              </w:rPr>
              <w:t>fiscalização. O</w:t>
            </w:r>
            <w:r w:rsidR="0082604B" w:rsidRPr="00F57CEA">
              <w:rPr>
                <w:rFonts w:ascii="Arial" w:hAnsi="Arial" w:cs="Arial"/>
                <w:bCs/>
                <w:sz w:val="18"/>
                <w:szCs w:val="18"/>
                <w:lang w:val="pt-BR"/>
              </w:rPr>
              <w:t xml:space="preserve"> </w:t>
            </w:r>
            <w:r w:rsidRPr="00F57CEA">
              <w:rPr>
                <w:rFonts w:ascii="Arial" w:hAnsi="Arial" w:cs="Arial"/>
                <w:bCs/>
                <w:sz w:val="18"/>
                <w:szCs w:val="18"/>
                <w:lang w:val="pt-BR"/>
              </w:rPr>
              <w:t>governo federal</w:t>
            </w:r>
            <w:r w:rsidR="0082604B" w:rsidRPr="00F57CEA">
              <w:rPr>
                <w:rFonts w:ascii="Arial" w:hAnsi="Arial" w:cs="Arial"/>
                <w:bCs/>
                <w:sz w:val="18"/>
                <w:szCs w:val="18"/>
                <w:lang w:val="pt-BR"/>
              </w:rPr>
              <w:t xml:space="preserve"> </w:t>
            </w:r>
            <w:r w:rsidRPr="00F57CEA">
              <w:rPr>
                <w:rFonts w:ascii="Arial" w:hAnsi="Arial" w:cs="Arial"/>
                <w:bCs/>
                <w:sz w:val="18"/>
                <w:szCs w:val="18"/>
                <w:lang w:val="pt-BR"/>
              </w:rPr>
              <w:t>define apenas</w:t>
            </w:r>
            <w:r w:rsidR="0082604B" w:rsidRPr="00F57CEA">
              <w:rPr>
                <w:rFonts w:ascii="Arial" w:hAnsi="Arial" w:cs="Arial"/>
                <w:bCs/>
                <w:sz w:val="18"/>
                <w:szCs w:val="18"/>
                <w:lang w:val="pt-BR"/>
              </w:rPr>
              <w:t xml:space="preserve"> </w:t>
            </w:r>
            <w:r w:rsidRPr="00F57CEA">
              <w:rPr>
                <w:rFonts w:ascii="Arial" w:hAnsi="Arial" w:cs="Arial"/>
                <w:bCs/>
                <w:sz w:val="18"/>
                <w:szCs w:val="18"/>
                <w:lang w:val="pt-BR"/>
              </w:rPr>
              <w:t xml:space="preserve">diretrizes (que </w:t>
            </w:r>
            <w:r w:rsidR="004010BE" w:rsidRPr="00F57CEA">
              <w:rPr>
                <w:rFonts w:ascii="Arial" w:hAnsi="Arial" w:cs="Arial"/>
                <w:bCs/>
                <w:sz w:val="18"/>
                <w:szCs w:val="18"/>
                <w:lang w:val="pt-BR"/>
              </w:rPr>
              <w:t>não existia</w:t>
            </w:r>
            <w:r w:rsidRPr="00F57CEA">
              <w:rPr>
                <w:rFonts w:ascii="Arial" w:hAnsi="Arial" w:cs="Arial"/>
                <w:bCs/>
                <w:sz w:val="18"/>
                <w:szCs w:val="18"/>
                <w:lang w:val="pt-BR"/>
              </w:rPr>
              <w:t xml:space="preserve"> na época do</w:t>
            </w:r>
            <w:r w:rsidR="0082604B" w:rsidRPr="00F57CEA">
              <w:rPr>
                <w:rFonts w:ascii="Arial" w:hAnsi="Arial" w:cs="Arial"/>
                <w:bCs/>
                <w:sz w:val="18"/>
                <w:szCs w:val="18"/>
                <w:lang w:val="pt-BR"/>
              </w:rPr>
              <w:t xml:space="preserve"> </w:t>
            </w:r>
            <w:r w:rsidRPr="00F57CEA">
              <w:rPr>
                <w:rFonts w:ascii="Arial" w:hAnsi="Arial" w:cs="Arial"/>
                <w:bCs/>
                <w:sz w:val="18"/>
                <w:szCs w:val="18"/>
                <w:lang w:val="pt-BR"/>
              </w:rPr>
              <w:t>projeto original).</w:t>
            </w:r>
          </w:p>
        </w:tc>
        <w:tc>
          <w:tcPr>
            <w:tcW w:w="405" w:type="pct"/>
            <w:vAlign w:val="center"/>
          </w:tcPr>
          <w:p w14:paraId="6D6D0AF5"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Os direitos sobre a água</w:t>
            </w:r>
            <w:r w:rsidR="0082604B" w:rsidRPr="00F57CEA">
              <w:rPr>
                <w:rFonts w:ascii="Arial" w:hAnsi="Arial" w:cs="Arial"/>
                <w:bCs/>
                <w:sz w:val="18"/>
                <w:szCs w:val="18"/>
                <w:lang w:val="pt-BR"/>
              </w:rPr>
              <w:t xml:space="preserve"> </w:t>
            </w:r>
            <w:r w:rsidRPr="00F57CEA">
              <w:rPr>
                <w:rFonts w:ascii="Arial" w:hAnsi="Arial" w:cs="Arial"/>
                <w:bCs/>
                <w:sz w:val="18"/>
                <w:szCs w:val="18"/>
                <w:lang w:val="pt-BR"/>
              </w:rPr>
              <w:t>(efluente tratado) foram</w:t>
            </w:r>
            <w:r w:rsidR="0082604B" w:rsidRPr="00F57CEA">
              <w:rPr>
                <w:rFonts w:ascii="Arial" w:hAnsi="Arial" w:cs="Arial"/>
                <w:bCs/>
                <w:sz w:val="18"/>
                <w:szCs w:val="18"/>
                <w:lang w:val="pt-BR"/>
              </w:rPr>
              <w:t xml:space="preserve"> </w:t>
            </w:r>
            <w:r w:rsidRPr="00F57CEA">
              <w:rPr>
                <w:rFonts w:ascii="Arial" w:hAnsi="Arial" w:cs="Arial"/>
                <w:bCs/>
                <w:sz w:val="18"/>
                <w:szCs w:val="18"/>
                <w:lang w:val="pt-BR"/>
              </w:rPr>
              <w:t>estabele-cidos pela</w:t>
            </w:r>
            <w:r w:rsidR="0082604B" w:rsidRPr="00F57CEA">
              <w:rPr>
                <w:rFonts w:ascii="Arial" w:hAnsi="Arial" w:cs="Arial"/>
                <w:bCs/>
                <w:sz w:val="18"/>
                <w:szCs w:val="18"/>
                <w:lang w:val="pt-BR"/>
              </w:rPr>
              <w:t xml:space="preserve"> </w:t>
            </w:r>
            <w:r w:rsidRPr="00F57CEA">
              <w:rPr>
                <w:rFonts w:ascii="Arial" w:hAnsi="Arial" w:cs="Arial"/>
                <w:bCs/>
                <w:sz w:val="18"/>
                <w:szCs w:val="18"/>
                <w:lang w:val="pt-BR"/>
              </w:rPr>
              <w:t>Common-wealth para o caso</w:t>
            </w:r>
            <w:r w:rsidR="0082604B" w:rsidRPr="00F57CEA">
              <w:rPr>
                <w:rFonts w:ascii="Arial" w:hAnsi="Arial" w:cs="Arial"/>
                <w:bCs/>
                <w:sz w:val="18"/>
                <w:szCs w:val="18"/>
                <w:lang w:val="pt-BR"/>
              </w:rPr>
              <w:t xml:space="preserve"> </w:t>
            </w:r>
            <w:r w:rsidRPr="00F57CEA">
              <w:rPr>
                <w:rFonts w:ascii="Arial" w:hAnsi="Arial" w:cs="Arial"/>
                <w:bCs/>
                <w:sz w:val="18"/>
                <w:szCs w:val="18"/>
                <w:lang w:val="pt-BR"/>
              </w:rPr>
              <w:t>especial da UOSA como uma</w:t>
            </w:r>
            <w:r w:rsidR="0082604B" w:rsidRPr="00F57CEA">
              <w:rPr>
                <w:rFonts w:ascii="Arial" w:hAnsi="Arial" w:cs="Arial"/>
                <w:bCs/>
                <w:sz w:val="18"/>
                <w:szCs w:val="18"/>
                <w:lang w:val="pt-BR"/>
              </w:rPr>
              <w:t xml:space="preserve"> </w:t>
            </w:r>
            <w:r w:rsidRPr="00F57CEA">
              <w:rPr>
                <w:rFonts w:ascii="Arial" w:hAnsi="Arial" w:cs="Arial"/>
                <w:bCs/>
                <w:sz w:val="18"/>
                <w:szCs w:val="18"/>
                <w:lang w:val="pt-BR"/>
              </w:rPr>
              <w:t>planta de reúso. Por decreto, a</w:t>
            </w:r>
            <w:r w:rsidR="0082604B" w:rsidRPr="00F57CEA">
              <w:rPr>
                <w:rFonts w:ascii="Arial" w:hAnsi="Arial" w:cs="Arial"/>
                <w:bCs/>
                <w:sz w:val="18"/>
                <w:szCs w:val="18"/>
                <w:lang w:val="pt-BR"/>
              </w:rPr>
              <w:t xml:space="preserve"> </w:t>
            </w:r>
            <w:r w:rsidRPr="00F57CEA">
              <w:rPr>
                <w:rFonts w:ascii="Arial" w:hAnsi="Arial" w:cs="Arial"/>
                <w:bCs/>
                <w:sz w:val="18"/>
                <w:szCs w:val="18"/>
                <w:lang w:val="pt-BR"/>
              </w:rPr>
              <w:t>UOSA pode promover reúso</w:t>
            </w:r>
            <w:r w:rsidR="0082604B" w:rsidRPr="00F57CEA">
              <w:rPr>
                <w:rFonts w:ascii="Arial" w:hAnsi="Arial" w:cs="Arial"/>
                <w:bCs/>
                <w:sz w:val="18"/>
                <w:szCs w:val="18"/>
                <w:lang w:val="pt-BR"/>
              </w:rPr>
              <w:t xml:space="preserve"> </w:t>
            </w:r>
            <w:r w:rsidRPr="00F57CEA">
              <w:rPr>
                <w:rFonts w:ascii="Arial" w:hAnsi="Arial" w:cs="Arial"/>
                <w:bCs/>
                <w:sz w:val="18"/>
                <w:szCs w:val="18"/>
                <w:lang w:val="pt-BR"/>
              </w:rPr>
              <w:t>direto quando viável (i.e. tem</w:t>
            </w:r>
            <w:r w:rsidR="0082604B" w:rsidRPr="00F57CEA">
              <w:rPr>
                <w:rFonts w:ascii="Arial" w:hAnsi="Arial" w:cs="Arial"/>
                <w:bCs/>
                <w:sz w:val="18"/>
                <w:szCs w:val="18"/>
                <w:lang w:val="pt-BR"/>
              </w:rPr>
              <w:t xml:space="preserve"> </w:t>
            </w:r>
            <w:r w:rsidRPr="00F57CEA">
              <w:rPr>
                <w:rFonts w:ascii="Arial" w:hAnsi="Arial" w:cs="Arial"/>
                <w:bCs/>
                <w:sz w:val="18"/>
                <w:szCs w:val="18"/>
                <w:lang w:val="pt-BR"/>
              </w:rPr>
              <w:t>direito ao uso da água).</w:t>
            </w:r>
          </w:p>
        </w:tc>
        <w:tc>
          <w:tcPr>
            <w:tcW w:w="658" w:type="pct"/>
            <w:vAlign w:val="center"/>
          </w:tcPr>
          <w:p w14:paraId="0B4A3CE3" w14:textId="77777777" w:rsidR="006B608C" w:rsidRPr="00F57CEA" w:rsidRDefault="006B608C" w:rsidP="0082604B">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O projeto</w:t>
            </w:r>
            <w:r w:rsidR="0082604B" w:rsidRPr="00F57CEA">
              <w:rPr>
                <w:rFonts w:ascii="Arial" w:hAnsi="Arial" w:cs="Arial"/>
                <w:bCs/>
                <w:sz w:val="18"/>
                <w:szCs w:val="18"/>
                <w:lang w:val="pt-BR"/>
              </w:rPr>
              <w:t xml:space="preserve"> </w:t>
            </w:r>
            <w:r w:rsidRPr="00F57CEA">
              <w:rPr>
                <w:rFonts w:ascii="Arial" w:hAnsi="Arial" w:cs="Arial"/>
                <w:bCs/>
                <w:sz w:val="18"/>
                <w:szCs w:val="18"/>
                <w:lang w:val="pt-BR"/>
              </w:rPr>
              <w:t>proporcionou o</w:t>
            </w:r>
            <w:r w:rsidR="0082604B" w:rsidRPr="00F57CEA">
              <w:rPr>
                <w:rFonts w:ascii="Arial" w:hAnsi="Arial" w:cs="Arial"/>
                <w:bCs/>
                <w:sz w:val="18"/>
                <w:szCs w:val="18"/>
                <w:lang w:val="pt-BR"/>
              </w:rPr>
              <w:t xml:space="preserve"> </w:t>
            </w:r>
            <w:r w:rsidRPr="00F57CEA">
              <w:rPr>
                <w:rFonts w:ascii="Arial" w:hAnsi="Arial" w:cs="Arial"/>
                <w:bCs/>
                <w:sz w:val="18"/>
                <w:szCs w:val="18"/>
                <w:lang w:val="pt-BR"/>
              </w:rPr>
              <w:t>tratamento necessário</w:t>
            </w:r>
            <w:r w:rsidR="0082604B" w:rsidRPr="00F57CEA">
              <w:rPr>
                <w:rFonts w:ascii="Arial" w:hAnsi="Arial" w:cs="Arial"/>
                <w:bCs/>
                <w:sz w:val="18"/>
                <w:szCs w:val="18"/>
                <w:lang w:val="pt-BR"/>
              </w:rPr>
              <w:t xml:space="preserve"> </w:t>
            </w:r>
            <w:r w:rsidRPr="00F57CEA">
              <w:rPr>
                <w:rFonts w:ascii="Arial" w:hAnsi="Arial" w:cs="Arial"/>
                <w:bCs/>
                <w:sz w:val="18"/>
                <w:szCs w:val="18"/>
                <w:lang w:val="pt-BR"/>
              </w:rPr>
              <w:t>para preservação da</w:t>
            </w:r>
            <w:r w:rsidR="0082604B" w:rsidRPr="00F57CEA">
              <w:rPr>
                <w:rFonts w:ascii="Arial" w:hAnsi="Arial" w:cs="Arial"/>
                <w:bCs/>
                <w:sz w:val="18"/>
                <w:szCs w:val="18"/>
                <w:lang w:val="pt-BR"/>
              </w:rPr>
              <w:t xml:space="preserve"> </w:t>
            </w:r>
            <w:r w:rsidRPr="00F57CEA">
              <w:rPr>
                <w:rFonts w:ascii="Arial" w:hAnsi="Arial" w:cs="Arial"/>
                <w:bCs/>
                <w:sz w:val="18"/>
                <w:szCs w:val="18"/>
                <w:lang w:val="pt-BR"/>
              </w:rPr>
              <w:t>qualidade da água no</w:t>
            </w:r>
            <w:r w:rsidR="0082604B" w:rsidRPr="00F57CEA">
              <w:rPr>
                <w:rFonts w:ascii="Arial" w:hAnsi="Arial" w:cs="Arial"/>
                <w:bCs/>
                <w:sz w:val="18"/>
                <w:szCs w:val="18"/>
                <w:lang w:val="pt-BR"/>
              </w:rPr>
              <w:t xml:space="preserve"> </w:t>
            </w:r>
            <w:r w:rsidRPr="00F57CEA">
              <w:rPr>
                <w:rFonts w:ascii="Arial" w:hAnsi="Arial" w:cs="Arial"/>
                <w:bCs/>
                <w:sz w:val="18"/>
                <w:szCs w:val="18"/>
                <w:lang w:val="pt-BR"/>
              </w:rPr>
              <w:t>reservatório, não havia</w:t>
            </w:r>
            <w:r w:rsidR="0082604B" w:rsidRPr="00F57CEA">
              <w:rPr>
                <w:rFonts w:ascii="Arial" w:hAnsi="Arial" w:cs="Arial"/>
                <w:bCs/>
                <w:sz w:val="18"/>
                <w:szCs w:val="18"/>
                <w:lang w:val="pt-BR"/>
              </w:rPr>
              <w:t xml:space="preserve"> </w:t>
            </w:r>
            <w:r w:rsidRPr="00F57CEA">
              <w:rPr>
                <w:rFonts w:ascii="Arial" w:hAnsi="Arial" w:cs="Arial"/>
                <w:bCs/>
                <w:sz w:val="18"/>
                <w:szCs w:val="18"/>
                <w:lang w:val="pt-BR"/>
              </w:rPr>
              <w:t>alternativa no</w:t>
            </w:r>
            <w:r w:rsidR="0082604B" w:rsidRPr="00F57CEA">
              <w:rPr>
                <w:rFonts w:ascii="Arial" w:hAnsi="Arial" w:cs="Arial"/>
                <w:bCs/>
                <w:sz w:val="18"/>
                <w:szCs w:val="18"/>
                <w:lang w:val="pt-BR"/>
              </w:rPr>
              <w:t xml:space="preserve"> </w:t>
            </w:r>
            <w:r w:rsidRPr="00F57CEA">
              <w:rPr>
                <w:rFonts w:ascii="Arial" w:hAnsi="Arial" w:cs="Arial"/>
                <w:bCs/>
                <w:sz w:val="18"/>
                <w:szCs w:val="18"/>
                <w:lang w:val="pt-BR"/>
              </w:rPr>
              <w:t>contexto local.</w:t>
            </w:r>
          </w:p>
        </w:tc>
        <w:tc>
          <w:tcPr>
            <w:tcW w:w="557" w:type="pct"/>
            <w:vAlign w:val="center"/>
          </w:tcPr>
          <w:p w14:paraId="3A0E88E3"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Os custos do</w:t>
            </w:r>
            <w:r w:rsidR="0082604B" w:rsidRPr="00F57CEA">
              <w:rPr>
                <w:rFonts w:ascii="Arial" w:hAnsi="Arial" w:cs="Arial"/>
                <w:bCs/>
                <w:sz w:val="18"/>
                <w:szCs w:val="18"/>
                <w:lang w:val="pt-BR"/>
              </w:rPr>
              <w:t xml:space="preserve"> </w:t>
            </w:r>
            <w:r w:rsidRPr="00F57CEA">
              <w:rPr>
                <w:rFonts w:ascii="Arial" w:hAnsi="Arial" w:cs="Arial"/>
                <w:bCs/>
                <w:sz w:val="18"/>
                <w:szCs w:val="18"/>
                <w:lang w:val="pt-BR"/>
              </w:rPr>
              <w:t>tratamento avançado</w:t>
            </w:r>
            <w:r w:rsidR="0082604B" w:rsidRPr="00F57CEA">
              <w:rPr>
                <w:rFonts w:ascii="Arial" w:hAnsi="Arial" w:cs="Arial"/>
                <w:bCs/>
                <w:sz w:val="18"/>
                <w:szCs w:val="18"/>
                <w:lang w:val="pt-BR"/>
              </w:rPr>
              <w:t xml:space="preserve"> </w:t>
            </w:r>
            <w:r w:rsidRPr="00F57CEA">
              <w:rPr>
                <w:rFonts w:ascii="Arial" w:hAnsi="Arial" w:cs="Arial"/>
                <w:bCs/>
                <w:sz w:val="18"/>
                <w:szCs w:val="18"/>
                <w:lang w:val="pt-BR"/>
              </w:rPr>
              <w:t>são pagos através das</w:t>
            </w:r>
            <w:r w:rsidR="0082604B" w:rsidRPr="00F57CEA">
              <w:rPr>
                <w:rFonts w:ascii="Arial" w:hAnsi="Arial" w:cs="Arial"/>
                <w:bCs/>
                <w:sz w:val="18"/>
                <w:szCs w:val="18"/>
                <w:lang w:val="pt-BR"/>
              </w:rPr>
              <w:t xml:space="preserve"> </w:t>
            </w:r>
            <w:r w:rsidRPr="00F57CEA">
              <w:rPr>
                <w:rFonts w:ascii="Arial" w:hAnsi="Arial" w:cs="Arial"/>
                <w:bCs/>
                <w:sz w:val="18"/>
                <w:szCs w:val="18"/>
                <w:lang w:val="pt-BR"/>
              </w:rPr>
              <w:t>tarifas de água e</w:t>
            </w:r>
            <w:r w:rsidR="0082604B" w:rsidRPr="00F57CEA">
              <w:rPr>
                <w:rFonts w:ascii="Arial" w:hAnsi="Arial" w:cs="Arial"/>
                <w:bCs/>
                <w:sz w:val="18"/>
                <w:szCs w:val="18"/>
                <w:lang w:val="pt-BR"/>
              </w:rPr>
              <w:t xml:space="preserve"> </w:t>
            </w:r>
            <w:r w:rsidRPr="00F57CEA">
              <w:rPr>
                <w:rFonts w:ascii="Arial" w:hAnsi="Arial" w:cs="Arial"/>
                <w:bCs/>
                <w:sz w:val="18"/>
                <w:szCs w:val="18"/>
                <w:lang w:val="pt-BR"/>
              </w:rPr>
              <w:t>esgoto (paga pelo</w:t>
            </w:r>
            <w:r w:rsidR="0082604B" w:rsidRPr="00F57CEA">
              <w:rPr>
                <w:rFonts w:ascii="Arial" w:hAnsi="Arial" w:cs="Arial"/>
                <w:bCs/>
                <w:sz w:val="18"/>
                <w:szCs w:val="18"/>
                <w:lang w:val="pt-BR"/>
              </w:rPr>
              <w:t xml:space="preserve"> </w:t>
            </w:r>
            <w:r w:rsidRPr="00F57CEA">
              <w:rPr>
                <w:rFonts w:ascii="Arial" w:hAnsi="Arial" w:cs="Arial"/>
                <w:bCs/>
                <w:sz w:val="18"/>
                <w:szCs w:val="18"/>
                <w:lang w:val="pt-BR"/>
              </w:rPr>
              <w:t>consumidor)</w:t>
            </w:r>
          </w:p>
        </w:tc>
        <w:tc>
          <w:tcPr>
            <w:tcW w:w="645" w:type="pct"/>
            <w:vAlign w:val="center"/>
          </w:tcPr>
          <w:p w14:paraId="5AA63DB0"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O projeto original se</w:t>
            </w:r>
            <w:r w:rsidR="0082604B" w:rsidRPr="00F57CEA">
              <w:rPr>
                <w:rFonts w:ascii="Arial" w:hAnsi="Arial" w:cs="Arial"/>
                <w:bCs/>
                <w:sz w:val="18"/>
                <w:szCs w:val="18"/>
                <w:lang w:val="pt-BR"/>
              </w:rPr>
              <w:t xml:space="preserve"> </w:t>
            </w:r>
            <w:r w:rsidRPr="00F57CEA">
              <w:rPr>
                <w:rFonts w:ascii="Arial" w:hAnsi="Arial" w:cs="Arial"/>
                <w:bCs/>
                <w:sz w:val="18"/>
                <w:szCs w:val="18"/>
                <w:lang w:val="pt-BR"/>
              </w:rPr>
              <w:t>beneficiou de incentivos</w:t>
            </w:r>
            <w:r w:rsidR="0082604B" w:rsidRPr="00F57CEA">
              <w:rPr>
                <w:rFonts w:ascii="Arial" w:hAnsi="Arial" w:cs="Arial"/>
                <w:bCs/>
                <w:sz w:val="18"/>
                <w:szCs w:val="18"/>
                <w:lang w:val="pt-BR"/>
              </w:rPr>
              <w:t xml:space="preserve"> </w:t>
            </w:r>
            <w:r w:rsidRPr="00F57CEA">
              <w:rPr>
                <w:rFonts w:ascii="Arial" w:hAnsi="Arial" w:cs="Arial"/>
                <w:bCs/>
                <w:sz w:val="18"/>
                <w:szCs w:val="18"/>
                <w:lang w:val="pt-BR"/>
              </w:rPr>
              <w:t>financeiros do governo</w:t>
            </w:r>
            <w:r w:rsidR="0082604B" w:rsidRPr="00F57CEA">
              <w:rPr>
                <w:rFonts w:ascii="Arial" w:hAnsi="Arial" w:cs="Arial"/>
                <w:bCs/>
                <w:sz w:val="18"/>
                <w:szCs w:val="18"/>
                <w:lang w:val="pt-BR"/>
              </w:rPr>
              <w:t xml:space="preserve"> </w:t>
            </w:r>
            <w:r w:rsidRPr="00F57CEA">
              <w:rPr>
                <w:rFonts w:ascii="Arial" w:hAnsi="Arial" w:cs="Arial"/>
                <w:bCs/>
                <w:sz w:val="18"/>
                <w:szCs w:val="18"/>
                <w:lang w:val="pt-BR"/>
              </w:rPr>
              <w:t xml:space="preserve">federal na forma </w:t>
            </w:r>
            <w:r w:rsidR="004010BE" w:rsidRPr="00F57CEA">
              <w:rPr>
                <w:rFonts w:ascii="Arial" w:hAnsi="Arial" w:cs="Arial"/>
                <w:bCs/>
                <w:sz w:val="18"/>
                <w:szCs w:val="18"/>
                <w:lang w:val="pt-BR"/>
              </w:rPr>
              <w:t>de subsídios</w:t>
            </w:r>
            <w:r w:rsidRPr="00F57CEA">
              <w:rPr>
                <w:rFonts w:ascii="Arial" w:hAnsi="Arial" w:cs="Arial"/>
                <w:bCs/>
                <w:sz w:val="18"/>
                <w:szCs w:val="18"/>
                <w:lang w:val="pt-BR"/>
              </w:rPr>
              <w:t xml:space="preserve"> </w:t>
            </w:r>
            <w:r w:rsidR="004010BE" w:rsidRPr="00F57CEA">
              <w:rPr>
                <w:rFonts w:ascii="Arial" w:hAnsi="Arial" w:cs="Arial"/>
                <w:bCs/>
                <w:sz w:val="18"/>
                <w:szCs w:val="18"/>
                <w:lang w:val="pt-BR"/>
              </w:rPr>
              <w:t>para financiamento</w:t>
            </w:r>
            <w:r w:rsidRPr="00F57CEA">
              <w:rPr>
                <w:rFonts w:ascii="Arial" w:hAnsi="Arial" w:cs="Arial"/>
                <w:bCs/>
                <w:sz w:val="18"/>
                <w:szCs w:val="18"/>
                <w:lang w:val="pt-BR"/>
              </w:rPr>
              <w:t xml:space="preserve"> de 50% do</w:t>
            </w:r>
            <w:r w:rsidR="004010BE" w:rsidRPr="00F57CEA">
              <w:rPr>
                <w:rFonts w:ascii="Arial" w:hAnsi="Arial" w:cs="Arial"/>
                <w:bCs/>
                <w:sz w:val="18"/>
                <w:szCs w:val="18"/>
                <w:lang w:val="pt-BR"/>
              </w:rPr>
              <w:t xml:space="preserve"> </w:t>
            </w:r>
            <w:r w:rsidRPr="00F57CEA">
              <w:rPr>
                <w:rFonts w:ascii="Arial" w:hAnsi="Arial" w:cs="Arial"/>
                <w:bCs/>
                <w:sz w:val="18"/>
                <w:szCs w:val="18"/>
                <w:lang w:val="pt-BR"/>
              </w:rPr>
              <w:t>CAPEX.</w:t>
            </w:r>
          </w:p>
        </w:tc>
        <w:tc>
          <w:tcPr>
            <w:tcW w:w="407" w:type="pct"/>
            <w:vAlign w:val="center"/>
          </w:tcPr>
          <w:p w14:paraId="36995EE2"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Não há uma </w:t>
            </w:r>
            <w:r w:rsidR="004010BE" w:rsidRPr="00F57CEA">
              <w:rPr>
                <w:rFonts w:ascii="Arial" w:hAnsi="Arial" w:cs="Arial"/>
                <w:bCs/>
                <w:sz w:val="18"/>
                <w:szCs w:val="18"/>
                <w:lang w:val="pt-BR"/>
              </w:rPr>
              <w:t>política tarifária</w:t>
            </w:r>
            <w:r w:rsidRPr="00F57CEA">
              <w:rPr>
                <w:rFonts w:ascii="Arial" w:hAnsi="Arial" w:cs="Arial"/>
                <w:bCs/>
                <w:sz w:val="18"/>
                <w:szCs w:val="18"/>
                <w:lang w:val="pt-BR"/>
              </w:rPr>
              <w:t xml:space="preserve"> separada para </w:t>
            </w:r>
            <w:r w:rsidR="004010BE" w:rsidRPr="00F57CEA">
              <w:rPr>
                <w:rFonts w:ascii="Arial" w:hAnsi="Arial" w:cs="Arial"/>
                <w:bCs/>
                <w:sz w:val="18"/>
                <w:szCs w:val="18"/>
                <w:lang w:val="pt-BR"/>
              </w:rPr>
              <w:t>o sistema</w:t>
            </w:r>
            <w:r w:rsidRPr="00F57CEA">
              <w:rPr>
                <w:rFonts w:ascii="Arial" w:hAnsi="Arial" w:cs="Arial"/>
                <w:bCs/>
                <w:sz w:val="18"/>
                <w:szCs w:val="18"/>
                <w:lang w:val="pt-BR"/>
              </w:rPr>
              <w:t xml:space="preserve"> de reúso. O </w:t>
            </w:r>
            <w:r w:rsidR="004010BE" w:rsidRPr="00F57CEA">
              <w:rPr>
                <w:rFonts w:ascii="Arial" w:hAnsi="Arial" w:cs="Arial"/>
                <w:bCs/>
                <w:sz w:val="18"/>
                <w:szCs w:val="18"/>
                <w:lang w:val="pt-BR"/>
              </w:rPr>
              <w:t>projeto é</w:t>
            </w:r>
            <w:r w:rsidRPr="00F57CEA">
              <w:rPr>
                <w:rFonts w:ascii="Arial" w:hAnsi="Arial" w:cs="Arial"/>
                <w:bCs/>
                <w:sz w:val="18"/>
                <w:szCs w:val="18"/>
                <w:lang w:val="pt-BR"/>
              </w:rPr>
              <w:t xml:space="preserve"> pago através a tarifa </w:t>
            </w:r>
            <w:r w:rsidR="004010BE" w:rsidRPr="00F57CEA">
              <w:rPr>
                <w:rFonts w:ascii="Arial" w:hAnsi="Arial" w:cs="Arial"/>
                <w:bCs/>
                <w:sz w:val="18"/>
                <w:szCs w:val="18"/>
                <w:lang w:val="pt-BR"/>
              </w:rPr>
              <w:t>de água</w:t>
            </w:r>
            <w:r w:rsidRPr="00F57CEA">
              <w:rPr>
                <w:rFonts w:ascii="Arial" w:hAnsi="Arial" w:cs="Arial"/>
                <w:bCs/>
                <w:sz w:val="18"/>
                <w:szCs w:val="18"/>
                <w:lang w:val="pt-BR"/>
              </w:rPr>
              <w:t xml:space="preserve"> e esgoto</w:t>
            </w:r>
          </w:p>
        </w:tc>
      </w:tr>
    </w:tbl>
    <w:p w14:paraId="215B83CF" w14:textId="77777777" w:rsidR="006B608C" w:rsidRPr="00F57CEA" w:rsidRDefault="006B608C" w:rsidP="006B608C">
      <w:pPr>
        <w:pStyle w:val="Legenda"/>
        <w:rPr>
          <w:lang w:val="pt-BR"/>
        </w:rPr>
      </w:pPr>
      <w:r w:rsidRPr="00F57CEA">
        <w:rPr>
          <w:b/>
          <w:lang w:val="pt-BR"/>
        </w:rPr>
        <w:t xml:space="preserve">Quadro </w:t>
      </w:r>
      <w:r w:rsidR="00F4572A" w:rsidRPr="00F57CEA">
        <w:rPr>
          <w:b/>
        </w:rPr>
        <w:fldChar w:fldCharType="begin"/>
      </w:r>
      <w:r w:rsidRPr="00F57CEA">
        <w:rPr>
          <w:b/>
          <w:lang w:val="pt-BR"/>
        </w:rPr>
        <w:instrText xml:space="preserve"> STYLEREF 1 \s </w:instrText>
      </w:r>
      <w:r w:rsidR="00F4572A" w:rsidRPr="00F57CEA">
        <w:rPr>
          <w:b/>
        </w:rPr>
        <w:fldChar w:fldCharType="separate"/>
      </w:r>
      <w:r w:rsidR="00C35E6F" w:rsidRPr="00F57CEA">
        <w:rPr>
          <w:b/>
          <w:noProof/>
          <w:lang w:val="pt-BR"/>
        </w:rPr>
        <w:t>3</w:t>
      </w:r>
      <w:r w:rsidR="00F4572A" w:rsidRPr="00F57CEA">
        <w:rPr>
          <w:b/>
        </w:rPr>
        <w:fldChar w:fldCharType="end"/>
      </w:r>
      <w:r w:rsidRPr="00F57CEA">
        <w:rPr>
          <w:b/>
          <w:lang w:val="pt-BR"/>
        </w:rPr>
        <w:t>.1:</w:t>
      </w:r>
      <w:r w:rsidRPr="00F57CEA">
        <w:rPr>
          <w:rFonts w:cs="Arial"/>
          <w:szCs w:val="24"/>
          <w:lang w:val="pt-BR"/>
        </w:rPr>
        <w:t>Análise dos projetos internacionais (</w:t>
      </w:r>
      <w:r w:rsidRPr="00F57CEA">
        <w:rPr>
          <w:rFonts w:cs="Arial"/>
          <w:i/>
          <w:szCs w:val="24"/>
          <w:lang w:val="pt-BR"/>
        </w:rPr>
        <w:t>continua</w:t>
      </w:r>
      <w:r w:rsidRPr="00F57CEA">
        <w:rPr>
          <w:rFonts w:cs="Arial"/>
          <w:szCs w:val="24"/>
          <w:lang w:val="pt-B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871"/>
        <w:gridCol w:w="1439"/>
        <w:gridCol w:w="1442"/>
        <w:gridCol w:w="1152"/>
        <w:gridCol w:w="1871"/>
        <w:gridCol w:w="1584"/>
        <w:gridCol w:w="1835"/>
        <w:gridCol w:w="1158"/>
      </w:tblGrid>
      <w:tr w:rsidR="00F57CEA" w:rsidRPr="00F57CEA" w14:paraId="2F3939BA" w14:textId="77777777" w:rsidTr="009D7FF0">
        <w:trPr>
          <w:trHeight w:val="600"/>
          <w:jc w:val="center"/>
        </w:trPr>
        <w:tc>
          <w:tcPr>
            <w:tcW w:w="657" w:type="pct"/>
            <w:shd w:val="clear" w:color="auto" w:fill="D9D9D9" w:themeFill="background1" w:themeFillShade="D9"/>
            <w:vAlign w:val="center"/>
          </w:tcPr>
          <w:p w14:paraId="4EDC56F1"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Projeto</w:t>
            </w:r>
          </w:p>
        </w:tc>
        <w:tc>
          <w:tcPr>
            <w:tcW w:w="658" w:type="pct"/>
            <w:shd w:val="clear" w:color="auto" w:fill="D9D9D9" w:themeFill="background1" w:themeFillShade="D9"/>
            <w:vAlign w:val="center"/>
          </w:tcPr>
          <w:p w14:paraId="760044F9"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Quem é responsável pelos riscos de saúde pública associados ao reúso?</w:t>
            </w:r>
          </w:p>
          <w:p w14:paraId="0362F41B"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Como é a divisão das responsabilidades (se aplicável)?</w:t>
            </w:r>
          </w:p>
        </w:tc>
        <w:tc>
          <w:tcPr>
            <w:tcW w:w="506" w:type="pct"/>
            <w:shd w:val="clear" w:color="auto" w:fill="D9D9D9" w:themeFill="background1" w:themeFillShade="D9"/>
            <w:vAlign w:val="center"/>
          </w:tcPr>
          <w:p w14:paraId="063B55CD"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O reúso indireto necessita de padrões específicos? Ou os padrões de lançamento são suficientes?</w:t>
            </w:r>
          </w:p>
        </w:tc>
        <w:tc>
          <w:tcPr>
            <w:tcW w:w="507" w:type="pct"/>
            <w:shd w:val="clear" w:color="auto" w:fill="D9D9D9" w:themeFill="background1" w:themeFillShade="D9"/>
            <w:vAlign w:val="center"/>
          </w:tcPr>
          <w:p w14:paraId="2D575079"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Qual o papel dos entes federados quanto à regulação e fiscalização do reúso?</w:t>
            </w:r>
          </w:p>
        </w:tc>
        <w:tc>
          <w:tcPr>
            <w:tcW w:w="405" w:type="pct"/>
            <w:shd w:val="clear" w:color="auto" w:fill="D9D9D9" w:themeFill="background1" w:themeFillShade="D9"/>
            <w:vAlign w:val="center"/>
          </w:tcPr>
          <w:p w14:paraId="09B6F1E0"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Quem tem o domínio do efluente sanitário tratado?</w:t>
            </w:r>
          </w:p>
        </w:tc>
        <w:tc>
          <w:tcPr>
            <w:tcW w:w="658" w:type="pct"/>
            <w:shd w:val="clear" w:color="auto" w:fill="D9D9D9" w:themeFill="background1" w:themeFillShade="D9"/>
            <w:vAlign w:val="center"/>
          </w:tcPr>
          <w:p w14:paraId="4A69CF87"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Quais são os pressupostos e a metodologia a adotar para analisar a viabilidade financeira e econômica dos sistemas de reúso?</w:t>
            </w:r>
          </w:p>
        </w:tc>
        <w:tc>
          <w:tcPr>
            <w:tcW w:w="557" w:type="pct"/>
            <w:shd w:val="clear" w:color="auto" w:fill="D9D9D9" w:themeFill="background1" w:themeFillShade="D9"/>
            <w:vAlign w:val="center"/>
          </w:tcPr>
          <w:p w14:paraId="584B4DE0"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Quando praticado o reúso indireto, quem paga pelos custos do tratamento? O consumidor ou o comitê de bacias?</w:t>
            </w:r>
          </w:p>
        </w:tc>
        <w:tc>
          <w:tcPr>
            <w:tcW w:w="645" w:type="pct"/>
            <w:shd w:val="clear" w:color="auto" w:fill="D9D9D9" w:themeFill="background1" w:themeFillShade="D9"/>
            <w:vAlign w:val="center"/>
          </w:tcPr>
          <w:p w14:paraId="5BF7706D"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 tipos de incentivos devem ser fornecidos para fomentar o reúso?</w:t>
            </w:r>
          </w:p>
          <w:p w14:paraId="3EA0EE93"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Onde (região de maior escassez hídrica, ou de maior potencial de demanda)?</w:t>
            </w:r>
          </w:p>
        </w:tc>
        <w:tc>
          <w:tcPr>
            <w:tcW w:w="407" w:type="pct"/>
            <w:shd w:val="clear" w:color="auto" w:fill="D9D9D9" w:themeFill="background1" w:themeFillShade="D9"/>
            <w:vAlign w:val="center"/>
          </w:tcPr>
          <w:p w14:paraId="3EED433C"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Qual deve ser a política tarifária para os sistemas de reúso?</w:t>
            </w:r>
          </w:p>
        </w:tc>
      </w:tr>
      <w:tr w:rsidR="00F57CEA" w:rsidRPr="00F57CEA" w14:paraId="30DAB3E1" w14:textId="77777777" w:rsidTr="009D7FF0">
        <w:trPr>
          <w:trHeight w:val="600"/>
          <w:jc w:val="center"/>
        </w:trPr>
        <w:tc>
          <w:tcPr>
            <w:tcW w:w="657" w:type="pct"/>
            <w:shd w:val="clear" w:color="auto" w:fill="auto"/>
            <w:vAlign w:val="center"/>
          </w:tcPr>
          <w:p w14:paraId="416861BF"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Projeto de Atotonilco, Vale de</w:t>
            </w:r>
            <w:r w:rsidR="004010BE" w:rsidRPr="00F57CEA">
              <w:rPr>
                <w:rFonts w:ascii="Arial" w:hAnsi="Arial" w:cs="Arial"/>
                <w:bCs/>
                <w:sz w:val="18"/>
                <w:szCs w:val="18"/>
                <w:lang w:val="pt-BR"/>
              </w:rPr>
              <w:t xml:space="preserve"> </w:t>
            </w:r>
            <w:r w:rsidRPr="00F57CEA">
              <w:rPr>
                <w:rFonts w:ascii="Arial" w:hAnsi="Arial" w:cs="Arial"/>
                <w:bCs/>
                <w:sz w:val="18"/>
                <w:szCs w:val="18"/>
                <w:lang w:val="pt-BR"/>
              </w:rPr>
              <w:t>Mezquital; Cidade do México – México</w:t>
            </w:r>
          </w:p>
        </w:tc>
        <w:tc>
          <w:tcPr>
            <w:tcW w:w="658" w:type="pct"/>
            <w:shd w:val="clear" w:color="auto" w:fill="auto"/>
            <w:vAlign w:val="center"/>
          </w:tcPr>
          <w:p w14:paraId="5C7AB9AC"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Conagua (neste caso, </w:t>
            </w:r>
            <w:r w:rsidR="004010BE" w:rsidRPr="00F57CEA">
              <w:rPr>
                <w:rFonts w:ascii="Arial" w:hAnsi="Arial" w:cs="Arial"/>
                <w:bCs/>
                <w:sz w:val="18"/>
                <w:szCs w:val="18"/>
                <w:lang w:val="pt-BR"/>
              </w:rPr>
              <w:t>a saúde</w:t>
            </w:r>
            <w:r w:rsidRPr="00F57CEA">
              <w:rPr>
                <w:rFonts w:ascii="Arial" w:hAnsi="Arial" w:cs="Arial"/>
                <w:bCs/>
                <w:sz w:val="18"/>
                <w:szCs w:val="18"/>
                <w:lang w:val="pt-BR"/>
              </w:rPr>
              <w:t xml:space="preserve"> pública foi </w:t>
            </w:r>
            <w:r w:rsidR="004010BE" w:rsidRPr="00F57CEA">
              <w:rPr>
                <w:rFonts w:ascii="Arial" w:hAnsi="Arial" w:cs="Arial"/>
                <w:bCs/>
                <w:sz w:val="18"/>
                <w:szCs w:val="18"/>
                <w:lang w:val="pt-BR"/>
              </w:rPr>
              <w:t>um impulsionador</w:t>
            </w:r>
            <w:r w:rsidRPr="00F57CEA">
              <w:rPr>
                <w:rFonts w:ascii="Arial" w:hAnsi="Arial" w:cs="Arial"/>
                <w:bCs/>
                <w:sz w:val="18"/>
                <w:szCs w:val="18"/>
                <w:lang w:val="pt-BR"/>
              </w:rPr>
              <w:t xml:space="preserve"> do </w:t>
            </w:r>
            <w:r w:rsidR="004010BE" w:rsidRPr="00F57CEA">
              <w:rPr>
                <w:rFonts w:ascii="Arial" w:hAnsi="Arial" w:cs="Arial"/>
                <w:bCs/>
                <w:sz w:val="18"/>
                <w:szCs w:val="18"/>
                <w:lang w:val="pt-BR"/>
              </w:rPr>
              <w:t>projeto, uma</w:t>
            </w:r>
            <w:r w:rsidRPr="00F57CEA">
              <w:rPr>
                <w:rFonts w:ascii="Arial" w:hAnsi="Arial" w:cs="Arial"/>
                <w:bCs/>
                <w:sz w:val="18"/>
                <w:szCs w:val="18"/>
                <w:lang w:val="pt-BR"/>
              </w:rPr>
              <w:t xml:space="preserve"> vez que </w:t>
            </w:r>
            <w:r w:rsidR="004010BE" w:rsidRPr="00F57CEA">
              <w:rPr>
                <w:rFonts w:ascii="Arial" w:hAnsi="Arial" w:cs="Arial"/>
                <w:bCs/>
                <w:sz w:val="18"/>
                <w:szCs w:val="18"/>
                <w:lang w:val="pt-BR"/>
              </w:rPr>
              <w:t>os agricultores</w:t>
            </w:r>
            <w:r w:rsidRPr="00F57CEA">
              <w:rPr>
                <w:rFonts w:ascii="Arial" w:hAnsi="Arial" w:cs="Arial"/>
                <w:bCs/>
                <w:sz w:val="18"/>
                <w:szCs w:val="18"/>
                <w:lang w:val="pt-BR"/>
              </w:rPr>
              <w:t xml:space="preserve"> </w:t>
            </w:r>
            <w:r w:rsidR="004010BE" w:rsidRPr="00F57CEA">
              <w:rPr>
                <w:rFonts w:ascii="Arial" w:hAnsi="Arial" w:cs="Arial"/>
                <w:bCs/>
                <w:sz w:val="18"/>
                <w:szCs w:val="18"/>
                <w:lang w:val="pt-BR"/>
              </w:rPr>
              <w:t>utilizavam esgoto</w:t>
            </w:r>
            <w:r w:rsidRPr="00F57CEA">
              <w:rPr>
                <w:rFonts w:ascii="Arial" w:hAnsi="Arial" w:cs="Arial"/>
                <w:bCs/>
                <w:sz w:val="18"/>
                <w:szCs w:val="18"/>
                <w:lang w:val="pt-BR"/>
              </w:rPr>
              <w:t xml:space="preserve"> bruto </w:t>
            </w:r>
            <w:r w:rsidR="004010BE" w:rsidRPr="00F57CEA">
              <w:rPr>
                <w:rFonts w:ascii="Arial" w:hAnsi="Arial" w:cs="Arial"/>
                <w:bCs/>
                <w:sz w:val="18"/>
                <w:szCs w:val="18"/>
                <w:lang w:val="pt-BR"/>
              </w:rPr>
              <w:t>misturado com</w:t>
            </w:r>
            <w:r w:rsidRPr="00F57CEA">
              <w:rPr>
                <w:rFonts w:ascii="Arial" w:hAnsi="Arial" w:cs="Arial"/>
                <w:bCs/>
                <w:sz w:val="18"/>
                <w:szCs w:val="18"/>
                <w:lang w:val="pt-BR"/>
              </w:rPr>
              <w:t xml:space="preserve"> águas pluviais </w:t>
            </w:r>
            <w:r w:rsidR="004010BE" w:rsidRPr="00F57CEA">
              <w:rPr>
                <w:rFonts w:ascii="Arial" w:hAnsi="Arial" w:cs="Arial"/>
                <w:bCs/>
                <w:sz w:val="18"/>
                <w:szCs w:val="18"/>
                <w:lang w:val="pt-BR"/>
              </w:rPr>
              <w:t>do Vale</w:t>
            </w:r>
            <w:r w:rsidRPr="00F57CEA">
              <w:rPr>
                <w:rFonts w:ascii="Arial" w:hAnsi="Arial" w:cs="Arial"/>
                <w:bCs/>
                <w:sz w:val="18"/>
                <w:szCs w:val="18"/>
                <w:lang w:val="pt-BR"/>
              </w:rPr>
              <w:t xml:space="preserve"> do México)</w:t>
            </w:r>
          </w:p>
        </w:tc>
        <w:tc>
          <w:tcPr>
            <w:tcW w:w="506" w:type="pct"/>
            <w:shd w:val="clear" w:color="auto" w:fill="auto"/>
            <w:vAlign w:val="center"/>
          </w:tcPr>
          <w:p w14:paraId="6B31DACA"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Não é reúso indireto; </w:t>
            </w:r>
            <w:r w:rsidR="004010BE" w:rsidRPr="00F57CEA">
              <w:rPr>
                <w:rFonts w:ascii="Arial" w:hAnsi="Arial" w:cs="Arial"/>
                <w:bCs/>
                <w:sz w:val="18"/>
                <w:szCs w:val="18"/>
                <w:lang w:val="pt-BR"/>
              </w:rPr>
              <w:t>mas vale</w:t>
            </w:r>
            <w:r w:rsidRPr="00F57CEA">
              <w:rPr>
                <w:rFonts w:ascii="Arial" w:hAnsi="Arial" w:cs="Arial"/>
                <w:bCs/>
                <w:sz w:val="18"/>
                <w:szCs w:val="18"/>
                <w:lang w:val="pt-BR"/>
              </w:rPr>
              <w:t xml:space="preserve"> notar que os padrões de lançamento foram usados para reúso agrícola (sem remoção completa de nutrientes)</w:t>
            </w:r>
          </w:p>
        </w:tc>
        <w:tc>
          <w:tcPr>
            <w:tcW w:w="507" w:type="pct"/>
            <w:vAlign w:val="center"/>
          </w:tcPr>
          <w:p w14:paraId="72A37961"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A Conagua </w:t>
            </w:r>
            <w:r w:rsidR="004010BE" w:rsidRPr="00F57CEA">
              <w:rPr>
                <w:rFonts w:ascii="Arial" w:hAnsi="Arial" w:cs="Arial"/>
                <w:bCs/>
                <w:sz w:val="18"/>
                <w:szCs w:val="18"/>
                <w:lang w:val="pt-BR"/>
              </w:rPr>
              <w:t>é responsável</w:t>
            </w:r>
            <w:r w:rsidRPr="00F57CEA">
              <w:rPr>
                <w:rFonts w:ascii="Arial" w:hAnsi="Arial" w:cs="Arial"/>
                <w:bCs/>
                <w:sz w:val="18"/>
                <w:szCs w:val="18"/>
                <w:lang w:val="pt-BR"/>
              </w:rPr>
              <w:t xml:space="preserve"> pela</w:t>
            </w:r>
            <w:r w:rsidR="004010BE" w:rsidRPr="00F57CEA">
              <w:rPr>
                <w:rFonts w:ascii="Arial" w:hAnsi="Arial" w:cs="Arial"/>
                <w:bCs/>
                <w:sz w:val="18"/>
                <w:szCs w:val="18"/>
                <w:lang w:val="pt-BR"/>
              </w:rPr>
              <w:t xml:space="preserve"> </w:t>
            </w:r>
            <w:r w:rsidRPr="00F57CEA">
              <w:rPr>
                <w:rFonts w:ascii="Arial" w:hAnsi="Arial" w:cs="Arial"/>
                <w:bCs/>
                <w:sz w:val="18"/>
                <w:szCs w:val="18"/>
                <w:lang w:val="pt-BR"/>
              </w:rPr>
              <w:t xml:space="preserve">gestão da água </w:t>
            </w:r>
            <w:r w:rsidR="004010BE" w:rsidRPr="00F57CEA">
              <w:rPr>
                <w:rFonts w:ascii="Arial" w:hAnsi="Arial" w:cs="Arial"/>
                <w:bCs/>
                <w:sz w:val="18"/>
                <w:szCs w:val="18"/>
                <w:lang w:val="pt-BR"/>
              </w:rPr>
              <w:t xml:space="preserve">no México </w:t>
            </w:r>
            <w:r w:rsidRPr="00F57CEA">
              <w:rPr>
                <w:rFonts w:ascii="Arial" w:hAnsi="Arial" w:cs="Arial"/>
                <w:bCs/>
                <w:sz w:val="18"/>
                <w:szCs w:val="18"/>
                <w:lang w:val="pt-BR"/>
              </w:rPr>
              <w:t>(monito</w:t>
            </w:r>
            <w:r w:rsidR="004010BE" w:rsidRPr="00F57CEA">
              <w:rPr>
                <w:rFonts w:ascii="Arial" w:hAnsi="Arial" w:cs="Arial"/>
                <w:bCs/>
                <w:sz w:val="18"/>
                <w:szCs w:val="18"/>
                <w:lang w:val="pt-BR"/>
              </w:rPr>
              <w:t>-</w:t>
            </w:r>
            <w:r w:rsidRPr="00F57CEA">
              <w:rPr>
                <w:rFonts w:ascii="Arial" w:hAnsi="Arial" w:cs="Arial"/>
                <w:bCs/>
                <w:sz w:val="18"/>
                <w:szCs w:val="18"/>
                <w:lang w:val="pt-BR"/>
              </w:rPr>
              <w:t>ra</w:t>
            </w:r>
            <w:r w:rsidR="004010BE" w:rsidRPr="00F57CEA">
              <w:rPr>
                <w:rFonts w:ascii="Arial" w:hAnsi="Arial" w:cs="Arial"/>
                <w:bCs/>
                <w:sz w:val="18"/>
                <w:szCs w:val="18"/>
                <w:lang w:val="pt-BR"/>
              </w:rPr>
              <w:t>mento, licenciamento</w:t>
            </w:r>
            <w:r w:rsidRPr="00F57CEA">
              <w:rPr>
                <w:rFonts w:ascii="Arial" w:hAnsi="Arial" w:cs="Arial"/>
                <w:bCs/>
                <w:sz w:val="18"/>
                <w:szCs w:val="18"/>
                <w:lang w:val="pt-BR"/>
              </w:rPr>
              <w:t>, emissão de outorgas, etc.)</w:t>
            </w:r>
          </w:p>
        </w:tc>
        <w:tc>
          <w:tcPr>
            <w:tcW w:w="405" w:type="pct"/>
            <w:vAlign w:val="center"/>
          </w:tcPr>
          <w:p w14:paraId="04748424"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Assim como no Brasil, a água no México é um bem do governo. A função da ETE Avançada é tratar o efluente que chega do Emissário Central e devolvê-lo aos canais de irrigação, não tendo nenhum outro direito sobre ele.</w:t>
            </w:r>
          </w:p>
        </w:tc>
        <w:tc>
          <w:tcPr>
            <w:tcW w:w="658" w:type="pct"/>
            <w:vAlign w:val="center"/>
          </w:tcPr>
          <w:p w14:paraId="04FDFCF9"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O </w:t>
            </w:r>
            <w:r w:rsidR="004010BE" w:rsidRPr="00F57CEA">
              <w:rPr>
                <w:rFonts w:ascii="Arial" w:hAnsi="Arial" w:cs="Arial"/>
                <w:bCs/>
                <w:sz w:val="18"/>
                <w:szCs w:val="18"/>
                <w:lang w:val="pt-BR"/>
              </w:rPr>
              <w:t>projeto proporcionou</w:t>
            </w:r>
            <w:r w:rsidRPr="00F57CEA">
              <w:rPr>
                <w:rFonts w:ascii="Arial" w:hAnsi="Arial" w:cs="Arial"/>
                <w:bCs/>
                <w:sz w:val="18"/>
                <w:szCs w:val="18"/>
                <w:lang w:val="pt-BR"/>
              </w:rPr>
              <w:t xml:space="preserve"> </w:t>
            </w:r>
            <w:r w:rsidR="004010BE" w:rsidRPr="00F57CEA">
              <w:rPr>
                <w:rFonts w:ascii="Arial" w:hAnsi="Arial" w:cs="Arial"/>
                <w:bCs/>
                <w:sz w:val="18"/>
                <w:szCs w:val="18"/>
                <w:lang w:val="pt-BR"/>
              </w:rPr>
              <w:t>o tratamento</w:t>
            </w:r>
            <w:r w:rsidRPr="00F57CEA">
              <w:rPr>
                <w:rFonts w:ascii="Arial" w:hAnsi="Arial" w:cs="Arial"/>
                <w:bCs/>
                <w:sz w:val="18"/>
                <w:szCs w:val="18"/>
                <w:lang w:val="pt-BR"/>
              </w:rPr>
              <w:t xml:space="preserve"> </w:t>
            </w:r>
            <w:r w:rsidR="004010BE" w:rsidRPr="00F57CEA">
              <w:rPr>
                <w:rFonts w:ascii="Arial" w:hAnsi="Arial" w:cs="Arial"/>
                <w:bCs/>
                <w:sz w:val="18"/>
                <w:szCs w:val="18"/>
                <w:lang w:val="pt-BR"/>
              </w:rPr>
              <w:t>mínimo necessário</w:t>
            </w:r>
            <w:r w:rsidRPr="00F57CEA">
              <w:rPr>
                <w:rFonts w:ascii="Arial" w:hAnsi="Arial" w:cs="Arial"/>
                <w:bCs/>
                <w:sz w:val="18"/>
                <w:szCs w:val="18"/>
                <w:lang w:val="pt-BR"/>
              </w:rPr>
              <w:t xml:space="preserve"> de modo </w:t>
            </w:r>
            <w:r w:rsidR="004010BE" w:rsidRPr="00F57CEA">
              <w:rPr>
                <w:rFonts w:ascii="Arial" w:hAnsi="Arial" w:cs="Arial"/>
                <w:bCs/>
                <w:sz w:val="18"/>
                <w:szCs w:val="18"/>
                <w:lang w:val="pt-BR"/>
              </w:rPr>
              <w:t>a atender</w:t>
            </w:r>
            <w:r w:rsidRPr="00F57CEA">
              <w:rPr>
                <w:rFonts w:ascii="Arial" w:hAnsi="Arial" w:cs="Arial"/>
                <w:bCs/>
                <w:sz w:val="18"/>
                <w:szCs w:val="18"/>
                <w:lang w:val="pt-BR"/>
              </w:rPr>
              <w:t xml:space="preserve"> padrões </w:t>
            </w:r>
            <w:r w:rsidR="004010BE" w:rsidRPr="00F57CEA">
              <w:rPr>
                <w:rFonts w:ascii="Arial" w:hAnsi="Arial" w:cs="Arial"/>
                <w:bCs/>
                <w:sz w:val="18"/>
                <w:szCs w:val="18"/>
                <w:lang w:val="pt-BR"/>
              </w:rPr>
              <w:t>que garantam</w:t>
            </w:r>
            <w:r w:rsidRPr="00F57CEA">
              <w:rPr>
                <w:rFonts w:ascii="Arial" w:hAnsi="Arial" w:cs="Arial"/>
                <w:bCs/>
                <w:sz w:val="18"/>
                <w:szCs w:val="18"/>
                <w:lang w:val="pt-BR"/>
              </w:rPr>
              <w:t xml:space="preserve"> a </w:t>
            </w:r>
            <w:r w:rsidR="004010BE" w:rsidRPr="00F57CEA">
              <w:rPr>
                <w:rFonts w:ascii="Arial" w:hAnsi="Arial" w:cs="Arial"/>
                <w:bCs/>
                <w:sz w:val="18"/>
                <w:szCs w:val="18"/>
                <w:lang w:val="pt-BR"/>
              </w:rPr>
              <w:t>saúde pública</w:t>
            </w:r>
            <w:r w:rsidRPr="00F57CEA">
              <w:rPr>
                <w:rFonts w:ascii="Arial" w:hAnsi="Arial" w:cs="Arial"/>
                <w:bCs/>
                <w:sz w:val="18"/>
                <w:szCs w:val="18"/>
                <w:lang w:val="pt-BR"/>
              </w:rPr>
              <w:t>.</w:t>
            </w:r>
          </w:p>
        </w:tc>
        <w:tc>
          <w:tcPr>
            <w:tcW w:w="557" w:type="pct"/>
            <w:vAlign w:val="center"/>
          </w:tcPr>
          <w:p w14:paraId="1EDE9029"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Não é reúso </w:t>
            </w:r>
            <w:r w:rsidR="004010BE" w:rsidRPr="00F57CEA">
              <w:rPr>
                <w:rFonts w:ascii="Arial" w:hAnsi="Arial" w:cs="Arial"/>
                <w:bCs/>
                <w:sz w:val="18"/>
                <w:szCs w:val="18"/>
                <w:lang w:val="pt-BR"/>
              </w:rPr>
              <w:t>indireto; mas</w:t>
            </w:r>
            <w:r w:rsidRPr="00F57CEA">
              <w:rPr>
                <w:rFonts w:ascii="Arial" w:hAnsi="Arial" w:cs="Arial"/>
                <w:bCs/>
                <w:sz w:val="18"/>
                <w:szCs w:val="18"/>
                <w:lang w:val="pt-BR"/>
              </w:rPr>
              <w:t xml:space="preserve"> vale notar que </w:t>
            </w:r>
            <w:r w:rsidR="004010BE" w:rsidRPr="00F57CEA">
              <w:rPr>
                <w:rFonts w:ascii="Arial" w:hAnsi="Arial" w:cs="Arial"/>
                <w:bCs/>
                <w:sz w:val="18"/>
                <w:szCs w:val="18"/>
                <w:lang w:val="pt-BR"/>
              </w:rPr>
              <w:t>são os</w:t>
            </w:r>
            <w:r w:rsidRPr="00F57CEA">
              <w:rPr>
                <w:rFonts w:ascii="Arial" w:hAnsi="Arial" w:cs="Arial"/>
                <w:bCs/>
                <w:sz w:val="18"/>
                <w:szCs w:val="18"/>
                <w:lang w:val="pt-BR"/>
              </w:rPr>
              <w:t xml:space="preserve"> contribuintes </w:t>
            </w:r>
            <w:r w:rsidR="004010BE" w:rsidRPr="00F57CEA">
              <w:rPr>
                <w:rFonts w:ascii="Arial" w:hAnsi="Arial" w:cs="Arial"/>
                <w:bCs/>
                <w:sz w:val="18"/>
                <w:szCs w:val="18"/>
                <w:lang w:val="pt-BR"/>
              </w:rPr>
              <w:t>que lançam</w:t>
            </w:r>
            <w:r w:rsidRPr="00F57CEA">
              <w:rPr>
                <w:rFonts w:ascii="Arial" w:hAnsi="Arial" w:cs="Arial"/>
                <w:bCs/>
                <w:sz w:val="18"/>
                <w:szCs w:val="18"/>
                <w:lang w:val="pt-BR"/>
              </w:rPr>
              <w:t xml:space="preserve"> </w:t>
            </w:r>
            <w:r w:rsidR="004010BE" w:rsidRPr="00F57CEA">
              <w:rPr>
                <w:rFonts w:ascii="Arial" w:hAnsi="Arial" w:cs="Arial"/>
                <w:bCs/>
                <w:sz w:val="18"/>
                <w:szCs w:val="18"/>
                <w:lang w:val="pt-BR"/>
              </w:rPr>
              <w:t>efluente sanitário</w:t>
            </w:r>
            <w:r w:rsidRPr="00F57CEA">
              <w:rPr>
                <w:rFonts w:ascii="Arial" w:hAnsi="Arial" w:cs="Arial"/>
                <w:bCs/>
                <w:sz w:val="18"/>
                <w:szCs w:val="18"/>
                <w:lang w:val="pt-BR"/>
              </w:rPr>
              <w:t xml:space="preserve"> na rede </w:t>
            </w:r>
            <w:r w:rsidR="004010BE" w:rsidRPr="00F57CEA">
              <w:rPr>
                <w:rFonts w:ascii="Arial" w:hAnsi="Arial" w:cs="Arial"/>
                <w:bCs/>
                <w:sz w:val="18"/>
                <w:szCs w:val="18"/>
                <w:lang w:val="pt-BR"/>
              </w:rPr>
              <w:t>que pagarão</w:t>
            </w:r>
            <w:r w:rsidRPr="00F57CEA">
              <w:rPr>
                <w:rFonts w:ascii="Arial" w:hAnsi="Arial" w:cs="Arial"/>
                <w:bCs/>
                <w:sz w:val="18"/>
                <w:szCs w:val="18"/>
                <w:lang w:val="pt-BR"/>
              </w:rPr>
              <w:t xml:space="preserve"> pelos </w:t>
            </w:r>
            <w:r w:rsidR="004010BE" w:rsidRPr="00F57CEA">
              <w:rPr>
                <w:rFonts w:ascii="Arial" w:hAnsi="Arial" w:cs="Arial"/>
                <w:bCs/>
                <w:sz w:val="18"/>
                <w:szCs w:val="18"/>
                <w:lang w:val="pt-BR"/>
              </w:rPr>
              <w:t>custos de</w:t>
            </w:r>
            <w:r w:rsidRPr="00F57CEA">
              <w:rPr>
                <w:rFonts w:ascii="Arial" w:hAnsi="Arial" w:cs="Arial"/>
                <w:bCs/>
                <w:sz w:val="18"/>
                <w:szCs w:val="18"/>
                <w:lang w:val="pt-BR"/>
              </w:rPr>
              <w:t xml:space="preserve"> tratamento.</w:t>
            </w:r>
          </w:p>
        </w:tc>
        <w:tc>
          <w:tcPr>
            <w:tcW w:w="645" w:type="pct"/>
            <w:vAlign w:val="center"/>
          </w:tcPr>
          <w:p w14:paraId="5B4D351B"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O governo federal </w:t>
            </w:r>
            <w:r w:rsidR="004010BE" w:rsidRPr="00F57CEA">
              <w:rPr>
                <w:rFonts w:ascii="Arial" w:hAnsi="Arial" w:cs="Arial"/>
                <w:bCs/>
                <w:sz w:val="18"/>
                <w:szCs w:val="18"/>
                <w:lang w:val="pt-BR"/>
              </w:rPr>
              <w:t>impôs reuso</w:t>
            </w:r>
            <w:r w:rsidRPr="00F57CEA">
              <w:rPr>
                <w:rFonts w:ascii="Arial" w:hAnsi="Arial" w:cs="Arial"/>
                <w:bCs/>
                <w:sz w:val="18"/>
                <w:szCs w:val="18"/>
                <w:lang w:val="pt-BR"/>
              </w:rPr>
              <w:t xml:space="preserve"> aos entes </w:t>
            </w:r>
            <w:r w:rsidR="004010BE" w:rsidRPr="00F57CEA">
              <w:rPr>
                <w:rFonts w:ascii="Arial" w:hAnsi="Arial" w:cs="Arial"/>
                <w:bCs/>
                <w:sz w:val="18"/>
                <w:szCs w:val="18"/>
                <w:lang w:val="pt-BR"/>
              </w:rPr>
              <w:t>locais por</w:t>
            </w:r>
            <w:r w:rsidRPr="00F57CEA">
              <w:rPr>
                <w:rFonts w:ascii="Arial" w:hAnsi="Arial" w:cs="Arial"/>
                <w:bCs/>
                <w:sz w:val="18"/>
                <w:szCs w:val="18"/>
                <w:lang w:val="pt-BR"/>
              </w:rPr>
              <w:t xml:space="preserve"> questões de </w:t>
            </w:r>
            <w:r w:rsidR="004010BE" w:rsidRPr="00F57CEA">
              <w:rPr>
                <w:rFonts w:ascii="Arial" w:hAnsi="Arial" w:cs="Arial"/>
                <w:bCs/>
                <w:sz w:val="18"/>
                <w:szCs w:val="18"/>
                <w:lang w:val="pt-BR"/>
              </w:rPr>
              <w:t>saúde pública</w:t>
            </w:r>
            <w:r w:rsidRPr="00F57CEA">
              <w:rPr>
                <w:rFonts w:ascii="Arial" w:hAnsi="Arial" w:cs="Arial"/>
                <w:bCs/>
                <w:sz w:val="18"/>
                <w:szCs w:val="18"/>
                <w:lang w:val="pt-BR"/>
              </w:rPr>
              <w:t>; o projeto é uma</w:t>
            </w:r>
            <w:r w:rsidR="004010BE" w:rsidRPr="00F57CEA">
              <w:rPr>
                <w:rFonts w:ascii="Arial" w:hAnsi="Arial" w:cs="Arial"/>
                <w:bCs/>
                <w:sz w:val="18"/>
                <w:szCs w:val="18"/>
                <w:lang w:val="pt-BR"/>
              </w:rPr>
              <w:t xml:space="preserve"> </w:t>
            </w:r>
            <w:r w:rsidRPr="00F57CEA">
              <w:rPr>
                <w:rFonts w:ascii="Arial" w:hAnsi="Arial" w:cs="Arial"/>
                <w:bCs/>
                <w:sz w:val="18"/>
                <w:szCs w:val="18"/>
                <w:lang w:val="pt-BR"/>
              </w:rPr>
              <w:t xml:space="preserve">PPP com 49% </w:t>
            </w:r>
            <w:r w:rsidR="004010BE" w:rsidRPr="00F57CEA">
              <w:rPr>
                <w:rFonts w:ascii="Arial" w:hAnsi="Arial" w:cs="Arial"/>
                <w:bCs/>
                <w:sz w:val="18"/>
                <w:szCs w:val="18"/>
                <w:lang w:val="pt-BR"/>
              </w:rPr>
              <w:t>financiado pelo</w:t>
            </w:r>
            <w:r w:rsidRPr="00F57CEA">
              <w:rPr>
                <w:rFonts w:ascii="Arial" w:hAnsi="Arial" w:cs="Arial"/>
                <w:bCs/>
                <w:sz w:val="18"/>
                <w:szCs w:val="18"/>
                <w:lang w:val="pt-BR"/>
              </w:rPr>
              <w:t xml:space="preserve"> governo federal</w:t>
            </w:r>
            <w:r w:rsidR="004010BE" w:rsidRPr="00F57CEA">
              <w:rPr>
                <w:rFonts w:ascii="Arial" w:hAnsi="Arial" w:cs="Arial"/>
                <w:bCs/>
                <w:sz w:val="18"/>
                <w:szCs w:val="18"/>
                <w:lang w:val="pt-BR"/>
              </w:rPr>
              <w:t>.</w:t>
            </w:r>
          </w:p>
        </w:tc>
        <w:tc>
          <w:tcPr>
            <w:tcW w:w="407" w:type="pct"/>
            <w:vAlign w:val="center"/>
          </w:tcPr>
          <w:p w14:paraId="3BFB4033"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Não há uma </w:t>
            </w:r>
            <w:r w:rsidR="004010BE" w:rsidRPr="00F57CEA">
              <w:rPr>
                <w:rFonts w:ascii="Arial" w:hAnsi="Arial" w:cs="Arial"/>
                <w:bCs/>
                <w:sz w:val="18"/>
                <w:szCs w:val="18"/>
                <w:lang w:val="pt-BR"/>
              </w:rPr>
              <w:t>política tarifária</w:t>
            </w:r>
            <w:r w:rsidRPr="00F57CEA">
              <w:rPr>
                <w:rFonts w:ascii="Arial" w:hAnsi="Arial" w:cs="Arial"/>
                <w:bCs/>
                <w:sz w:val="18"/>
                <w:szCs w:val="18"/>
                <w:lang w:val="pt-BR"/>
              </w:rPr>
              <w:t xml:space="preserve"> separada para </w:t>
            </w:r>
            <w:r w:rsidR="004010BE" w:rsidRPr="00F57CEA">
              <w:rPr>
                <w:rFonts w:ascii="Arial" w:hAnsi="Arial" w:cs="Arial"/>
                <w:bCs/>
                <w:sz w:val="18"/>
                <w:szCs w:val="18"/>
                <w:lang w:val="pt-BR"/>
              </w:rPr>
              <w:t>o sistema</w:t>
            </w:r>
            <w:r w:rsidRPr="00F57CEA">
              <w:rPr>
                <w:rFonts w:ascii="Arial" w:hAnsi="Arial" w:cs="Arial"/>
                <w:bCs/>
                <w:sz w:val="18"/>
                <w:szCs w:val="18"/>
                <w:lang w:val="pt-BR"/>
              </w:rPr>
              <w:t xml:space="preserve"> de reúso. O </w:t>
            </w:r>
            <w:r w:rsidR="004010BE" w:rsidRPr="00F57CEA">
              <w:rPr>
                <w:rFonts w:ascii="Arial" w:hAnsi="Arial" w:cs="Arial"/>
                <w:bCs/>
                <w:sz w:val="18"/>
                <w:szCs w:val="18"/>
                <w:lang w:val="pt-BR"/>
              </w:rPr>
              <w:t>projeto será</w:t>
            </w:r>
            <w:r w:rsidRPr="00F57CEA">
              <w:rPr>
                <w:rFonts w:ascii="Arial" w:hAnsi="Arial" w:cs="Arial"/>
                <w:bCs/>
                <w:sz w:val="18"/>
                <w:szCs w:val="18"/>
                <w:lang w:val="pt-BR"/>
              </w:rPr>
              <w:t xml:space="preserve"> pago via tarifa </w:t>
            </w:r>
            <w:r w:rsidR="004010BE" w:rsidRPr="00F57CEA">
              <w:rPr>
                <w:rFonts w:ascii="Arial" w:hAnsi="Arial" w:cs="Arial"/>
                <w:bCs/>
                <w:sz w:val="18"/>
                <w:szCs w:val="18"/>
                <w:lang w:val="pt-BR"/>
              </w:rPr>
              <w:t>de esgoto</w:t>
            </w:r>
            <w:r w:rsidRPr="00F57CEA">
              <w:rPr>
                <w:rFonts w:ascii="Arial" w:hAnsi="Arial" w:cs="Arial"/>
                <w:bCs/>
                <w:sz w:val="18"/>
                <w:szCs w:val="18"/>
                <w:lang w:val="pt-BR"/>
              </w:rPr>
              <w:t xml:space="preserve"> da Cidade </w:t>
            </w:r>
            <w:r w:rsidR="004010BE" w:rsidRPr="00F57CEA">
              <w:rPr>
                <w:rFonts w:ascii="Arial" w:hAnsi="Arial" w:cs="Arial"/>
                <w:bCs/>
                <w:sz w:val="18"/>
                <w:szCs w:val="18"/>
                <w:lang w:val="pt-BR"/>
              </w:rPr>
              <w:t>de México</w:t>
            </w:r>
            <w:r w:rsidRPr="00F57CEA">
              <w:rPr>
                <w:rFonts w:ascii="Arial" w:hAnsi="Arial" w:cs="Arial"/>
                <w:bCs/>
                <w:sz w:val="18"/>
                <w:szCs w:val="18"/>
                <w:lang w:val="pt-BR"/>
              </w:rPr>
              <w:t>.</w:t>
            </w:r>
          </w:p>
        </w:tc>
      </w:tr>
    </w:tbl>
    <w:p w14:paraId="51337FED" w14:textId="77777777" w:rsidR="006B608C" w:rsidRPr="00F57CEA" w:rsidRDefault="006B608C">
      <w:pPr>
        <w:suppressAutoHyphens w:val="0"/>
        <w:spacing w:after="0" w:line="240" w:lineRule="auto"/>
        <w:jc w:val="left"/>
        <w:rPr>
          <w:rFonts w:ascii="Arial" w:hAnsi="Arial" w:cs="Arial"/>
          <w:sz w:val="24"/>
          <w:szCs w:val="24"/>
          <w:lang w:val="pt-BR"/>
        </w:rPr>
      </w:pPr>
    </w:p>
    <w:p w14:paraId="3FBF81FC" w14:textId="77777777" w:rsidR="006B608C" w:rsidRPr="00F57CEA" w:rsidRDefault="006B608C" w:rsidP="006B608C">
      <w:pPr>
        <w:pStyle w:val="Legenda"/>
        <w:rPr>
          <w:b/>
          <w:lang w:val="pt-BR"/>
        </w:rPr>
      </w:pPr>
      <w:r w:rsidRPr="00F57CEA">
        <w:rPr>
          <w:b/>
          <w:lang w:val="pt-BR"/>
        </w:rPr>
        <w:br w:type="page"/>
      </w:r>
    </w:p>
    <w:p w14:paraId="30EA870D" w14:textId="77777777" w:rsidR="006B608C" w:rsidRPr="00F57CEA" w:rsidRDefault="006B608C" w:rsidP="006B608C">
      <w:pPr>
        <w:pStyle w:val="Legenda"/>
        <w:rPr>
          <w:lang w:val="pt-BR"/>
        </w:rPr>
      </w:pPr>
      <w:r w:rsidRPr="00F57CEA">
        <w:rPr>
          <w:b/>
          <w:lang w:val="pt-BR"/>
        </w:rPr>
        <w:t xml:space="preserve">Quadro </w:t>
      </w:r>
      <w:r w:rsidR="00F4572A" w:rsidRPr="00F57CEA">
        <w:rPr>
          <w:b/>
        </w:rPr>
        <w:fldChar w:fldCharType="begin"/>
      </w:r>
      <w:r w:rsidRPr="00F57CEA">
        <w:rPr>
          <w:b/>
          <w:lang w:val="pt-BR"/>
        </w:rPr>
        <w:instrText xml:space="preserve"> STYLEREF 1 \s </w:instrText>
      </w:r>
      <w:r w:rsidR="00F4572A" w:rsidRPr="00F57CEA">
        <w:rPr>
          <w:b/>
        </w:rPr>
        <w:fldChar w:fldCharType="separate"/>
      </w:r>
      <w:r w:rsidR="00C35E6F" w:rsidRPr="00F57CEA">
        <w:rPr>
          <w:b/>
          <w:noProof/>
          <w:lang w:val="pt-BR"/>
        </w:rPr>
        <w:t>3</w:t>
      </w:r>
      <w:r w:rsidR="00F4572A" w:rsidRPr="00F57CEA">
        <w:rPr>
          <w:b/>
        </w:rPr>
        <w:fldChar w:fldCharType="end"/>
      </w:r>
      <w:r w:rsidRPr="00F57CEA">
        <w:rPr>
          <w:b/>
          <w:lang w:val="pt-BR"/>
        </w:rPr>
        <w:t>.1:</w:t>
      </w:r>
      <w:r w:rsidR="0082604B" w:rsidRPr="00F57CEA">
        <w:rPr>
          <w:b/>
          <w:lang w:val="pt-BR"/>
        </w:rPr>
        <w:t xml:space="preserve"> </w:t>
      </w:r>
      <w:r w:rsidRPr="00F57CEA">
        <w:rPr>
          <w:rFonts w:cs="Arial"/>
          <w:szCs w:val="24"/>
          <w:lang w:val="pt-BR"/>
        </w:rPr>
        <w:t>Análise dos projetos internacionais (</w:t>
      </w:r>
      <w:r w:rsidRPr="00F57CEA">
        <w:rPr>
          <w:rFonts w:cs="Arial"/>
          <w:i/>
          <w:szCs w:val="24"/>
          <w:lang w:val="pt-BR"/>
        </w:rPr>
        <w:t>continua</w:t>
      </w:r>
      <w:r w:rsidRPr="00F57CEA">
        <w:rPr>
          <w:rFonts w:cs="Arial"/>
          <w:szCs w:val="24"/>
          <w:lang w:val="pt-B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871"/>
        <w:gridCol w:w="1439"/>
        <w:gridCol w:w="1442"/>
        <w:gridCol w:w="1152"/>
        <w:gridCol w:w="1871"/>
        <w:gridCol w:w="1584"/>
        <w:gridCol w:w="1835"/>
        <w:gridCol w:w="1158"/>
      </w:tblGrid>
      <w:tr w:rsidR="00F57CEA" w:rsidRPr="00F57CEA" w14:paraId="6C665537" w14:textId="77777777" w:rsidTr="009D7FF0">
        <w:trPr>
          <w:trHeight w:val="600"/>
          <w:jc w:val="center"/>
        </w:trPr>
        <w:tc>
          <w:tcPr>
            <w:tcW w:w="657" w:type="pct"/>
            <w:shd w:val="clear" w:color="auto" w:fill="D9D9D9" w:themeFill="background1" w:themeFillShade="D9"/>
            <w:vAlign w:val="center"/>
          </w:tcPr>
          <w:p w14:paraId="304BC3C8"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Projeto</w:t>
            </w:r>
          </w:p>
        </w:tc>
        <w:tc>
          <w:tcPr>
            <w:tcW w:w="658" w:type="pct"/>
            <w:shd w:val="clear" w:color="auto" w:fill="D9D9D9" w:themeFill="background1" w:themeFillShade="D9"/>
            <w:vAlign w:val="center"/>
          </w:tcPr>
          <w:p w14:paraId="65A2A320"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Quem é responsável pelos riscos de saúde pública associados ao reúso?</w:t>
            </w:r>
          </w:p>
          <w:p w14:paraId="2B58E9CE"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Como é a divisão das responsabilidades (se aplicável)?</w:t>
            </w:r>
          </w:p>
        </w:tc>
        <w:tc>
          <w:tcPr>
            <w:tcW w:w="506" w:type="pct"/>
            <w:shd w:val="clear" w:color="auto" w:fill="D9D9D9" w:themeFill="background1" w:themeFillShade="D9"/>
            <w:vAlign w:val="center"/>
          </w:tcPr>
          <w:p w14:paraId="0D0E3BE3"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O reúso indireto necessita de padrões específicos? Ou os padrões de lançamento são suficientes?</w:t>
            </w:r>
          </w:p>
        </w:tc>
        <w:tc>
          <w:tcPr>
            <w:tcW w:w="507" w:type="pct"/>
            <w:shd w:val="clear" w:color="auto" w:fill="D9D9D9" w:themeFill="background1" w:themeFillShade="D9"/>
            <w:vAlign w:val="center"/>
          </w:tcPr>
          <w:p w14:paraId="761C21D8"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Qual o papel dos entes federados quanto à regulação e fiscalização do reúso?</w:t>
            </w:r>
          </w:p>
        </w:tc>
        <w:tc>
          <w:tcPr>
            <w:tcW w:w="405" w:type="pct"/>
            <w:shd w:val="clear" w:color="auto" w:fill="D9D9D9" w:themeFill="background1" w:themeFillShade="D9"/>
            <w:vAlign w:val="center"/>
          </w:tcPr>
          <w:p w14:paraId="304B4605"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Quem tem o domínio do efluente sanitário tratado?</w:t>
            </w:r>
          </w:p>
        </w:tc>
        <w:tc>
          <w:tcPr>
            <w:tcW w:w="658" w:type="pct"/>
            <w:shd w:val="clear" w:color="auto" w:fill="D9D9D9" w:themeFill="background1" w:themeFillShade="D9"/>
            <w:vAlign w:val="center"/>
          </w:tcPr>
          <w:p w14:paraId="52C9ECAE"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Quais são os pressupostos e a metodologia a adotar para analisar a viabilidade financeira e econômica dos sistemas de reúso?</w:t>
            </w:r>
          </w:p>
        </w:tc>
        <w:tc>
          <w:tcPr>
            <w:tcW w:w="557" w:type="pct"/>
            <w:shd w:val="clear" w:color="auto" w:fill="D9D9D9" w:themeFill="background1" w:themeFillShade="D9"/>
            <w:vAlign w:val="center"/>
          </w:tcPr>
          <w:p w14:paraId="2789B843"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Quando praticado o reúso indireto, quem paga pelos custos do tratamento? O consumidor ou o comitê de bacias?</w:t>
            </w:r>
          </w:p>
        </w:tc>
        <w:tc>
          <w:tcPr>
            <w:tcW w:w="645" w:type="pct"/>
            <w:shd w:val="clear" w:color="auto" w:fill="D9D9D9" w:themeFill="background1" w:themeFillShade="D9"/>
            <w:vAlign w:val="center"/>
          </w:tcPr>
          <w:p w14:paraId="696EAF24"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 tipos de incentivos devem ser fornecidos para fomentar o reúso?</w:t>
            </w:r>
          </w:p>
          <w:p w14:paraId="5641D8E2"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Onde (região de maior escassez hídrica, ou de maior potencial de demanda)?</w:t>
            </w:r>
          </w:p>
        </w:tc>
        <w:tc>
          <w:tcPr>
            <w:tcW w:w="407" w:type="pct"/>
            <w:shd w:val="clear" w:color="auto" w:fill="D9D9D9" w:themeFill="background1" w:themeFillShade="D9"/>
            <w:vAlign w:val="center"/>
          </w:tcPr>
          <w:p w14:paraId="372A4A04"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Qual deve ser a política tarifária para os sistemas de reúso?</w:t>
            </w:r>
          </w:p>
        </w:tc>
      </w:tr>
      <w:tr w:rsidR="00F57CEA" w:rsidRPr="00F57CEA" w14:paraId="2846E443" w14:textId="77777777" w:rsidTr="009D7FF0">
        <w:trPr>
          <w:trHeight w:val="600"/>
          <w:jc w:val="center"/>
        </w:trPr>
        <w:tc>
          <w:tcPr>
            <w:tcW w:w="657" w:type="pct"/>
            <w:shd w:val="clear" w:color="auto" w:fill="auto"/>
            <w:vAlign w:val="center"/>
          </w:tcPr>
          <w:p w14:paraId="2CE0100C" w14:textId="1B264143"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Projeto de recarga </w:t>
            </w:r>
            <w:r w:rsidR="00387A38" w:rsidRPr="00F57CEA">
              <w:rPr>
                <w:rFonts w:ascii="Arial" w:hAnsi="Arial" w:cs="Arial"/>
                <w:bCs/>
                <w:sz w:val="18"/>
                <w:szCs w:val="18"/>
                <w:lang w:val="pt-BR"/>
              </w:rPr>
              <w:t>de lençol</w:t>
            </w:r>
            <w:r w:rsidRPr="00F57CEA">
              <w:rPr>
                <w:rFonts w:ascii="Arial" w:hAnsi="Arial" w:cs="Arial"/>
                <w:bCs/>
                <w:sz w:val="18"/>
                <w:szCs w:val="18"/>
                <w:lang w:val="pt-BR"/>
              </w:rPr>
              <w:t xml:space="preserve"> freático em Perth; Austrália Ocidental – Austrália</w:t>
            </w:r>
          </w:p>
        </w:tc>
        <w:tc>
          <w:tcPr>
            <w:tcW w:w="658" w:type="pct"/>
            <w:shd w:val="clear" w:color="auto" w:fill="auto"/>
            <w:vAlign w:val="center"/>
          </w:tcPr>
          <w:p w14:paraId="2AD479F2" w14:textId="24225FEB"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Departamento de </w:t>
            </w:r>
            <w:r w:rsidR="00387A38" w:rsidRPr="00F57CEA">
              <w:rPr>
                <w:rFonts w:ascii="Arial" w:hAnsi="Arial" w:cs="Arial"/>
                <w:bCs/>
                <w:sz w:val="18"/>
                <w:szCs w:val="18"/>
                <w:lang w:val="pt-BR"/>
              </w:rPr>
              <w:t>Água, Departamento</w:t>
            </w:r>
            <w:r w:rsidRPr="00F57CEA">
              <w:rPr>
                <w:rFonts w:ascii="Arial" w:hAnsi="Arial" w:cs="Arial"/>
                <w:bCs/>
                <w:sz w:val="18"/>
                <w:szCs w:val="18"/>
                <w:lang w:val="pt-BR"/>
              </w:rPr>
              <w:t xml:space="preserve"> da Saúde </w:t>
            </w:r>
            <w:r w:rsidR="00387A38" w:rsidRPr="00F57CEA">
              <w:rPr>
                <w:rFonts w:ascii="Arial" w:hAnsi="Arial" w:cs="Arial"/>
                <w:bCs/>
                <w:sz w:val="18"/>
                <w:szCs w:val="18"/>
                <w:lang w:val="pt-BR"/>
              </w:rPr>
              <w:t>e Departamento</w:t>
            </w:r>
            <w:r w:rsidRPr="00F57CEA">
              <w:rPr>
                <w:rFonts w:ascii="Arial" w:hAnsi="Arial" w:cs="Arial"/>
                <w:bCs/>
                <w:sz w:val="18"/>
                <w:szCs w:val="18"/>
                <w:lang w:val="pt-BR"/>
              </w:rPr>
              <w:t xml:space="preserve"> </w:t>
            </w:r>
            <w:r w:rsidR="00387A38" w:rsidRPr="00F57CEA">
              <w:rPr>
                <w:rFonts w:ascii="Arial" w:hAnsi="Arial" w:cs="Arial"/>
                <w:bCs/>
                <w:sz w:val="18"/>
                <w:szCs w:val="18"/>
                <w:lang w:val="pt-BR"/>
              </w:rPr>
              <w:t>de Qualidade</w:t>
            </w:r>
            <w:r w:rsidRPr="00F57CEA">
              <w:rPr>
                <w:rFonts w:ascii="Arial" w:hAnsi="Arial" w:cs="Arial"/>
                <w:bCs/>
                <w:sz w:val="18"/>
                <w:szCs w:val="18"/>
                <w:lang w:val="pt-BR"/>
              </w:rPr>
              <w:t xml:space="preserve"> Ambiental doestado de Austrália Ocidental</w:t>
            </w:r>
          </w:p>
        </w:tc>
        <w:tc>
          <w:tcPr>
            <w:tcW w:w="506" w:type="pct"/>
            <w:shd w:val="clear" w:color="auto" w:fill="auto"/>
            <w:vAlign w:val="center"/>
          </w:tcPr>
          <w:p w14:paraId="34570DBC" w14:textId="3CAD16AE"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Necessitou de </w:t>
            </w:r>
            <w:r w:rsidR="00742A9D" w:rsidRPr="00F57CEA">
              <w:rPr>
                <w:rFonts w:ascii="Arial" w:hAnsi="Arial" w:cs="Arial"/>
                <w:bCs/>
                <w:sz w:val="18"/>
                <w:szCs w:val="18"/>
                <w:lang w:val="pt-BR"/>
              </w:rPr>
              <w:t>padrões específicos</w:t>
            </w:r>
            <w:r w:rsidRPr="00F57CEA">
              <w:rPr>
                <w:rFonts w:ascii="Arial" w:hAnsi="Arial" w:cs="Arial"/>
                <w:bCs/>
                <w:sz w:val="18"/>
                <w:szCs w:val="18"/>
                <w:lang w:val="pt-BR"/>
              </w:rPr>
              <w:t xml:space="preserve"> – com base </w:t>
            </w:r>
            <w:r w:rsidR="00742A9D" w:rsidRPr="00F57CEA">
              <w:rPr>
                <w:rFonts w:ascii="Arial" w:hAnsi="Arial" w:cs="Arial"/>
                <w:bCs/>
                <w:sz w:val="18"/>
                <w:szCs w:val="18"/>
                <w:lang w:val="pt-BR"/>
              </w:rPr>
              <w:t>nas diretrizes</w:t>
            </w:r>
            <w:r w:rsidRPr="00F57CEA">
              <w:rPr>
                <w:rFonts w:ascii="Arial" w:hAnsi="Arial" w:cs="Arial"/>
                <w:bCs/>
                <w:sz w:val="18"/>
                <w:szCs w:val="18"/>
                <w:lang w:val="pt-BR"/>
              </w:rPr>
              <w:t xml:space="preserve"> nacionais para</w:t>
            </w:r>
            <w:r w:rsidR="00742A9D" w:rsidRPr="00F57CEA">
              <w:rPr>
                <w:rFonts w:ascii="Arial" w:hAnsi="Arial" w:cs="Arial"/>
                <w:bCs/>
                <w:sz w:val="18"/>
                <w:szCs w:val="18"/>
                <w:lang w:val="pt-BR"/>
              </w:rPr>
              <w:t xml:space="preserve"> </w:t>
            </w:r>
            <w:r w:rsidRPr="00F57CEA">
              <w:rPr>
                <w:rFonts w:ascii="Arial" w:hAnsi="Arial" w:cs="Arial"/>
                <w:bCs/>
                <w:sz w:val="18"/>
                <w:szCs w:val="18"/>
                <w:lang w:val="pt-BR"/>
              </w:rPr>
              <w:t>reúso indireto – e</w:t>
            </w:r>
            <w:r w:rsidR="00742A9D" w:rsidRPr="00F57CEA">
              <w:rPr>
                <w:rFonts w:ascii="Arial" w:hAnsi="Arial" w:cs="Arial"/>
                <w:bCs/>
                <w:sz w:val="18"/>
                <w:szCs w:val="18"/>
                <w:lang w:val="pt-BR"/>
              </w:rPr>
              <w:t xml:space="preserve"> </w:t>
            </w:r>
            <w:r w:rsidRPr="00F57CEA">
              <w:rPr>
                <w:rFonts w:ascii="Arial" w:hAnsi="Arial" w:cs="Arial"/>
                <w:bCs/>
                <w:sz w:val="18"/>
                <w:szCs w:val="18"/>
                <w:lang w:val="pt-BR"/>
              </w:rPr>
              <w:t>demonstração através estudo</w:t>
            </w:r>
            <w:r w:rsidR="00742A9D" w:rsidRPr="00F57CEA">
              <w:rPr>
                <w:rFonts w:ascii="Arial" w:hAnsi="Arial" w:cs="Arial"/>
                <w:bCs/>
                <w:sz w:val="18"/>
                <w:szCs w:val="18"/>
                <w:lang w:val="pt-BR"/>
              </w:rPr>
              <w:t xml:space="preserve"> </w:t>
            </w:r>
            <w:r w:rsidRPr="00F57CEA">
              <w:rPr>
                <w:rFonts w:ascii="Arial" w:hAnsi="Arial" w:cs="Arial"/>
                <w:bCs/>
                <w:sz w:val="18"/>
                <w:szCs w:val="18"/>
                <w:lang w:val="pt-BR"/>
              </w:rPr>
              <w:t>piloto</w:t>
            </w:r>
          </w:p>
        </w:tc>
        <w:tc>
          <w:tcPr>
            <w:tcW w:w="507" w:type="pct"/>
            <w:vAlign w:val="center"/>
          </w:tcPr>
          <w:p w14:paraId="0AB6B074" w14:textId="5FFA8485"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O ente federado </w:t>
            </w:r>
            <w:r w:rsidR="00742A9D" w:rsidRPr="00F57CEA">
              <w:rPr>
                <w:rFonts w:ascii="Arial" w:hAnsi="Arial" w:cs="Arial"/>
                <w:bCs/>
                <w:sz w:val="18"/>
                <w:szCs w:val="18"/>
                <w:lang w:val="pt-BR"/>
              </w:rPr>
              <w:t>é responsável</w:t>
            </w:r>
            <w:r w:rsidRPr="00F57CEA">
              <w:rPr>
                <w:rFonts w:ascii="Arial" w:hAnsi="Arial" w:cs="Arial"/>
                <w:bCs/>
                <w:sz w:val="18"/>
                <w:szCs w:val="18"/>
                <w:lang w:val="pt-BR"/>
              </w:rPr>
              <w:t xml:space="preserve"> pela</w:t>
            </w:r>
            <w:r w:rsidR="00742A9D" w:rsidRPr="00F57CEA">
              <w:rPr>
                <w:rFonts w:ascii="Arial" w:hAnsi="Arial" w:cs="Arial"/>
                <w:bCs/>
                <w:sz w:val="18"/>
                <w:szCs w:val="18"/>
                <w:lang w:val="pt-BR"/>
              </w:rPr>
              <w:t xml:space="preserve"> </w:t>
            </w:r>
            <w:r w:rsidRPr="00F57CEA">
              <w:rPr>
                <w:rFonts w:ascii="Arial" w:hAnsi="Arial" w:cs="Arial"/>
                <w:bCs/>
                <w:sz w:val="18"/>
                <w:szCs w:val="18"/>
                <w:lang w:val="pt-BR"/>
              </w:rPr>
              <w:t>regulação e</w:t>
            </w:r>
            <w:r w:rsidR="00742A9D" w:rsidRPr="00F57CEA">
              <w:rPr>
                <w:rFonts w:ascii="Arial" w:hAnsi="Arial" w:cs="Arial"/>
                <w:bCs/>
                <w:sz w:val="18"/>
                <w:szCs w:val="18"/>
                <w:lang w:val="pt-BR"/>
              </w:rPr>
              <w:t xml:space="preserve"> </w:t>
            </w:r>
            <w:r w:rsidRPr="00F57CEA">
              <w:rPr>
                <w:rFonts w:ascii="Arial" w:hAnsi="Arial" w:cs="Arial"/>
                <w:bCs/>
                <w:sz w:val="18"/>
                <w:szCs w:val="18"/>
                <w:lang w:val="pt-BR"/>
              </w:rPr>
              <w:t>fiscalização. O</w:t>
            </w:r>
            <w:r w:rsidR="00742A9D" w:rsidRPr="00F57CEA">
              <w:rPr>
                <w:rFonts w:ascii="Arial" w:hAnsi="Arial" w:cs="Arial"/>
                <w:bCs/>
                <w:sz w:val="18"/>
                <w:szCs w:val="18"/>
                <w:lang w:val="pt-BR"/>
              </w:rPr>
              <w:t xml:space="preserve"> </w:t>
            </w:r>
            <w:r w:rsidRPr="00F57CEA">
              <w:rPr>
                <w:rFonts w:ascii="Arial" w:hAnsi="Arial" w:cs="Arial"/>
                <w:bCs/>
                <w:sz w:val="18"/>
                <w:szCs w:val="18"/>
                <w:lang w:val="pt-BR"/>
              </w:rPr>
              <w:t>governo federal</w:t>
            </w:r>
            <w:r w:rsidR="00742A9D" w:rsidRPr="00F57CEA">
              <w:rPr>
                <w:rFonts w:ascii="Arial" w:hAnsi="Arial" w:cs="Arial"/>
                <w:bCs/>
                <w:sz w:val="18"/>
                <w:szCs w:val="18"/>
                <w:lang w:val="pt-BR"/>
              </w:rPr>
              <w:t xml:space="preserve"> </w:t>
            </w:r>
            <w:r w:rsidRPr="00F57CEA">
              <w:rPr>
                <w:rFonts w:ascii="Arial" w:hAnsi="Arial" w:cs="Arial"/>
                <w:bCs/>
                <w:sz w:val="18"/>
                <w:szCs w:val="18"/>
                <w:lang w:val="pt-BR"/>
              </w:rPr>
              <w:t>definiu apenas</w:t>
            </w:r>
            <w:r w:rsidR="00742A9D" w:rsidRPr="00F57CEA">
              <w:rPr>
                <w:rFonts w:ascii="Arial" w:hAnsi="Arial" w:cs="Arial"/>
                <w:bCs/>
                <w:sz w:val="18"/>
                <w:szCs w:val="18"/>
                <w:lang w:val="pt-BR"/>
              </w:rPr>
              <w:t xml:space="preserve"> </w:t>
            </w:r>
            <w:r w:rsidRPr="00F57CEA">
              <w:rPr>
                <w:rFonts w:ascii="Arial" w:hAnsi="Arial" w:cs="Arial"/>
                <w:bCs/>
                <w:sz w:val="18"/>
                <w:szCs w:val="18"/>
                <w:lang w:val="pt-BR"/>
              </w:rPr>
              <w:t>diretrizes.</w:t>
            </w:r>
          </w:p>
        </w:tc>
        <w:tc>
          <w:tcPr>
            <w:tcW w:w="405" w:type="pct"/>
            <w:vAlign w:val="center"/>
          </w:tcPr>
          <w:p w14:paraId="1D9C0CBD" w14:textId="423B9F7A"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Domínio da água é </w:t>
            </w:r>
            <w:r w:rsidR="00742A9D" w:rsidRPr="00F57CEA">
              <w:rPr>
                <w:rFonts w:ascii="Arial" w:hAnsi="Arial" w:cs="Arial"/>
                <w:bCs/>
                <w:sz w:val="18"/>
                <w:szCs w:val="18"/>
                <w:lang w:val="pt-BR"/>
              </w:rPr>
              <w:t>do governo</w:t>
            </w:r>
            <w:r w:rsidRPr="00F57CEA">
              <w:rPr>
                <w:rFonts w:ascii="Arial" w:hAnsi="Arial" w:cs="Arial"/>
                <w:bCs/>
                <w:sz w:val="18"/>
                <w:szCs w:val="18"/>
                <w:lang w:val="pt-BR"/>
              </w:rPr>
              <w:t xml:space="preserve">. Usuários (inclusive a </w:t>
            </w:r>
            <w:r w:rsidRPr="00F57CEA">
              <w:rPr>
                <w:rFonts w:ascii="Arial" w:hAnsi="Arial" w:cs="Arial"/>
                <w:bCs/>
                <w:iCs/>
                <w:sz w:val="18"/>
                <w:szCs w:val="18"/>
                <w:lang w:val="pt-BR"/>
              </w:rPr>
              <w:t>Water Corpora-tion,</w:t>
            </w:r>
            <w:r w:rsidR="00742A9D" w:rsidRPr="00F57CEA">
              <w:rPr>
                <w:rFonts w:ascii="Arial" w:hAnsi="Arial" w:cs="Arial"/>
                <w:bCs/>
                <w:iCs/>
                <w:sz w:val="18"/>
                <w:szCs w:val="18"/>
                <w:lang w:val="pt-BR"/>
              </w:rPr>
              <w:t xml:space="preserve"> </w:t>
            </w:r>
            <w:r w:rsidRPr="00F57CEA">
              <w:rPr>
                <w:rFonts w:ascii="Arial" w:hAnsi="Arial" w:cs="Arial"/>
                <w:bCs/>
                <w:sz w:val="18"/>
                <w:szCs w:val="18"/>
                <w:lang w:val="pt-BR"/>
              </w:rPr>
              <w:t>que capta água</w:t>
            </w:r>
            <w:r w:rsidR="00742A9D" w:rsidRPr="00F57CEA">
              <w:rPr>
                <w:rFonts w:ascii="Arial" w:hAnsi="Arial" w:cs="Arial"/>
                <w:bCs/>
                <w:sz w:val="18"/>
                <w:szCs w:val="18"/>
                <w:lang w:val="pt-BR"/>
              </w:rPr>
              <w:t xml:space="preserve"> </w:t>
            </w:r>
            <w:r w:rsidRPr="00F57CEA">
              <w:rPr>
                <w:rFonts w:ascii="Arial" w:hAnsi="Arial" w:cs="Arial"/>
                <w:bCs/>
                <w:sz w:val="18"/>
                <w:szCs w:val="18"/>
                <w:lang w:val="pt-BR"/>
              </w:rPr>
              <w:t>dos aquíferos para</w:t>
            </w:r>
            <w:r w:rsidR="00742A9D" w:rsidRPr="00F57CEA">
              <w:rPr>
                <w:rFonts w:ascii="Arial" w:hAnsi="Arial" w:cs="Arial"/>
                <w:bCs/>
                <w:sz w:val="18"/>
                <w:szCs w:val="18"/>
                <w:lang w:val="pt-BR"/>
              </w:rPr>
              <w:t xml:space="preserve"> </w:t>
            </w:r>
            <w:r w:rsidRPr="00F57CEA">
              <w:rPr>
                <w:rFonts w:ascii="Arial" w:hAnsi="Arial" w:cs="Arial"/>
                <w:bCs/>
                <w:sz w:val="18"/>
                <w:szCs w:val="18"/>
                <w:lang w:val="pt-BR"/>
              </w:rPr>
              <w:t>abastecer Perth)</w:t>
            </w:r>
            <w:r w:rsidR="00742A9D" w:rsidRPr="00F57CEA">
              <w:rPr>
                <w:rFonts w:ascii="Arial" w:hAnsi="Arial" w:cs="Arial"/>
                <w:bCs/>
                <w:sz w:val="18"/>
                <w:szCs w:val="18"/>
                <w:lang w:val="pt-BR"/>
              </w:rPr>
              <w:t xml:space="preserve"> </w:t>
            </w:r>
            <w:r w:rsidRPr="00F57CEA">
              <w:rPr>
                <w:rFonts w:ascii="Arial" w:hAnsi="Arial" w:cs="Arial"/>
                <w:bCs/>
                <w:sz w:val="18"/>
                <w:szCs w:val="18"/>
                <w:lang w:val="pt-BR"/>
              </w:rPr>
              <w:t xml:space="preserve">devem obter outorgas </w:t>
            </w:r>
            <w:r w:rsidR="00742A9D" w:rsidRPr="00F57CEA">
              <w:rPr>
                <w:rFonts w:ascii="Arial" w:hAnsi="Arial" w:cs="Arial"/>
                <w:bCs/>
                <w:sz w:val="18"/>
                <w:szCs w:val="18"/>
                <w:lang w:val="pt-BR"/>
              </w:rPr>
              <w:t>de captação</w:t>
            </w:r>
            <w:r w:rsidRPr="00F57CEA">
              <w:rPr>
                <w:rFonts w:ascii="Arial" w:hAnsi="Arial" w:cs="Arial"/>
                <w:bCs/>
                <w:sz w:val="18"/>
                <w:szCs w:val="18"/>
                <w:lang w:val="pt-BR"/>
              </w:rPr>
              <w:t xml:space="preserve"> de águas</w:t>
            </w:r>
            <w:r w:rsidR="00742A9D" w:rsidRPr="00F57CEA">
              <w:rPr>
                <w:rFonts w:ascii="Arial" w:hAnsi="Arial" w:cs="Arial"/>
                <w:bCs/>
                <w:sz w:val="18"/>
                <w:szCs w:val="18"/>
                <w:lang w:val="pt-BR"/>
              </w:rPr>
              <w:t xml:space="preserve"> </w:t>
            </w:r>
            <w:r w:rsidRPr="00F57CEA">
              <w:rPr>
                <w:rFonts w:ascii="Arial" w:hAnsi="Arial" w:cs="Arial"/>
                <w:bCs/>
                <w:sz w:val="18"/>
                <w:szCs w:val="18"/>
                <w:lang w:val="pt-BR"/>
              </w:rPr>
              <w:t>subterrâ-neas conforme limites estabele-cidos no</w:t>
            </w:r>
            <w:r w:rsidR="00742A9D" w:rsidRPr="00F57CEA">
              <w:rPr>
                <w:rFonts w:ascii="Arial" w:hAnsi="Arial" w:cs="Arial"/>
                <w:bCs/>
                <w:sz w:val="18"/>
                <w:szCs w:val="18"/>
                <w:lang w:val="pt-BR"/>
              </w:rPr>
              <w:t xml:space="preserve"> </w:t>
            </w:r>
            <w:r w:rsidRPr="00F57CEA">
              <w:rPr>
                <w:rFonts w:ascii="Arial" w:hAnsi="Arial" w:cs="Arial"/>
                <w:bCs/>
                <w:sz w:val="18"/>
                <w:szCs w:val="18"/>
                <w:lang w:val="pt-BR"/>
              </w:rPr>
              <w:t>plano de alocação.</w:t>
            </w:r>
          </w:p>
        </w:tc>
        <w:tc>
          <w:tcPr>
            <w:tcW w:w="658" w:type="pct"/>
            <w:vAlign w:val="center"/>
          </w:tcPr>
          <w:p w14:paraId="06A163CA" w14:textId="0B74C551"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Foram feitas análises </w:t>
            </w:r>
            <w:r w:rsidR="00742A9D" w:rsidRPr="00F57CEA">
              <w:rPr>
                <w:rFonts w:ascii="Arial" w:hAnsi="Arial" w:cs="Arial"/>
                <w:bCs/>
                <w:sz w:val="18"/>
                <w:szCs w:val="18"/>
                <w:lang w:val="pt-BR"/>
              </w:rPr>
              <w:t>de viabilidade</w:t>
            </w:r>
            <w:r w:rsidRPr="00F57CEA">
              <w:rPr>
                <w:rFonts w:ascii="Arial" w:hAnsi="Arial" w:cs="Arial"/>
                <w:bCs/>
                <w:sz w:val="18"/>
                <w:szCs w:val="18"/>
                <w:lang w:val="pt-BR"/>
              </w:rPr>
              <w:t xml:space="preserve"> como </w:t>
            </w:r>
            <w:r w:rsidR="00742A9D" w:rsidRPr="00F57CEA">
              <w:rPr>
                <w:rFonts w:ascii="Arial" w:hAnsi="Arial" w:cs="Arial"/>
                <w:bCs/>
                <w:sz w:val="18"/>
                <w:szCs w:val="18"/>
                <w:lang w:val="pt-BR"/>
              </w:rPr>
              <w:t>parte de</w:t>
            </w:r>
            <w:r w:rsidRPr="00F57CEA">
              <w:rPr>
                <w:rFonts w:ascii="Arial" w:hAnsi="Arial" w:cs="Arial"/>
                <w:bCs/>
                <w:sz w:val="18"/>
                <w:szCs w:val="18"/>
                <w:lang w:val="pt-BR"/>
              </w:rPr>
              <w:t xml:space="preserve"> um </w:t>
            </w:r>
            <w:r w:rsidR="00742A9D" w:rsidRPr="00F57CEA">
              <w:rPr>
                <w:rFonts w:ascii="Arial" w:hAnsi="Arial" w:cs="Arial"/>
                <w:bCs/>
                <w:sz w:val="18"/>
                <w:szCs w:val="18"/>
                <w:lang w:val="pt-BR"/>
              </w:rPr>
              <w:t>plano estratégico</w:t>
            </w:r>
            <w:r w:rsidRPr="00F57CEA">
              <w:rPr>
                <w:rFonts w:ascii="Arial" w:hAnsi="Arial" w:cs="Arial"/>
                <w:bCs/>
                <w:sz w:val="18"/>
                <w:szCs w:val="18"/>
                <w:lang w:val="pt-BR"/>
              </w:rPr>
              <w:t xml:space="preserve"> de 50 </w:t>
            </w:r>
            <w:r w:rsidR="00742A9D" w:rsidRPr="00F57CEA">
              <w:rPr>
                <w:rFonts w:ascii="Arial" w:hAnsi="Arial" w:cs="Arial"/>
                <w:bCs/>
                <w:sz w:val="18"/>
                <w:szCs w:val="18"/>
                <w:lang w:val="pt-BR"/>
              </w:rPr>
              <w:t>anos para</w:t>
            </w:r>
            <w:r w:rsidRPr="00F57CEA">
              <w:rPr>
                <w:rFonts w:ascii="Arial" w:hAnsi="Arial" w:cs="Arial"/>
                <w:bCs/>
                <w:sz w:val="18"/>
                <w:szCs w:val="18"/>
                <w:lang w:val="pt-BR"/>
              </w:rPr>
              <w:t xml:space="preserve"> o </w:t>
            </w:r>
            <w:r w:rsidR="00742A9D" w:rsidRPr="00F57CEA">
              <w:rPr>
                <w:rFonts w:ascii="Arial" w:hAnsi="Arial" w:cs="Arial"/>
                <w:bCs/>
                <w:sz w:val="18"/>
                <w:szCs w:val="18"/>
                <w:lang w:val="pt-BR"/>
              </w:rPr>
              <w:t>abastecimento de</w:t>
            </w:r>
            <w:r w:rsidRPr="00F57CEA">
              <w:rPr>
                <w:rFonts w:ascii="Arial" w:hAnsi="Arial" w:cs="Arial"/>
                <w:bCs/>
                <w:sz w:val="18"/>
                <w:szCs w:val="18"/>
                <w:lang w:val="pt-BR"/>
              </w:rPr>
              <w:t xml:space="preserve"> água chamado</w:t>
            </w:r>
            <w:r w:rsidR="00742A9D" w:rsidRPr="00F57CEA">
              <w:rPr>
                <w:rFonts w:ascii="Arial" w:hAnsi="Arial" w:cs="Arial"/>
                <w:bCs/>
                <w:sz w:val="18"/>
                <w:szCs w:val="18"/>
                <w:lang w:val="pt-BR"/>
              </w:rPr>
              <w:t xml:space="preserve"> </w:t>
            </w:r>
            <w:r w:rsidRPr="00F57CEA">
              <w:rPr>
                <w:rFonts w:ascii="Arial" w:hAnsi="Arial" w:cs="Arial"/>
                <w:bCs/>
                <w:iCs/>
                <w:sz w:val="18"/>
                <w:szCs w:val="18"/>
                <w:lang w:val="pt-BR"/>
              </w:rPr>
              <w:t>Water Forever: Toward Climate Resilience</w:t>
            </w:r>
            <w:r w:rsidR="00742A9D" w:rsidRPr="00F57CEA">
              <w:rPr>
                <w:rFonts w:ascii="Arial" w:hAnsi="Arial" w:cs="Arial"/>
                <w:bCs/>
                <w:iCs/>
                <w:sz w:val="18"/>
                <w:szCs w:val="18"/>
                <w:lang w:val="pt-BR"/>
              </w:rPr>
              <w:t>.</w:t>
            </w:r>
          </w:p>
        </w:tc>
        <w:tc>
          <w:tcPr>
            <w:tcW w:w="557" w:type="pct"/>
            <w:shd w:val="clear" w:color="auto" w:fill="auto"/>
            <w:vAlign w:val="center"/>
          </w:tcPr>
          <w:p w14:paraId="787DE78A" w14:textId="71D0D29E" w:rsidR="006B608C" w:rsidRPr="00F57CEA" w:rsidRDefault="00742A9D"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Os</w:t>
            </w:r>
            <w:r w:rsidR="006B608C" w:rsidRPr="00F57CEA">
              <w:rPr>
                <w:rFonts w:ascii="Arial" w:hAnsi="Arial" w:cs="Arial"/>
                <w:bCs/>
                <w:sz w:val="18"/>
                <w:szCs w:val="18"/>
                <w:lang w:val="pt-BR"/>
              </w:rPr>
              <w:t xml:space="preserve"> </w:t>
            </w:r>
            <w:r w:rsidRPr="00F57CEA">
              <w:rPr>
                <w:rFonts w:ascii="Arial" w:hAnsi="Arial" w:cs="Arial"/>
                <w:bCs/>
                <w:sz w:val="18"/>
                <w:szCs w:val="18"/>
                <w:lang w:val="pt-BR"/>
              </w:rPr>
              <w:t>custos de</w:t>
            </w:r>
            <w:r w:rsidR="006B608C" w:rsidRPr="00F57CEA">
              <w:rPr>
                <w:rFonts w:ascii="Arial" w:hAnsi="Arial" w:cs="Arial"/>
                <w:bCs/>
                <w:sz w:val="18"/>
                <w:szCs w:val="18"/>
                <w:lang w:val="pt-BR"/>
              </w:rPr>
              <w:t xml:space="preserve"> </w:t>
            </w:r>
            <w:r w:rsidRPr="00F57CEA">
              <w:rPr>
                <w:rFonts w:ascii="Arial" w:hAnsi="Arial" w:cs="Arial"/>
                <w:bCs/>
                <w:sz w:val="18"/>
                <w:szCs w:val="18"/>
                <w:lang w:val="pt-BR"/>
              </w:rPr>
              <w:t>tratamento avançado</w:t>
            </w:r>
            <w:r w:rsidR="006B608C" w:rsidRPr="00F57CEA">
              <w:rPr>
                <w:rFonts w:ascii="Arial" w:hAnsi="Arial" w:cs="Arial"/>
                <w:bCs/>
                <w:sz w:val="18"/>
                <w:szCs w:val="18"/>
                <w:lang w:val="pt-BR"/>
              </w:rPr>
              <w:t xml:space="preserve"> são pagos via tarifa de </w:t>
            </w:r>
            <w:r w:rsidRPr="00F57CEA">
              <w:rPr>
                <w:rFonts w:ascii="Arial" w:hAnsi="Arial" w:cs="Arial"/>
                <w:bCs/>
                <w:sz w:val="18"/>
                <w:szCs w:val="18"/>
                <w:lang w:val="pt-BR"/>
              </w:rPr>
              <w:t>água (</w:t>
            </w:r>
            <w:r w:rsidR="006B608C" w:rsidRPr="00F57CEA">
              <w:rPr>
                <w:rFonts w:ascii="Arial" w:hAnsi="Arial" w:cs="Arial"/>
                <w:bCs/>
                <w:sz w:val="18"/>
                <w:szCs w:val="18"/>
                <w:lang w:val="pt-BR"/>
              </w:rPr>
              <w:t xml:space="preserve">paga </w:t>
            </w:r>
            <w:r w:rsidRPr="00F57CEA">
              <w:rPr>
                <w:rFonts w:ascii="Arial" w:hAnsi="Arial" w:cs="Arial"/>
                <w:bCs/>
                <w:sz w:val="18"/>
                <w:szCs w:val="18"/>
                <w:lang w:val="pt-BR"/>
              </w:rPr>
              <w:t>pelo consumidor</w:t>
            </w:r>
            <w:r w:rsidR="006B608C" w:rsidRPr="00F57CEA">
              <w:rPr>
                <w:rFonts w:ascii="Arial" w:hAnsi="Arial" w:cs="Arial"/>
                <w:bCs/>
                <w:sz w:val="18"/>
                <w:szCs w:val="18"/>
                <w:lang w:val="pt-BR"/>
              </w:rPr>
              <w:t xml:space="preserve">) por ser </w:t>
            </w:r>
            <w:r w:rsidRPr="00F57CEA">
              <w:rPr>
                <w:rFonts w:ascii="Arial" w:hAnsi="Arial" w:cs="Arial"/>
                <w:bCs/>
                <w:sz w:val="18"/>
                <w:szCs w:val="18"/>
                <w:lang w:val="pt-BR"/>
              </w:rPr>
              <w:t>a mesma</w:t>
            </w:r>
            <w:r w:rsidR="006B608C" w:rsidRPr="00F57CEA">
              <w:rPr>
                <w:rFonts w:ascii="Arial" w:hAnsi="Arial" w:cs="Arial"/>
                <w:bCs/>
                <w:sz w:val="18"/>
                <w:szCs w:val="18"/>
                <w:lang w:val="pt-BR"/>
              </w:rPr>
              <w:t xml:space="preserve"> entidade </w:t>
            </w:r>
            <w:r w:rsidRPr="00F57CEA">
              <w:rPr>
                <w:rFonts w:ascii="Arial" w:hAnsi="Arial" w:cs="Arial"/>
                <w:bCs/>
                <w:sz w:val="18"/>
                <w:szCs w:val="18"/>
                <w:lang w:val="pt-BR"/>
              </w:rPr>
              <w:t>que trata</w:t>
            </w:r>
            <w:r w:rsidR="006B608C" w:rsidRPr="00F57CEA">
              <w:rPr>
                <w:rFonts w:ascii="Arial" w:hAnsi="Arial" w:cs="Arial"/>
                <w:bCs/>
                <w:sz w:val="18"/>
                <w:szCs w:val="18"/>
                <w:lang w:val="pt-BR"/>
              </w:rPr>
              <w:t xml:space="preserve"> o </w:t>
            </w:r>
            <w:r w:rsidRPr="00F57CEA">
              <w:rPr>
                <w:rFonts w:ascii="Arial" w:hAnsi="Arial" w:cs="Arial"/>
                <w:bCs/>
                <w:sz w:val="18"/>
                <w:szCs w:val="18"/>
                <w:lang w:val="pt-BR"/>
              </w:rPr>
              <w:t>efluente sanitário</w:t>
            </w:r>
            <w:r w:rsidR="006B608C" w:rsidRPr="00F57CEA">
              <w:rPr>
                <w:rFonts w:ascii="Arial" w:hAnsi="Arial" w:cs="Arial"/>
                <w:bCs/>
                <w:sz w:val="18"/>
                <w:szCs w:val="18"/>
                <w:lang w:val="pt-BR"/>
              </w:rPr>
              <w:t xml:space="preserve"> e </w:t>
            </w:r>
            <w:r w:rsidRPr="00F57CEA">
              <w:rPr>
                <w:rFonts w:ascii="Arial" w:hAnsi="Arial" w:cs="Arial"/>
                <w:bCs/>
                <w:sz w:val="18"/>
                <w:szCs w:val="18"/>
                <w:lang w:val="pt-BR"/>
              </w:rPr>
              <w:t>também distribui</w:t>
            </w:r>
            <w:r w:rsidR="006B608C" w:rsidRPr="00F57CEA">
              <w:rPr>
                <w:rFonts w:ascii="Arial" w:hAnsi="Arial" w:cs="Arial"/>
                <w:bCs/>
                <w:sz w:val="18"/>
                <w:szCs w:val="18"/>
                <w:lang w:val="pt-BR"/>
              </w:rPr>
              <w:t xml:space="preserve"> a água.</w:t>
            </w:r>
          </w:p>
        </w:tc>
        <w:tc>
          <w:tcPr>
            <w:tcW w:w="645" w:type="pct"/>
            <w:vAlign w:val="center"/>
          </w:tcPr>
          <w:p w14:paraId="11288AF4" w14:textId="45A2834C"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O projeto não </w:t>
            </w:r>
            <w:r w:rsidR="00742A9D" w:rsidRPr="00F57CEA">
              <w:rPr>
                <w:rFonts w:ascii="Arial" w:hAnsi="Arial" w:cs="Arial"/>
                <w:bCs/>
                <w:sz w:val="18"/>
                <w:szCs w:val="18"/>
                <w:lang w:val="pt-BR"/>
              </w:rPr>
              <w:t>recebeu nenhum</w:t>
            </w:r>
            <w:r w:rsidRPr="00F57CEA">
              <w:rPr>
                <w:rFonts w:ascii="Arial" w:hAnsi="Arial" w:cs="Arial"/>
                <w:bCs/>
                <w:sz w:val="18"/>
                <w:szCs w:val="18"/>
                <w:lang w:val="pt-BR"/>
              </w:rPr>
              <w:t xml:space="preserve"> </w:t>
            </w:r>
            <w:r w:rsidR="00742A9D" w:rsidRPr="00F57CEA">
              <w:rPr>
                <w:rFonts w:ascii="Arial" w:hAnsi="Arial" w:cs="Arial"/>
                <w:bCs/>
                <w:sz w:val="18"/>
                <w:szCs w:val="18"/>
                <w:lang w:val="pt-BR"/>
              </w:rPr>
              <w:t>incentivo financeiro</w:t>
            </w:r>
            <w:r w:rsidRPr="00F57CEA">
              <w:rPr>
                <w:rFonts w:ascii="Arial" w:hAnsi="Arial" w:cs="Arial"/>
                <w:bCs/>
                <w:sz w:val="18"/>
                <w:szCs w:val="18"/>
                <w:lang w:val="pt-BR"/>
              </w:rPr>
              <w:t xml:space="preserve"> direto do </w:t>
            </w:r>
            <w:r w:rsidR="00742A9D" w:rsidRPr="00F57CEA">
              <w:rPr>
                <w:rFonts w:ascii="Arial" w:hAnsi="Arial" w:cs="Arial"/>
                <w:bCs/>
                <w:sz w:val="18"/>
                <w:szCs w:val="18"/>
                <w:lang w:val="pt-BR"/>
              </w:rPr>
              <w:t>ente federal</w:t>
            </w:r>
            <w:r w:rsidRPr="00F57CEA">
              <w:rPr>
                <w:rFonts w:ascii="Arial" w:hAnsi="Arial" w:cs="Arial"/>
                <w:bCs/>
                <w:sz w:val="18"/>
                <w:szCs w:val="18"/>
                <w:lang w:val="pt-BR"/>
              </w:rPr>
              <w:t xml:space="preserve"> e/ou </w:t>
            </w:r>
            <w:r w:rsidR="00742A9D" w:rsidRPr="00F57CEA">
              <w:rPr>
                <w:rFonts w:ascii="Arial" w:hAnsi="Arial" w:cs="Arial"/>
                <w:bCs/>
                <w:sz w:val="18"/>
                <w:szCs w:val="18"/>
                <w:lang w:val="pt-BR"/>
              </w:rPr>
              <w:t>estadual; mas</w:t>
            </w:r>
            <w:r w:rsidRPr="00F57CEA">
              <w:rPr>
                <w:rFonts w:ascii="Arial" w:hAnsi="Arial" w:cs="Arial"/>
                <w:bCs/>
                <w:sz w:val="18"/>
                <w:szCs w:val="18"/>
                <w:lang w:val="pt-BR"/>
              </w:rPr>
              <w:t xml:space="preserve"> o governo </w:t>
            </w:r>
            <w:r w:rsidR="00742A9D" w:rsidRPr="00F57CEA">
              <w:rPr>
                <w:rFonts w:ascii="Arial" w:hAnsi="Arial" w:cs="Arial"/>
                <w:bCs/>
                <w:sz w:val="18"/>
                <w:szCs w:val="18"/>
                <w:lang w:val="pt-BR"/>
              </w:rPr>
              <w:t>federal deu</w:t>
            </w:r>
            <w:r w:rsidRPr="00F57CEA">
              <w:rPr>
                <w:rFonts w:ascii="Arial" w:hAnsi="Arial" w:cs="Arial"/>
                <w:bCs/>
                <w:sz w:val="18"/>
                <w:szCs w:val="18"/>
                <w:lang w:val="pt-BR"/>
              </w:rPr>
              <w:t xml:space="preserve"> apoio através da publicação de </w:t>
            </w:r>
            <w:r w:rsidR="00742A9D" w:rsidRPr="00F57CEA">
              <w:rPr>
                <w:rFonts w:ascii="Arial" w:hAnsi="Arial" w:cs="Arial"/>
                <w:bCs/>
                <w:sz w:val="18"/>
                <w:szCs w:val="18"/>
                <w:lang w:val="pt-BR"/>
              </w:rPr>
              <w:t>diretrizes técnicas</w:t>
            </w:r>
            <w:r w:rsidRPr="00F57CEA">
              <w:rPr>
                <w:rFonts w:ascii="Arial" w:hAnsi="Arial" w:cs="Arial"/>
                <w:bCs/>
                <w:sz w:val="18"/>
                <w:szCs w:val="18"/>
                <w:lang w:val="pt-BR"/>
              </w:rPr>
              <w:t xml:space="preserve"> </w:t>
            </w:r>
            <w:r w:rsidR="00742A9D" w:rsidRPr="00F57CEA">
              <w:rPr>
                <w:rFonts w:ascii="Arial" w:hAnsi="Arial" w:cs="Arial"/>
                <w:bCs/>
                <w:sz w:val="18"/>
                <w:szCs w:val="18"/>
                <w:lang w:val="pt-BR"/>
              </w:rPr>
              <w:t>para implementação</w:t>
            </w:r>
            <w:r w:rsidRPr="00F57CEA">
              <w:rPr>
                <w:rFonts w:ascii="Arial" w:hAnsi="Arial" w:cs="Arial"/>
                <w:bCs/>
                <w:sz w:val="18"/>
                <w:szCs w:val="18"/>
                <w:lang w:val="pt-BR"/>
              </w:rPr>
              <w:t xml:space="preserve"> de </w:t>
            </w:r>
            <w:r w:rsidR="00742A9D" w:rsidRPr="00F57CEA">
              <w:rPr>
                <w:rFonts w:ascii="Arial" w:hAnsi="Arial" w:cs="Arial"/>
                <w:bCs/>
                <w:sz w:val="18"/>
                <w:szCs w:val="18"/>
                <w:lang w:val="pt-BR"/>
              </w:rPr>
              <w:t>tais projetos</w:t>
            </w:r>
            <w:r w:rsidRPr="00F57CEA">
              <w:rPr>
                <w:rFonts w:ascii="Arial" w:hAnsi="Arial" w:cs="Arial"/>
                <w:bCs/>
                <w:sz w:val="18"/>
                <w:szCs w:val="18"/>
                <w:lang w:val="pt-BR"/>
              </w:rPr>
              <w:t>.</w:t>
            </w:r>
          </w:p>
        </w:tc>
        <w:tc>
          <w:tcPr>
            <w:tcW w:w="407" w:type="pct"/>
            <w:vAlign w:val="center"/>
          </w:tcPr>
          <w:p w14:paraId="5B6762D1" w14:textId="273B5DEF"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Não há uma </w:t>
            </w:r>
            <w:r w:rsidR="00742A9D" w:rsidRPr="00F57CEA">
              <w:rPr>
                <w:rFonts w:ascii="Arial" w:hAnsi="Arial" w:cs="Arial"/>
                <w:bCs/>
                <w:sz w:val="18"/>
                <w:szCs w:val="18"/>
                <w:lang w:val="pt-BR"/>
              </w:rPr>
              <w:t>política tarifária</w:t>
            </w:r>
            <w:r w:rsidRPr="00F57CEA">
              <w:rPr>
                <w:rFonts w:ascii="Arial" w:hAnsi="Arial" w:cs="Arial"/>
                <w:bCs/>
                <w:sz w:val="18"/>
                <w:szCs w:val="18"/>
                <w:lang w:val="pt-BR"/>
              </w:rPr>
              <w:t xml:space="preserve"> separada para </w:t>
            </w:r>
            <w:r w:rsidR="00742A9D" w:rsidRPr="00F57CEA">
              <w:rPr>
                <w:rFonts w:ascii="Arial" w:hAnsi="Arial" w:cs="Arial"/>
                <w:bCs/>
                <w:sz w:val="18"/>
                <w:szCs w:val="18"/>
                <w:lang w:val="pt-BR"/>
              </w:rPr>
              <w:t>o sistema</w:t>
            </w:r>
            <w:r w:rsidRPr="00F57CEA">
              <w:rPr>
                <w:rFonts w:ascii="Arial" w:hAnsi="Arial" w:cs="Arial"/>
                <w:bCs/>
                <w:sz w:val="18"/>
                <w:szCs w:val="18"/>
                <w:lang w:val="pt-BR"/>
              </w:rPr>
              <w:t xml:space="preserve"> de reúso. O projeto faz parte do abasteci-</w:t>
            </w:r>
            <w:r w:rsidR="00742A9D" w:rsidRPr="00F57CEA">
              <w:rPr>
                <w:rFonts w:ascii="Arial" w:hAnsi="Arial" w:cs="Arial"/>
                <w:bCs/>
                <w:sz w:val="18"/>
                <w:szCs w:val="18"/>
                <w:lang w:val="pt-BR"/>
              </w:rPr>
              <w:t>mento de</w:t>
            </w:r>
            <w:r w:rsidRPr="00F57CEA">
              <w:rPr>
                <w:rFonts w:ascii="Arial" w:hAnsi="Arial" w:cs="Arial"/>
                <w:bCs/>
                <w:sz w:val="18"/>
                <w:szCs w:val="18"/>
                <w:lang w:val="pt-BR"/>
              </w:rPr>
              <w:t xml:space="preserve"> água da cidade e </w:t>
            </w:r>
            <w:r w:rsidR="00742A9D" w:rsidRPr="00F57CEA">
              <w:rPr>
                <w:rFonts w:ascii="Arial" w:hAnsi="Arial" w:cs="Arial"/>
                <w:bCs/>
                <w:sz w:val="18"/>
                <w:szCs w:val="18"/>
                <w:lang w:val="pt-BR"/>
              </w:rPr>
              <w:t>é integrado</w:t>
            </w:r>
            <w:r w:rsidRPr="00F57CEA">
              <w:rPr>
                <w:rFonts w:ascii="Arial" w:hAnsi="Arial" w:cs="Arial"/>
                <w:bCs/>
                <w:sz w:val="18"/>
                <w:szCs w:val="18"/>
                <w:lang w:val="pt-BR"/>
              </w:rPr>
              <w:t xml:space="preserve"> à </w:t>
            </w:r>
            <w:r w:rsidR="00742A9D" w:rsidRPr="00F57CEA">
              <w:rPr>
                <w:rFonts w:ascii="Arial" w:hAnsi="Arial" w:cs="Arial"/>
                <w:bCs/>
                <w:sz w:val="18"/>
                <w:szCs w:val="18"/>
                <w:lang w:val="pt-BR"/>
              </w:rPr>
              <w:t>política tarifária</w:t>
            </w:r>
            <w:r w:rsidRPr="00F57CEA">
              <w:rPr>
                <w:rFonts w:ascii="Arial" w:hAnsi="Arial" w:cs="Arial"/>
                <w:bCs/>
                <w:sz w:val="18"/>
                <w:szCs w:val="18"/>
                <w:lang w:val="pt-BR"/>
              </w:rPr>
              <w:t xml:space="preserve"> de água e esgoto.</w:t>
            </w:r>
          </w:p>
        </w:tc>
      </w:tr>
    </w:tbl>
    <w:p w14:paraId="42AFAD3D" w14:textId="77777777" w:rsidR="0082604B" w:rsidRPr="00F57CEA" w:rsidRDefault="0082604B" w:rsidP="006B608C">
      <w:pPr>
        <w:pStyle w:val="Legenda"/>
        <w:rPr>
          <w:b/>
          <w:lang w:val="pt-BR"/>
        </w:rPr>
      </w:pPr>
    </w:p>
    <w:p w14:paraId="6895E143" w14:textId="77777777" w:rsidR="006B608C" w:rsidRPr="00F57CEA" w:rsidRDefault="006B608C" w:rsidP="006B608C">
      <w:pPr>
        <w:pStyle w:val="Legenda"/>
        <w:rPr>
          <w:lang w:val="pt-BR"/>
        </w:rPr>
      </w:pPr>
      <w:r w:rsidRPr="00F57CEA">
        <w:rPr>
          <w:b/>
          <w:lang w:val="pt-BR"/>
        </w:rPr>
        <w:t xml:space="preserve">Quadro </w:t>
      </w:r>
      <w:r w:rsidR="00F4572A" w:rsidRPr="00F57CEA">
        <w:rPr>
          <w:b/>
        </w:rPr>
        <w:fldChar w:fldCharType="begin"/>
      </w:r>
      <w:r w:rsidRPr="00F57CEA">
        <w:rPr>
          <w:b/>
          <w:lang w:val="pt-BR"/>
        </w:rPr>
        <w:instrText xml:space="preserve"> STYLEREF 1 \s </w:instrText>
      </w:r>
      <w:r w:rsidR="00F4572A" w:rsidRPr="00F57CEA">
        <w:rPr>
          <w:b/>
        </w:rPr>
        <w:fldChar w:fldCharType="separate"/>
      </w:r>
      <w:r w:rsidR="00C35E6F" w:rsidRPr="00F57CEA">
        <w:rPr>
          <w:b/>
          <w:noProof/>
          <w:lang w:val="pt-BR"/>
        </w:rPr>
        <w:t>3</w:t>
      </w:r>
      <w:r w:rsidR="00F4572A" w:rsidRPr="00F57CEA">
        <w:rPr>
          <w:b/>
        </w:rPr>
        <w:fldChar w:fldCharType="end"/>
      </w:r>
      <w:r w:rsidRPr="00F57CEA">
        <w:rPr>
          <w:b/>
          <w:lang w:val="pt-BR"/>
        </w:rPr>
        <w:t>.1:</w:t>
      </w:r>
      <w:r w:rsidR="0082604B" w:rsidRPr="00F57CEA">
        <w:rPr>
          <w:b/>
          <w:lang w:val="pt-BR"/>
        </w:rPr>
        <w:t xml:space="preserve"> </w:t>
      </w:r>
      <w:r w:rsidRPr="00F57CEA">
        <w:rPr>
          <w:rFonts w:cs="Arial"/>
          <w:szCs w:val="24"/>
          <w:lang w:val="pt-BR"/>
        </w:rPr>
        <w:t>Análise dos projetos internacionais (</w:t>
      </w:r>
      <w:r w:rsidRPr="00F57CEA">
        <w:rPr>
          <w:rFonts w:cs="Arial"/>
          <w:i/>
          <w:szCs w:val="24"/>
          <w:lang w:val="pt-BR"/>
        </w:rPr>
        <w:t>continua</w:t>
      </w:r>
      <w:r w:rsidRPr="00F57CEA">
        <w:rPr>
          <w:rFonts w:cs="Arial"/>
          <w:szCs w:val="24"/>
          <w:lang w:val="pt-B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871"/>
        <w:gridCol w:w="1439"/>
        <w:gridCol w:w="1442"/>
        <w:gridCol w:w="1152"/>
        <w:gridCol w:w="1871"/>
        <w:gridCol w:w="1584"/>
        <w:gridCol w:w="1835"/>
        <w:gridCol w:w="1158"/>
      </w:tblGrid>
      <w:tr w:rsidR="00F57CEA" w:rsidRPr="00F57CEA" w14:paraId="7114D3EF" w14:textId="77777777" w:rsidTr="009D7FF0">
        <w:trPr>
          <w:trHeight w:val="600"/>
          <w:jc w:val="center"/>
        </w:trPr>
        <w:tc>
          <w:tcPr>
            <w:tcW w:w="657" w:type="pct"/>
            <w:shd w:val="clear" w:color="auto" w:fill="D9D9D9" w:themeFill="background1" w:themeFillShade="D9"/>
            <w:vAlign w:val="center"/>
          </w:tcPr>
          <w:p w14:paraId="58EFBAF4"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Projeto</w:t>
            </w:r>
          </w:p>
        </w:tc>
        <w:tc>
          <w:tcPr>
            <w:tcW w:w="658" w:type="pct"/>
            <w:shd w:val="clear" w:color="auto" w:fill="D9D9D9" w:themeFill="background1" w:themeFillShade="D9"/>
            <w:vAlign w:val="center"/>
          </w:tcPr>
          <w:p w14:paraId="7FE406E4"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Quem é responsável pelos riscos de saúde pública associados ao reúso?</w:t>
            </w:r>
          </w:p>
          <w:p w14:paraId="69E95A60"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Como é a divisão das responsabilidades (se aplicável)?</w:t>
            </w:r>
          </w:p>
        </w:tc>
        <w:tc>
          <w:tcPr>
            <w:tcW w:w="506" w:type="pct"/>
            <w:shd w:val="clear" w:color="auto" w:fill="D9D9D9" w:themeFill="background1" w:themeFillShade="D9"/>
            <w:vAlign w:val="center"/>
          </w:tcPr>
          <w:p w14:paraId="383D1753"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O reúso indireto necessita de padrões específicos? Ou os padrões de lançamento são suficientes?</w:t>
            </w:r>
          </w:p>
        </w:tc>
        <w:tc>
          <w:tcPr>
            <w:tcW w:w="507" w:type="pct"/>
            <w:shd w:val="clear" w:color="auto" w:fill="D9D9D9" w:themeFill="background1" w:themeFillShade="D9"/>
            <w:vAlign w:val="center"/>
          </w:tcPr>
          <w:p w14:paraId="1AB4AE0F"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Qual o papel dos entes federados quanto à regulação e fiscalização do reúso?</w:t>
            </w:r>
          </w:p>
        </w:tc>
        <w:tc>
          <w:tcPr>
            <w:tcW w:w="405" w:type="pct"/>
            <w:shd w:val="clear" w:color="auto" w:fill="D9D9D9" w:themeFill="background1" w:themeFillShade="D9"/>
            <w:vAlign w:val="center"/>
          </w:tcPr>
          <w:p w14:paraId="2086464D"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Quem tem o domínio do efluente sanitário tratado?</w:t>
            </w:r>
          </w:p>
        </w:tc>
        <w:tc>
          <w:tcPr>
            <w:tcW w:w="658" w:type="pct"/>
            <w:shd w:val="clear" w:color="auto" w:fill="D9D9D9" w:themeFill="background1" w:themeFillShade="D9"/>
            <w:vAlign w:val="center"/>
          </w:tcPr>
          <w:p w14:paraId="5A43AB13"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Quais são os pressupostos e a metodologia a adotar para analisar a viabilidade financeira e econômica dos sistemas de reúso?</w:t>
            </w:r>
          </w:p>
        </w:tc>
        <w:tc>
          <w:tcPr>
            <w:tcW w:w="557" w:type="pct"/>
            <w:shd w:val="clear" w:color="auto" w:fill="D9D9D9" w:themeFill="background1" w:themeFillShade="D9"/>
            <w:vAlign w:val="center"/>
          </w:tcPr>
          <w:p w14:paraId="7106CD18"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Quando praticado o reúso indireto, quem paga pelos custos do tratamento? O consumidor ou o comitê de bacias?</w:t>
            </w:r>
          </w:p>
        </w:tc>
        <w:tc>
          <w:tcPr>
            <w:tcW w:w="645" w:type="pct"/>
            <w:shd w:val="clear" w:color="auto" w:fill="D9D9D9" w:themeFill="background1" w:themeFillShade="D9"/>
            <w:vAlign w:val="center"/>
          </w:tcPr>
          <w:p w14:paraId="2CF6FFB7"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 tipos de incentivos devem ser fornecidos para fomentar o reúso?</w:t>
            </w:r>
          </w:p>
          <w:p w14:paraId="1ABCDBD6"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Onde (região de maior escassez hídrica, ou de maior potencial de demanda)?</w:t>
            </w:r>
          </w:p>
        </w:tc>
        <w:tc>
          <w:tcPr>
            <w:tcW w:w="407" w:type="pct"/>
            <w:shd w:val="clear" w:color="auto" w:fill="D9D9D9" w:themeFill="background1" w:themeFillShade="D9"/>
            <w:vAlign w:val="center"/>
          </w:tcPr>
          <w:p w14:paraId="5A4A57BD" w14:textId="77777777" w:rsidR="004010BE" w:rsidRPr="00F57CEA" w:rsidRDefault="004010BE" w:rsidP="004010BE">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Qual deve ser a política tarifária para os sistemas de reúso?</w:t>
            </w:r>
          </w:p>
        </w:tc>
      </w:tr>
      <w:tr w:rsidR="00F57CEA" w:rsidRPr="00F57CEA" w14:paraId="56D6353A" w14:textId="77777777" w:rsidTr="009D7FF0">
        <w:trPr>
          <w:trHeight w:val="600"/>
          <w:jc w:val="center"/>
        </w:trPr>
        <w:tc>
          <w:tcPr>
            <w:tcW w:w="657" w:type="pct"/>
            <w:shd w:val="clear" w:color="auto" w:fill="auto"/>
            <w:vAlign w:val="center"/>
          </w:tcPr>
          <w:p w14:paraId="471375B4" w14:textId="106B8DFF"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Projeto de reúso </w:t>
            </w:r>
            <w:r w:rsidR="00742A9D" w:rsidRPr="00F57CEA">
              <w:rPr>
                <w:rFonts w:ascii="Arial" w:hAnsi="Arial" w:cs="Arial"/>
                <w:bCs/>
                <w:sz w:val="18"/>
                <w:szCs w:val="18"/>
                <w:lang w:val="pt-BR"/>
              </w:rPr>
              <w:t>potável de</w:t>
            </w:r>
            <w:r w:rsidRPr="00F57CEA">
              <w:rPr>
                <w:rFonts w:ascii="Arial" w:hAnsi="Arial" w:cs="Arial"/>
                <w:bCs/>
                <w:sz w:val="18"/>
                <w:szCs w:val="18"/>
                <w:lang w:val="pt-BR"/>
              </w:rPr>
              <w:t xml:space="preserve"> Windhoek; Windhoek – Namíbia</w:t>
            </w:r>
          </w:p>
        </w:tc>
        <w:tc>
          <w:tcPr>
            <w:tcW w:w="658" w:type="pct"/>
            <w:shd w:val="clear" w:color="auto" w:fill="auto"/>
            <w:vAlign w:val="center"/>
          </w:tcPr>
          <w:p w14:paraId="50975A39" w14:textId="05DCF3E1"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O Ministério da Saúde e </w:t>
            </w:r>
            <w:r w:rsidR="00742A9D" w:rsidRPr="00F57CEA">
              <w:rPr>
                <w:rFonts w:ascii="Arial" w:hAnsi="Arial" w:cs="Arial"/>
                <w:bCs/>
                <w:sz w:val="18"/>
                <w:szCs w:val="18"/>
                <w:lang w:val="pt-BR"/>
              </w:rPr>
              <w:t>a Prefeitura</w:t>
            </w:r>
            <w:r w:rsidRPr="00F57CEA">
              <w:rPr>
                <w:rFonts w:ascii="Arial" w:hAnsi="Arial" w:cs="Arial"/>
                <w:bCs/>
                <w:sz w:val="18"/>
                <w:szCs w:val="18"/>
                <w:lang w:val="pt-BR"/>
              </w:rPr>
              <w:t xml:space="preserve"> de Windhoek</w:t>
            </w:r>
          </w:p>
        </w:tc>
        <w:tc>
          <w:tcPr>
            <w:tcW w:w="506" w:type="pct"/>
            <w:shd w:val="clear" w:color="auto" w:fill="auto"/>
            <w:vAlign w:val="center"/>
          </w:tcPr>
          <w:p w14:paraId="596D22C2" w14:textId="05264E24"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Não é reúso indireto; </w:t>
            </w:r>
            <w:r w:rsidR="00742A9D" w:rsidRPr="00F57CEA">
              <w:rPr>
                <w:rFonts w:ascii="Arial" w:hAnsi="Arial" w:cs="Arial"/>
                <w:bCs/>
                <w:sz w:val="18"/>
                <w:szCs w:val="18"/>
                <w:lang w:val="pt-BR"/>
              </w:rPr>
              <w:t>mas vale</w:t>
            </w:r>
            <w:r w:rsidRPr="00F57CEA">
              <w:rPr>
                <w:rFonts w:ascii="Arial" w:hAnsi="Arial" w:cs="Arial"/>
                <w:bCs/>
                <w:sz w:val="18"/>
                <w:szCs w:val="18"/>
                <w:lang w:val="pt-BR"/>
              </w:rPr>
              <w:t xml:space="preserve"> notar que </w:t>
            </w:r>
            <w:r w:rsidR="00742A9D" w:rsidRPr="00F57CEA">
              <w:rPr>
                <w:rFonts w:ascii="Arial" w:hAnsi="Arial" w:cs="Arial"/>
                <w:bCs/>
                <w:sz w:val="18"/>
                <w:szCs w:val="18"/>
                <w:lang w:val="pt-BR"/>
              </w:rPr>
              <w:t>foram desenvolvidos</w:t>
            </w:r>
            <w:r w:rsidRPr="00F57CEA">
              <w:rPr>
                <w:rFonts w:ascii="Arial" w:hAnsi="Arial" w:cs="Arial"/>
                <w:bCs/>
                <w:sz w:val="18"/>
                <w:szCs w:val="18"/>
                <w:lang w:val="pt-BR"/>
              </w:rPr>
              <w:t xml:space="preserve"> </w:t>
            </w:r>
            <w:r w:rsidR="00742A9D" w:rsidRPr="00F57CEA">
              <w:rPr>
                <w:rFonts w:ascii="Arial" w:hAnsi="Arial" w:cs="Arial"/>
                <w:bCs/>
                <w:sz w:val="18"/>
                <w:szCs w:val="18"/>
                <w:lang w:val="pt-BR"/>
              </w:rPr>
              <w:t>padrões específicos</w:t>
            </w:r>
            <w:r w:rsidRPr="00F57CEA">
              <w:rPr>
                <w:rFonts w:ascii="Arial" w:hAnsi="Arial" w:cs="Arial"/>
                <w:bCs/>
                <w:sz w:val="18"/>
                <w:szCs w:val="18"/>
                <w:lang w:val="pt-BR"/>
              </w:rPr>
              <w:t xml:space="preserve"> com base </w:t>
            </w:r>
            <w:r w:rsidR="00742A9D" w:rsidRPr="00F57CEA">
              <w:rPr>
                <w:rFonts w:ascii="Arial" w:hAnsi="Arial" w:cs="Arial"/>
                <w:bCs/>
                <w:sz w:val="18"/>
                <w:szCs w:val="18"/>
                <w:lang w:val="pt-BR"/>
              </w:rPr>
              <w:t>em parâmetros</w:t>
            </w:r>
            <w:r w:rsidRPr="00F57CEA">
              <w:rPr>
                <w:rFonts w:ascii="Arial" w:hAnsi="Arial" w:cs="Arial"/>
                <w:bCs/>
                <w:sz w:val="18"/>
                <w:szCs w:val="18"/>
                <w:lang w:val="pt-BR"/>
              </w:rPr>
              <w:t xml:space="preserve"> de qualidade </w:t>
            </w:r>
            <w:r w:rsidR="00742A9D" w:rsidRPr="00F57CEA">
              <w:rPr>
                <w:rFonts w:ascii="Arial" w:hAnsi="Arial" w:cs="Arial"/>
                <w:bCs/>
                <w:sz w:val="18"/>
                <w:szCs w:val="18"/>
                <w:lang w:val="pt-BR"/>
              </w:rPr>
              <w:t>de diferentes</w:t>
            </w:r>
            <w:r w:rsidRPr="00F57CEA">
              <w:rPr>
                <w:rFonts w:ascii="Arial" w:hAnsi="Arial" w:cs="Arial"/>
                <w:bCs/>
                <w:sz w:val="18"/>
                <w:szCs w:val="18"/>
                <w:lang w:val="pt-BR"/>
              </w:rPr>
              <w:t xml:space="preserve"> especificações e</w:t>
            </w:r>
            <w:r w:rsidR="00742A9D" w:rsidRPr="00F57CEA">
              <w:rPr>
                <w:rFonts w:ascii="Arial" w:hAnsi="Arial" w:cs="Arial"/>
                <w:bCs/>
                <w:sz w:val="18"/>
                <w:szCs w:val="18"/>
                <w:lang w:val="pt-BR"/>
              </w:rPr>
              <w:t xml:space="preserve"> </w:t>
            </w:r>
            <w:r w:rsidRPr="00F57CEA">
              <w:rPr>
                <w:rFonts w:ascii="Arial" w:hAnsi="Arial" w:cs="Arial"/>
                <w:bCs/>
                <w:sz w:val="18"/>
                <w:szCs w:val="18"/>
                <w:lang w:val="pt-BR"/>
              </w:rPr>
              <w:t>diretrizes relevantes, entre</w:t>
            </w:r>
            <w:r w:rsidR="00742A9D" w:rsidRPr="00F57CEA">
              <w:rPr>
                <w:rFonts w:ascii="Arial" w:hAnsi="Arial" w:cs="Arial"/>
                <w:bCs/>
                <w:sz w:val="18"/>
                <w:szCs w:val="18"/>
                <w:lang w:val="pt-BR"/>
              </w:rPr>
              <w:t xml:space="preserve"> </w:t>
            </w:r>
            <w:r w:rsidRPr="00F57CEA">
              <w:rPr>
                <w:rFonts w:ascii="Arial" w:hAnsi="Arial" w:cs="Arial"/>
                <w:bCs/>
                <w:sz w:val="18"/>
                <w:szCs w:val="18"/>
                <w:lang w:val="pt-BR"/>
              </w:rPr>
              <w:t>elas as Diretrizes de Água</w:t>
            </w:r>
            <w:r w:rsidR="00742A9D" w:rsidRPr="00F57CEA">
              <w:rPr>
                <w:rFonts w:ascii="Arial" w:hAnsi="Arial" w:cs="Arial"/>
                <w:bCs/>
                <w:sz w:val="18"/>
                <w:szCs w:val="18"/>
                <w:lang w:val="pt-BR"/>
              </w:rPr>
              <w:t xml:space="preserve"> </w:t>
            </w:r>
            <w:r w:rsidRPr="00F57CEA">
              <w:rPr>
                <w:rFonts w:ascii="Arial" w:hAnsi="Arial" w:cs="Arial"/>
                <w:bCs/>
                <w:sz w:val="18"/>
                <w:szCs w:val="18"/>
                <w:lang w:val="pt-BR"/>
              </w:rPr>
              <w:t>Potável da Namíbia, e os</w:t>
            </w:r>
            <w:r w:rsidR="00742A9D" w:rsidRPr="00F57CEA">
              <w:rPr>
                <w:rFonts w:ascii="Arial" w:hAnsi="Arial" w:cs="Arial"/>
                <w:bCs/>
                <w:sz w:val="18"/>
                <w:szCs w:val="18"/>
                <w:lang w:val="pt-BR"/>
              </w:rPr>
              <w:t xml:space="preserve"> </w:t>
            </w:r>
            <w:r w:rsidRPr="00F57CEA">
              <w:rPr>
                <w:rFonts w:ascii="Arial" w:hAnsi="Arial" w:cs="Arial"/>
                <w:bCs/>
                <w:sz w:val="18"/>
                <w:szCs w:val="18"/>
                <w:lang w:val="pt-BR"/>
              </w:rPr>
              <w:t>padrões de qualidade da</w:t>
            </w:r>
            <w:r w:rsidR="00742A9D" w:rsidRPr="00F57CEA">
              <w:rPr>
                <w:rFonts w:ascii="Arial" w:hAnsi="Arial" w:cs="Arial"/>
                <w:bCs/>
                <w:sz w:val="18"/>
                <w:szCs w:val="18"/>
                <w:lang w:val="pt-BR"/>
              </w:rPr>
              <w:t xml:space="preserve"> </w:t>
            </w:r>
            <w:r w:rsidRPr="00F57CEA">
              <w:rPr>
                <w:rFonts w:ascii="Arial" w:hAnsi="Arial" w:cs="Arial"/>
                <w:bCs/>
                <w:sz w:val="18"/>
                <w:szCs w:val="18"/>
                <w:lang w:val="pt-BR"/>
              </w:rPr>
              <w:t xml:space="preserve">USEPA, da UE, da OMS e </w:t>
            </w:r>
            <w:r w:rsidR="00742A9D" w:rsidRPr="00F57CEA">
              <w:rPr>
                <w:rFonts w:ascii="Arial" w:hAnsi="Arial" w:cs="Arial"/>
                <w:bCs/>
                <w:sz w:val="18"/>
                <w:szCs w:val="18"/>
                <w:lang w:val="pt-BR"/>
              </w:rPr>
              <w:t>da África</w:t>
            </w:r>
            <w:r w:rsidRPr="00F57CEA">
              <w:rPr>
                <w:rFonts w:ascii="Arial" w:hAnsi="Arial" w:cs="Arial"/>
                <w:bCs/>
                <w:sz w:val="18"/>
                <w:szCs w:val="18"/>
                <w:lang w:val="pt-BR"/>
              </w:rPr>
              <w:t xml:space="preserve"> do Sul.</w:t>
            </w:r>
          </w:p>
        </w:tc>
        <w:tc>
          <w:tcPr>
            <w:tcW w:w="507" w:type="pct"/>
            <w:vAlign w:val="center"/>
          </w:tcPr>
          <w:p w14:paraId="4ADB5573" w14:textId="188841BE"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Não aplicável</w:t>
            </w:r>
            <w:r w:rsidR="00742A9D" w:rsidRPr="00F57CEA">
              <w:rPr>
                <w:rFonts w:ascii="Arial" w:hAnsi="Arial" w:cs="Arial"/>
                <w:bCs/>
                <w:sz w:val="18"/>
                <w:szCs w:val="18"/>
                <w:lang w:val="pt-BR"/>
              </w:rPr>
              <w:t xml:space="preserve"> </w:t>
            </w:r>
            <w:r w:rsidRPr="00F57CEA">
              <w:rPr>
                <w:rFonts w:ascii="Arial" w:hAnsi="Arial" w:cs="Arial"/>
                <w:bCs/>
                <w:sz w:val="18"/>
                <w:szCs w:val="18"/>
                <w:lang w:val="pt-BR"/>
              </w:rPr>
              <w:t xml:space="preserve">(Namíbia não </w:t>
            </w:r>
            <w:r w:rsidR="00742A9D" w:rsidRPr="00F57CEA">
              <w:rPr>
                <w:rFonts w:ascii="Arial" w:hAnsi="Arial" w:cs="Arial"/>
                <w:bCs/>
                <w:sz w:val="18"/>
                <w:szCs w:val="18"/>
                <w:lang w:val="pt-BR"/>
              </w:rPr>
              <w:t>é uma</w:t>
            </w:r>
            <w:r w:rsidRPr="00F57CEA">
              <w:rPr>
                <w:rFonts w:ascii="Arial" w:hAnsi="Arial" w:cs="Arial"/>
                <w:bCs/>
                <w:sz w:val="18"/>
                <w:szCs w:val="18"/>
                <w:lang w:val="pt-BR"/>
              </w:rPr>
              <w:t xml:space="preserve"> confederação)</w:t>
            </w:r>
          </w:p>
        </w:tc>
        <w:tc>
          <w:tcPr>
            <w:tcW w:w="405" w:type="pct"/>
            <w:vAlign w:val="center"/>
          </w:tcPr>
          <w:p w14:paraId="5B6A08F9" w14:textId="53CE706E"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Informação não disponível por </w:t>
            </w:r>
            <w:r w:rsidR="00742A9D" w:rsidRPr="00F57CEA">
              <w:rPr>
                <w:rFonts w:ascii="Arial" w:hAnsi="Arial" w:cs="Arial"/>
                <w:bCs/>
                <w:sz w:val="18"/>
                <w:szCs w:val="18"/>
                <w:lang w:val="pt-BR"/>
              </w:rPr>
              <w:t>meio das</w:t>
            </w:r>
            <w:r w:rsidRPr="00F57CEA">
              <w:rPr>
                <w:rFonts w:ascii="Arial" w:hAnsi="Arial" w:cs="Arial"/>
                <w:bCs/>
                <w:sz w:val="18"/>
                <w:szCs w:val="18"/>
                <w:lang w:val="pt-BR"/>
              </w:rPr>
              <w:t xml:space="preserve"> referências</w:t>
            </w:r>
            <w:r w:rsidR="00742A9D" w:rsidRPr="00F57CEA">
              <w:rPr>
                <w:rFonts w:ascii="Arial" w:hAnsi="Arial" w:cs="Arial"/>
                <w:bCs/>
                <w:sz w:val="18"/>
                <w:szCs w:val="18"/>
                <w:lang w:val="pt-BR"/>
              </w:rPr>
              <w:t xml:space="preserve"> </w:t>
            </w:r>
            <w:r w:rsidRPr="00F57CEA">
              <w:rPr>
                <w:rFonts w:ascii="Arial" w:hAnsi="Arial" w:cs="Arial"/>
                <w:bCs/>
                <w:sz w:val="18"/>
                <w:szCs w:val="18"/>
                <w:lang w:val="pt-BR"/>
              </w:rPr>
              <w:t>levan-tadas.</w:t>
            </w:r>
          </w:p>
        </w:tc>
        <w:tc>
          <w:tcPr>
            <w:tcW w:w="658" w:type="pct"/>
            <w:vAlign w:val="center"/>
          </w:tcPr>
          <w:p w14:paraId="0DE71D64" w14:textId="0F174174"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Foi feita </w:t>
            </w:r>
            <w:r w:rsidR="00742A9D" w:rsidRPr="00F57CEA">
              <w:rPr>
                <w:rFonts w:ascii="Arial" w:hAnsi="Arial" w:cs="Arial"/>
                <w:bCs/>
                <w:sz w:val="18"/>
                <w:szCs w:val="18"/>
                <w:lang w:val="pt-BR"/>
              </w:rPr>
              <w:t>uma comparação</w:t>
            </w:r>
            <w:r w:rsidRPr="00F57CEA">
              <w:rPr>
                <w:rFonts w:ascii="Arial" w:hAnsi="Arial" w:cs="Arial"/>
                <w:bCs/>
                <w:sz w:val="18"/>
                <w:szCs w:val="18"/>
                <w:lang w:val="pt-BR"/>
              </w:rPr>
              <w:t xml:space="preserve"> </w:t>
            </w:r>
            <w:r w:rsidR="00742A9D" w:rsidRPr="00F57CEA">
              <w:rPr>
                <w:rFonts w:ascii="Arial" w:hAnsi="Arial" w:cs="Arial"/>
                <w:bCs/>
                <w:sz w:val="18"/>
                <w:szCs w:val="18"/>
                <w:lang w:val="pt-BR"/>
              </w:rPr>
              <w:t>dos custos</w:t>
            </w:r>
            <w:r w:rsidRPr="00F57CEA">
              <w:rPr>
                <w:rFonts w:ascii="Arial" w:hAnsi="Arial" w:cs="Arial"/>
                <w:bCs/>
                <w:sz w:val="18"/>
                <w:szCs w:val="18"/>
                <w:lang w:val="pt-BR"/>
              </w:rPr>
              <w:t xml:space="preserve"> entre o </w:t>
            </w:r>
            <w:r w:rsidR="00742A9D" w:rsidRPr="00F57CEA">
              <w:rPr>
                <w:rFonts w:ascii="Arial" w:hAnsi="Arial" w:cs="Arial"/>
                <w:bCs/>
                <w:sz w:val="18"/>
                <w:szCs w:val="18"/>
                <w:lang w:val="pt-BR"/>
              </w:rPr>
              <w:t>projeto de</w:t>
            </w:r>
            <w:r w:rsidRPr="00F57CEA">
              <w:rPr>
                <w:rFonts w:ascii="Arial" w:hAnsi="Arial" w:cs="Arial"/>
                <w:bCs/>
                <w:sz w:val="18"/>
                <w:szCs w:val="18"/>
                <w:lang w:val="pt-BR"/>
              </w:rPr>
              <w:t xml:space="preserve"> reúso potável e demais </w:t>
            </w:r>
            <w:r w:rsidR="00742A9D" w:rsidRPr="00F57CEA">
              <w:rPr>
                <w:rFonts w:ascii="Arial" w:hAnsi="Arial" w:cs="Arial"/>
                <w:bCs/>
                <w:sz w:val="18"/>
                <w:szCs w:val="18"/>
                <w:lang w:val="pt-BR"/>
              </w:rPr>
              <w:t>alternativas; demonstrando</w:t>
            </w:r>
            <w:r w:rsidRPr="00F57CEA">
              <w:rPr>
                <w:rFonts w:ascii="Arial" w:hAnsi="Arial" w:cs="Arial"/>
                <w:bCs/>
                <w:sz w:val="18"/>
                <w:szCs w:val="18"/>
                <w:lang w:val="pt-BR"/>
              </w:rPr>
              <w:t xml:space="preserve"> a viabilidade </w:t>
            </w:r>
            <w:r w:rsidR="00742A9D" w:rsidRPr="00F57CEA">
              <w:rPr>
                <w:rFonts w:ascii="Arial" w:hAnsi="Arial" w:cs="Arial"/>
                <w:bCs/>
                <w:sz w:val="18"/>
                <w:szCs w:val="18"/>
                <w:lang w:val="pt-BR"/>
              </w:rPr>
              <w:t>financeira e</w:t>
            </w:r>
            <w:r w:rsidRPr="00F57CEA">
              <w:rPr>
                <w:rFonts w:ascii="Arial" w:hAnsi="Arial" w:cs="Arial"/>
                <w:bCs/>
                <w:sz w:val="18"/>
                <w:szCs w:val="18"/>
                <w:lang w:val="pt-BR"/>
              </w:rPr>
              <w:t xml:space="preserve"> econômica </w:t>
            </w:r>
            <w:r w:rsidR="00742A9D" w:rsidRPr="00F57CEA">
              <w:rPr>
                <w:rFonts w:ascii="Arial" w:hAnsi="Arial" w:cs="Arial"/>
                <w:bCs/>
                <w:sz w:val="18"/>
                <w:szCs w:val="18"/>
                <w:lang w:val="pt-BR"/>
              </w:rPr>
              <w:t>do projeto</w:t>
            </w:r>
            <w:r w:rsidRPr="00F57CEA">
              <w:rPr>
                <w:rFonts w:ascii="Arial" w:hAnsi="Arial" w:cs="Arial"/>
                <w:bCs/>
                <w:sz w:val="18"/>
                <w:szCs w:val="18"/>
                <w:lang w:val="pt-BR"/>
              </w:rPr>
              <w:t>.</w:t>
            </w:r>
          </w:p>
        </w:tc>
        <w:tc>
          <w:tcPr>
            <w:tcW w:w="557" w:type="pct"/>
            <w:shd w:val="clear" w:color="auto" w:fill="auto"/>
            <w:vAlign w:val="center"/>
          </w:tcPr>
          <w:p w14:paraId="765F2C23" w14:textId="31A5FEF9"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Não é reúso </w:t>
            </w:r>
            <w:r w:rsidR="00742A9D" w:rsidRPr="00F57CEA">
              <w:rPr>
                <w:rFonts w:ascii="Arial" w:hAnsi="Arial" w:cs="Arial"/>
                <w:bCs/>
                <w:sz w:val="18"/>
                <w:szCs w:val="18"/>
                <w:lang w:val="pt-BR"/>
              </w:rPr>
              <w:t>indireto; mas</w:t>
            </w:r>
            <w:r w:rsidRPr="00F57CEA">
              <w:rPr>
                <w:rFonts w:ascii="Arial" w:hAnsi="Arial" w:cs="Arial"/>
                <w:bCs/>
                <w:sz w:val="18"/>
                <w:szCs w:val="18"/>
                <w:lang w:val="pt-BR"/>
              </w:rPr>
              <w:t xml:space="preserve"> vale notar que </w:t>
            </w:r>
            <w:r w:rsidR="00742A9D" w:rsidRPr="00F57CEA">
              <w:rPr>
                <w:rFonts w:ascii="Arial" w:hAnsi="Arial" w:cs="Arial"/>
                <w:bCs/>
                <w:sz w:val="18"/>
                <w:szCs w:val="18"/>
                <w:lang w:val="pt-BR"/>
              </w:rPr>
              <w:t>são os</w:t>
            </w:r>
            <w:r w:rsidRPr="00F57CEA">
              <w:rPr>
                <w:rFonts w:ascii="Arial" w:hAnsi="Arial" w:cs="Arial"/>
                <w:bCs/>
                <w:sz w:val="18"/>
                <w:szCs w:val="18"/>
                <w:lang w:val="pt-BR"/>
              </w:rPr>
              <w:t xml:space="preserve"> consumidores </w:t>
            </w:r>
            <w:r w:rsidR="00742A9D" w:rsidRPr="00F57CEA">
              <w:rPr>
                <w:rFonts w:ascii="Arial" w:hAnsi="Arial" w:cs="Arial"/>
                <w:bCs/>
                <w:sz w:val="18"/>
                <w:szCs w:val="18"/>
                <w:lang w:val="pt-BR"/>
              </w:rPr>
              <w:t>que pagam</w:t>
            </w:r>
            <w:r w:rsidRPr="00F57CEA">
              <w:rPr>
                <w:rFonts w:ascii="Arial" w:hAnsi="Arial" w:cs="Arial"/>
                <w:bCs/>
                <w:sz w:val="18"/>
                <w:szCs w:val="18"/>
                <w:lang w:val="pt-BR"/>
              </w:rPr>
              <w:t xml:space="preserve"> pelos custos </w:t>
            </w:r>
            <w:r w:rsidR="00742A9D" w:rsidRPr="00F57CEA">
              <w:rPr>
                <w:rFonts w:ascii="Arial" w:hAnsi="Arial" w:cs="Arial"/>
                <w:bCs/>
                <w:sz w:val="18"/>
                <w:szCs w:val="18"/>
                <w:lang w:val="pt-BR"/>
              </w:rPr>
              <w:t>de tratamento</w:t>
            </w:r>
            <w:r w:rsidRPr="00F57CEA">
              <w:rPr>
                <w:rFonts w:ascii="Arial" w:hAnsi="Arial" w:cs="Arial"/>
                <w:bCs/>
                <w:sz w:val="18"/>
                <w:szCs w:val="18"/>
                <w:lang w:val="pt-BR"/>
              </w:rPr>
              <w:t xml:space="preserve"> através </w:t>
            </w:r>
            <w:r w:rsidR="00742A9D" w:rsidRPr="00F57CEA">
              <w:rPr>
                <w:rFonts w:ascii="Arial" w:hAnsi="Arial" w:cs="Arial"/>
                <w:bCs/>
                <w:sz w:val="18"/>
                <w:szCs w:val="18"/>
                <w:lang w:val="pt-BR"/>
              </w:rPr>
              <w:t>da tarifa</w:t>
            </w:r>
            <w:r w:rsidRPr="00F57CEA">
              <w:rPr>
                <w:rFonts w:ascii="Arial" w:hAnsi="Arial" w:cs="Arial"/>
                <w:bCs/>
                <w:sz w:val="18"/>
                <w:szCs w:val="18"/>
                <w:lang w:val="pt-BR"/>
              </w:rPr>
              <w:t xml:space="preserve"> de água e esgoto.</w:t>
            </w:r>
          </w:p>
        </w:tc>
        <w:tc>
          <w:tcPr>
            <w:tcW w:w="645" w:type="pct"/>
            <w:vAlign w:val="center"/>
          </w:tcPr>
          <w:p w14:paraId="3C2D3E5D" w14:textId="228C4586"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O custo associado </w:t>
            </w:r>
            <w:r w:rsidR="00742A9D" w:rsidRPr="00F57CEA">
              <w:rPr>
                <w:rFonts w:ascii="Arial" w:hAnsi="Arial" w:cs="Arial"/>
                <w:bCs/>
                <w:sz w:val="18"/>
                <w:szCs w:val="18"/>
                <w:lang w:val="pt-BR"/>
              </w:rPr>
              <w:t>ao projeto</w:t>
            </w:r>
            <w:r w:rsidRPr="00F57CEA">
              <w:rPr>
                <w:rFonts w:ascii="Arial" w:hAnsi="Arial" w:cs="Arial"/>
                <w:bCs/>
                <w:sz w:val="18"/>
                <w:szCs w:val="18"/>
                <w:lang w:val="pt-BR"/>
              </w:rPr>
              <w:t xml:space="preserve"> de reúso </w:t>
            </w:r>
            <w:r w:rsidR="00742A9D" w:rsidRPr="00F57CEA">
              <w:rPr>
                <w:rFonts w:ascii="Arial" w:hAnsi="Arial" w:cs="Arial"/>
                <w:bCs/>
                <w:sz w:val="18"/>
                <w:szCs w:val="18"/>
                <w:lang w:val="pt-BR"/>
              </w:rPr>
              <w:t>potável é</w:t>
            </w:r>
            <w:r w:rsidRPr="00F57CEA">
              <w:rPr>
                <w:rFonts w:ascii="Arial" w:hAnsi="Arial" w:cs="Arial"/>
                <w:bCs/>
                <w:sz w:val="18"/>
                <w:szCs w:val="18"/>
                <w:lang w:val="pt-BR"/>
              </w:rPr>
              <w:t xml:space="preserve"> menor que o </w:t>
            </w:r>
            <w:r w:rsidR="00742A9D" w:rsidRPr="00F57CEA">
              <w:rPr>
                <w:rFonts w:ascii="Arial" w:hAnsi="Arial" w:cs="Arial"/>
                <w:bCs/>
                <w:sz w:val="18"/>
                <w:szCs w:val="18"/>
                <w:lang w:val="pt-BR"/>
              </w:rPr>
              <w:t>custo associado</w:t>
            </w:r>
            <w:r w:rsidRPr="00F57CEA">
              <w:rPr>
                <w:rFonts w:ascii="Arial" w:hAnsi="Arial" w:cs="Arial"/>
                <w:bCs/>
                <w:sz w:val="18"/>
                <w:szCs w:val="18"/>
                <w:lang w:val="pt-BR"/>
              </w:rPr>
              <w:t xml:space="preserve"> a demais alternativas; </w:t>
            </w:r>
            <w:r w:rsidR="00742A9D" w:rsidRPr="00F57CEA">
              <w:rPr>
                <w:rFonts w:ascii="Arial" w:hAnsi="Arial" w:cs="Arial"/>
                <w:bCs/>
                <w:sz w:val="18"/>
                <w:szCs w:val="18"/>
                <w:lang w:val="pt-BR"/>
              </w:rPr>
              <w:t>assim nenhum</w:t>
            </w:r>
            <w:r w:rsidRPr="00F57CEA">
              <w:rPr>
                <w:rFonts w:ascii="Arial" w:hAnsi="Arial" w:cs="Arial"/>
                <w:bCs/>
                <w:sz w:val="18"/>
                <w:szCs w:val="18"/>
                <w:lang w:val="pt-BR"/>
              </w:rPr>
              <w:t xml:space="preserve"> incentivo </w:t>
            </w:r>
            <w:r w:rsidR="00742A9D" w:rsidRPr="00F57CEA">
              <w:rPr>
                <w:rFonts w:ascii="Arial" w:hAnsi="Arial" w:cs="Arial"/>
                <w:bCs/>
                <w:sz w:val="18"/>
                <w:szCs w:val="18"/>
                <w:lang w:val="pt-BR"/>
              </w:rPr>
              <w:t>foi necessário</w:t>
            </w:r>
            <w:r w:rsidRPr="00F57CEA">
              <w:rPr>
                <w:rFonts w:ascii="Arial" w:hAnsi="Arial" w:cs="Arial"/>
                <w:bCs/>
                <w:sz w:val="18"/>
                <w:szCs w:val="18"/>
                <w:lang w:val="pt-BR"/>
              </w:rPr>
              <w:t xml:space="preserve"> para fomentar</w:t>
            </w:r>
            <w:r w:rsidR="00742A9D" w:rsidRPr="00F57CEA">
              <w:rPr>
                <w:rFonts w:ascii="Arial" w:hAnsi="Arial" w:cs="Arial"/>
                <w:bCs/>
                <w:sz w:val="18"/>
                <w:szCs w:val="18"/>
                <w:lang w:val="pt-BR"/>
              </w:rPr>
              <w:t xml:space="preserve"> </w:t>
            </w:r>
            <w:r w:rsidRPr="00F57CEA">
              <w:rPr>
                <w:rFonts w:ascii="Arial" w:hAnsi="Arial" w:cs="Arial"/>
                <w:bCs/>
                <w:sz w:val="18"/>
                <w:szCs w:val="18"/>
                <w:lang w:val="pt-BR"/>
              </w:rPr>
              <w:t>o reúso.</w:t>
            </w:r>
          </w:p>
        </w:tc>
        <w:tc>
          <w:tcPr>
            <w:tcW w:w="407" w:type="pct"/>
            <w:vAlign w:val="center"/>
          </w:tcPr>
          <w:p w14:paraId="2EBE552C" w14:textId="5CFD394A"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Não há uma </w:t>
            </w:r>
            <w:r w:rsidR="00742A9D" w:rsidRPr="00F57CEA">
              <w:rPr>
                <w:rFonts w:ascii="Arial" w:hAnsi="Arial" w:cs="Arial"/>
                <w:bCs/>
                <w:sz w:val="18"/>
                <w:szCs w:val="18"/>
                <w:lang w:val="pt-BR"/>
              </w:rPr>
              <w:t>política tarifária</w:t>
            </w:r>
            <w:r w:rsidRPr="00F57CEA">
              <w:rPr>
                <w:rFonts w:ascii="Arial" w:hAnsi="Arial" w:cs="Arial"/>
                <w:bCs/>
                <w:sz w:val="18"/>
                <w:szCs w:val="18"/>
                <w:lang w:val="pt-BR"/>
              </w:rPr>
              <w:t xml:space="preserve"> separada para </w:t>
            </w:r>
            <w:r w:rsidR="00742A9D" w:rsidRPr="00F57CEA">
              <w:rPr>
                <w:rFonts w:ascii="Arial" w:hAnsi="Arial" w:cs="Arial"/>
                <w:bCs/>
                <w:sz w:val="18"/>
                <w:szCs w:val="18"/>
                <w:lang w:val="pt-BR"/>
              </w:rPr>
              <w:t>o sistema</w:t>
            </w:r>
            <w:r w:rsidRPr="00F57CEA">
              <w:rPr>
                <w:rFonts w:ascii="Arial" w:hAnsi="Arial" w:cs="Arial"/>
                <w:bCs/>
                <w:sz w:val="18"/>
                <w:szCs w:val="18"/>
                <w:lang w:val="pt-BR"/>
              </w:rPr>
              <w:t xml:space="preserve"> de reúso. O </w:t>
            </w:r>
            <w:r w:rsidR="00742A9D" w:rsidRPr="00F57CEA">
              <w:rPr>
                <w:rFonts w:ascii="Arial" w:hAnsi="Arial" w:cs="Arial"/>
                <w:bCs/>
                <w:sz w:val="18"/>
                <w:szCs w:val="18"/>
                <w:lang w:val="pt-BR"/>
              </w:rPr>
              <w:t>projeto faz</w:t>
            </w:r>
            <w:r w:rsidRPr="00F57CEA">
              <w:rPr>
                <w:rFonts w:ascii="Arial" w:hAnsi="Arial" w:cs="Arial"/>
                <w:bCs/>
                <w:sz w:val="18"/>
                <w:szCs w:val="18"/>
                <w:lang w:val="pt-BR"/>
              </w:rPr>
              <w:t xml:space="preserve"> parte do abasteci-</w:t>
            </w:r>
            <w:r w:rsidR="00742A9D" w:rsidRPr="00F57CEA">
              <w:rPr>
                <w:rFonts w:ascii="Arial" w:hAnsi="Arial" w:cs="Arial"/>
                <w:bCs/>
                <w:sz w:val="18"/>
                <w:szCs w:val="18"/>
                <w:lang w:val="pt-BR"/>
              </w:rPr>
              <w:t>mento de</w:t>
            </w:r>
            <w:r w:rsidRPr="00F57CEA">
              <w:rPr>
                <w:rFonts w:ascii="Arial" w:hAnsi="Arial" w:cs="Arial"/>
                <w:bCs/>
                <w:sz w:val="18"/>
                <w:szCs w:val="18"/>
                <w:lang w:val="pt-BR"/>
              </w:rPr>
              <w:t xml:space="preserve"> água da cidade e </w:t>
            </w:r>
            <w:r w:rsidR="00742A9D" w:rsidRPr="00F57CEA">
              <w:rPr>
                <w:rFonts w:ascii="Arial" w:hAnsi="Arial" w:cs="Arial"/>
                <w:bCs/>
                <w:sz w:val="18"/>
                <w:szCs w:val="18"/>
                <w:lang w:val="pt-BR"/>
              </w:rPr>
              <w:t>é integrado</w:t>
            </w:r>
            <w:r w:rsidRPr="00F57CEA">
              <w:rPr>
                <w:rFonts w:ascii="Arial" w:hAnsi="Arial" w:cs="Arial"/>
                <w:bCs/>
                <w:sz w:val="18"/>
                <w:szCs w:val="18"/>
                <w:lang w:val="pt-BR"/>
              </w:rPr>
              <w:t xml:space="preserve"> à </w:t>
            </w:r>
            <w:r w:rsidR="00742A9D" w:rsidRPr="00F57CEA">
              <w:rPr>
                <w:rFonts w:ascii="Arial" w:hAnsi="Arial" w:cs="Arial"/>
                <w:bCs/>
                <w:sz w:val="18"/>
                <w:szCs w:val="18"/>
                <w:lang w:val="pt-BR"/>
              </w:rPr>
              <w:t>política tarifária</w:t>
            </w:r>
            <w:r w:rsidRPr="00F57CEA">
              <w:rPr>
                <w:rFonts w:ascii="Arial" w:hAnsi="Arial" w:cs="Arial"/>
                <w:bCs/>
                <w:sz w:val="18"/>
                <w:szCs w:val="18"/>
                <w:lang w:val="pt-BR"/>
              </w:rPr>
              <w:t xml:space="preserve"> de água e esgoto.</w:t>
            </w:r>
          </w:p>
        </w:tc>
      </w:tr>
    </w:tbl>
    <w:p w14:paraId="72C4CD68" w14:textId="77777777" w:rsidR="006B608C" w:rsidRPr="00F57CEA" w:rsidRDefault="006B608C">
      <w:pPr>
        <w:suppressAutoHyphens w:val="0"/>
        <w:spacing w:after="0" w:line="240" w:lineRule="auto"/>
        <w:jc w:val="left"/>
        <w:rPr>
          <w:rFonts w:ascii="Arial" w:hAnsi="Arial" w:cs="Arial"/>
          <w:sz w:val="24"/>
          <w:szCs w:val="24"/>
          <w:lang w:val="pt-BR"/>
        </w:rPr>
      </w:pPr>
    </w:p>
    <w:p w14:paraId="0A3AF1C8" w14:textId="77777777" w:rsidR="006B608C" w:rsidRPr="00F57CEA" w:rsidRDefault="006B608C" w:rsidP="00E25ED0">
      <w:pPr>
        <w:spacing w:after="0"/>
        <w:ind w:firstLine="851"/>
        <w:rPr>
          <w:rFonts w:ascii="Arial" w:hAnsi="Arial" w:cs="Arial"/>
          <w:sz w:val="24"/>
          <w:szCs w:val="24"/>
          <w:lang w:val="pt-BR"/>
        </w:rPr>
      </w:pPr>
      <w:r w:rsidRPr="00F57CEA">
        <w:rPr>
          <w:rFonts w:ascii="Arial" w:hAnsi="Arial" w:cs="Arial"/>
          <w:sz w:val="24"/>
          <w:szCs w:val="24"/>
          <w:lang w:val="pt-BR"/>
        </w:rPr>
        <w:br w:type="page"/>
      </w:r>
    </w:p>
    <w:p w14:paraId="125A42F4" w14:textId="77777777" w:rsidR="006B608C" w:rsidRPr="00F57CEA" w:rsidRDefault="006B608C" w:rsidP="006B608C">
      <w:pPr>
        <w:pStyle w:val="Legenda"/>
        <w:rPr>
          <w:lang w:val="pt-BR"/>
        </w:rPr>
      </w:pPr>
      <w:r w:rsidRPr="00F57CEA">
        <w:rPr>
          <w:b/>
          <w:lang w:val="pt-BR"/>
        </w:rPr>
        <w:t xml:space="preserve">Quadro </w:t>
      </w:r>
      <w:r w:rsidR="00F4572A" w:rsidRPr="00F57CEA">
        <w:rPr>
          <w:b/>
        </w:rPr>
        <w:fldChar w:fldCharType="begin"/>
      </w:r>
      <w:r w:rsidRPr="00F57CEA">
        <w:rPr>
          <w:b/>
          <w:lang w:val="pt-BR"/>
        </w:rPr>
        <w:instrText xml:space="preserve"> STYLEREF 1 \s </w:instrText>
      </w:r>
      <w:r w:rsidR="00F4572A" w:rsidRPr="00F57CEA">
        <w:rPr>
          <w:b/>
        </w:rPr>
        <w:fldChar w:fldCharType="separate"/>
      </w:r>
      <w:r w:rsidR="00C35E6F" w:rsidRPr="00F57CEA">
        <w:rPr>
          <w:b/>
          <w:noProof/>
          <w:lang w:val="pt-BR"/>
        </w:rPr>
        <w:t>3</w:t>
      </w:r>
      <w:r w:rsidR="00F4572A" w:rsidRPr="00F57CEA">
        <w:rPr>
          <w:b/>
        </w:rPr>
        <w:fldChar w:fldCharType="end"/>
      </w:r>
      <w:r w:rsidRPr="00F57CEA">
        <w:rPr>
          <w:b/>
          <w:lang w:val="pt-BR"/>
        </w:rPr>
        <w:t>.1:</w:t>
      </w:r>
      <w:r w:rsidRPr="00F57CEA">
        <w:rPr>
          <w:rFonts w:cs="Arial"/>
          <w:szCs w:val="24"/>
          <w:lang w:val="pt-BR"/>
        </w:rPr>
        <w:t>Análise dos projetos internacionais (</w:t>
      </w:r>
      <w:r w:rsidRPr="00F57CEA">
        <w:rPr>
          <w:rFonts w:cs="Arial"/>
          <w:i/>
          <w:szCs w:val="24"/>
          <w:lang w:val="pt-BR"/>
        </w:rPr>
        <w:t>conclusão</w:t>
      </w:r>
      <w:r w:rsidRPr="00F57CEA">
        <w:rPr>
          <w:rFonts w:cs="Arial"/>
          <w:szCs w:val="24"/>
          <w:lang w:val="pt-B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871"/>
        <w:gridCol w:w="1439"/>
        <w:gridCol w:w="1442"/>
        <w:gridCol w:w="1152"/>
        <w:gridCol w:w="1871"/>
        <w:gridCol w:w="1584"/>
        <w:gridCol w:w="1835"/>
        <w:gridCol w:w="1158"/>
      </w:tblGrid>
      <w:tr w:rsidR="00F57CEA" w:rsidRPr="00F57CEA" w14:paraId="21001AFA" w14:textId="77777777" w:rsidTr="009D7FF0">
        <w:trPr>
          <w:trHeight w:val="600"/>
          <w:jc w:val="center"/>
        </w:trPr>
        <w:tc>
          <w:tcPr>
            <w:tcW w:w="657" w:type="pct"/>
            <w:shd w:val="clear" w:color="auto" w:fill="D9D9D9" w:themeFill="background1" w:themeFillShade="D9"/>
            <w:vAlign w:val="center"/>
          </w:tcPr>
          <w:p w14:paraId="2BC74514" w14:textId="77777777"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Projeto</w:t>
            </w:r>
          </w:p>
        </w:tc>
        <w:tc>
          <w:tcPr>
            <w:tcW w:w="658" w:type="pct"/>
            <w:shd w:val="clear" w:color="auto" w:fill="D9D9D9" w:themeFill="background1" w:themeFillShade="D9"/>
            <w:vAlign w:val="center"/>
          </w:tcPr>
          <w:p w14:paraId="7271E3B2" w14:textId="77777777"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Quem é responsável pelos riscos de saúde pública associados ao reúso?</w:t>
            </w:r>
          </w:p>
          <w:p w14:paraId="3E4E7F02" w14:textId="16390DC4"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Como é a divisão das responsabilidades (se aplicável)?</w:t>
            </w:r>
          </w:p>
        </w:tc>
        <w:tc>
          <w:tcPr>
            <w:tcW w:w="506" w:type="pct"/>
            <w:shd w:val="clear" w:color="auto" w:fill="D9D9D9" w:themeFill="background1" w:themeFillShade="D9"/>
            <w:vAlign w:val="center"/>
          </w:tcPr>
          <w:p w14:paraId="646B4841" w14:textId="7DAA966E"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O reúso indireto necessita de padrões específicos? Ou os padrões de lançamento são suficientes?</w:t>
            </w:r>
          </w:p>
        </w:tc>
        <w:tc>
          <w:tcPr>
            <w:tcW w:w="507" w:type="pct"/>
            <w:shd w:val="clear" w:color="auto" w:fill="D9D9D9" w:themeFill="background1" w:themeFillShade="D9"/>
            <w:vAlign w:val="center"/>
          </w:tcPr>
          <w:p w14:paraId="02BFC394" w14:textId="59D0BB29"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Qual o papel dos entes federados quanto à regulação e fiscalização do reúso?</w:t>
            </w:r>
          </w:p>
        </w:tc>
        <w:tc>
          <w:tcPr>
            <w:tcW w:w="405" w:type="pct"/>
            <w:shd w:val="clear" w:color="auto" w:fill="D9D9D9" w:themeFill="background1" w:themeFillShade="D9"/>
            <w:vAlign w:val="center"/>
          </w:tcPr>
          <w:p w14:paraId="11BEAFB4" w14:textId="683EE540"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Quem tem o domínio do efluente sanitário tratado?</w:t>
            </w:r>
          </w:p>
        </w:tc>
        <w:tc>
          <w:tcPr>
            <w:tcW w:w="658" w:type="pct"/>
            <w:shd w:val="clear" w:color="auto" w:fill="D9D9D9" w:themeFill="background1" w:themeFillShade="D9"/>
            <w:vAlign w:val="center"/>
          </w:tcPr>
          <w:p w14:paraId="5B6742F0" w14:textId="6BFFAC0C"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Quais são os pressupostos e a metodologia a adotar para analisar a viabilidade financeira e econômica dos sistemas de reúso?</w:t>
            </w:r>
          </w:p>
        </w:tc>
        <w:tc>
          <w:tcPr>
            <w:tcW w:w="557" w:type="pct"/>
            <w:shd w:val="clear" w:color="auto" w:fill="D9D9D9" w:themeFill="background1" w:themeFillShade="D9"/>
            <w:vAlign w:val="center"/>
          </w:tcPr>
          <w:p w14:paraId="237FEB06" w14:textId="03D7EA3D"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Quando praticado o reúso indireto, quem paga pelos custos do tratamento? O consumidor ou o comitê de bacias?</w:t>
            </w:r>
          </w:p>
        </w:tc>
        <w:tc>
          <w:tcPr>
            <w:tcW w:w="645" w:type="pct"/>
            <w:shd w:val="clear" w:color="auto" w:fill="D9D9D9" w:themeFill="background1" w:themeFillShade="D9"/>
            <w:vAlign w:val="center"/>
          </w:tcPr>
          <w:p w14:paraId="318C3C4B" w14:textId="77777777"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 tipos de incentivos devem ser fornecidos para fomentar o reúso?</w:t>
            </w:r>
          </w:p>
          <w:p w14:paraId="1ABABFB0" w14:textId="6BF1E1F5"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Onde (região de maior escassez hídrica, ou de maior potencial de demanda)?</w:t>
            </w:r>
          </w:p>
        </w:tc>
        <w:tc>
          <w:tcPr>
            <w:tcW w:w="407" w:type="pct"/>
            <w:shd w:val="clear" w:color="auto" w:fill="D9D9D9" w:themeFill="background1" w:themeFillShade="D9"/>
            <w:vAlign w:val="center"/>
          </w:tcPr>
          <w:p w14:paraId="09587152" w14:textId="10B0E2DE"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Qual deve ser a política tarifária para os sistemas de reúso?</w:t>
            </w:r>
          </w:p>
        </w:tc>
      </w:tr>
      <w:tr w:rsidR="00F57CEA" w:rsidRPr="00F57CEA" w14:paraId="498654D6" w14:textId="77777777" w:rsidTr="009D7FF0">
        <w:trPr>
          <w:trHeight w:val="600"/>
          <w:jc w:val="center"/>
        </w:trPr>
        <w:tc>
          <w:tcPr>
            <w:tcW w:w="657" w:type="pct"/>
            <w:shd w:val="clear" w:color="auto" w:fill="auto"/>
            <w:vAlign w:val="center"/>
          </w:tcPr>
          <w:p w14:paraId="1C17A78A"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
                <w:bCs/>
                <w:sz w:val="18"/>
                <w:szCs w:val="18"/>
                <w:lang w:val="pt-BR"/>
              </w:rPr>
              <w:t>Observações sobre abordagem:</w:t>
            </w:r>
          </w:p>
        </w:tc>
        <w:tc>
          <w:tcPr>
            <w:tcW w:w="658" w:type="pct"/>
            <w:shd w:val="clear" w:color="auto" w:fill="auto"/>
            <w:vAlign w:val="center"/>
          </w:tcPr>
          <w:p w14:paraId="52830DE2" w14:textId="7777777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Nos casos de reúso potável, foram as mesmas entidades que são responsáveis pelos riscos de saúde associados aos sistemas de água potável.</w:t>
            </w:r>
          </w:p>
        </w:tc>
        <w:tc>
          <w:tcPr>
            <w:tcW w:w="506" w:type="pct"/>
            <w:shd w:val="clear" w:color="auto" w:fill="auto"/>
            <w:vAlign w:val="center"/>
          </w:tcPr>
          <w:p w14:paraId="08B86C26" w14:textId="465AF067"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Os casos de reúso </w:t>
            </w:r>
            <w:r w:rsidR="00742A9D" w:rsidRPr="00F57CEA">
              <w:rPr>
                <w:rFonts w:ascii="Arial" w:hAnsi="Arial" w:cs="Arial"/>
                <w:bCs/>
                <w:sz w:val="18"/>
                <w:szCs w:val="18"/>
                <w:lang w:val="pt-BR"/>
              </w:rPr>
              <w:t>indireto definiram</w:t>
            </w:r>
            <w:r w:rsidRPr="00F57CEA">
              <w:rPr>
                <w:rFonts w:ascii="Arial" w:hAnsi="Arial" w:cs="Arial"/>
                <w:bCs/>
                <w:sz w:val="18"/>
                <w:szCs w:val="18"/>
                <w:lang w:val="pt-BR"/>
              </w:rPr>
              <w:t xml:space="preserve"> padrões </w:t>
            </w:r>
            <w:r w:rsidR="00742A9D" w:rsidRPr="00F57CEA">
              <w:rPr>
                <w:rFonts w:ascii="Arial" w:hAnsi="Arial" w:cs="Arial"/>
                <w:bCs/>
                <w:sz w:val="18"/>
                <w:szCs w:val="18"/>
                <w:lang w:val="pt-BR"/>
              </w:rPr>
              <w:t>específicos para</w:t>
            </w:r>
            <w:r w:rsidRPr="00F57CEA">
              <w:rPr>
                <w:rFonts w:ascii="Arial" w:hAnsi="Arial" w:cs="Arial"/>
                <w:bCs/>
                <w:sz w:val="18"/>
                <w:szCs w:val="18"/>
                <w:lang w:val="pt-BR"/>
              </w:rPr>
              <w:t xml:space="preserve"> suplementar os </w:t>
            </w:r>
            <w:r w:rsidR="00742A9D" w:rsidRPr="00F57CEA">
              <w:rPr>
                <w:rFonts w:ascii="Arial" w:hAnsi="Arial" w:cs="Arial"/>
                <w:bCs/>
                <w:sz w:val="18"/>
                <w:szCs w:val="18"/>
                <w:lang w:val="pt-BR"/>
              </w:rPr>
              <w:t>padrões de</w:t>
            </w:r>
            <w:r w:rsidRPr="00F57CEA">
              <w:rPr>
                <w:rFonts w:ascii="Arial" w:hAnsi="Arial" w:cs="Arial"/>
                <w:bCs/>
                <w:sz w:val="18"/>
                <w:szCs w:val="18"/>
                <w:lang w:val="pt-BR"/>
              </w:rPr>
              <w:t xml:space="preserve"> lançamento.</w:t>
            </w:r>
          </w:p>
        </w:tc>
        <w:tc>
          <w:tcPr>
            <w:tcW w:w="507" w:type="pct"/>
            <w:vAlign w:val="center"/>
          </w:tcPr>
          <w:p w14:paraId="2619A780" w14:textId="3EDE903A"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Em dois dos três </w:t>
            </w:r>
            <w:r w:rsidR="00742A9D" w:rsidRPr="00F57CEA">
              <w:rPr>
                <w:rFonts w:ascii="Arial" w:hAnsi="Arial" w:cs="Arial"/>
                <w:bCs/>
                <w:sz w:val="18"/>
                <w:szCs w:val="18"/>
                <w:lang w:val="pt-BR"/>
              </w:rPr>
              <w:t>países federativos</w:t>
            </w:r>
            <w:r w:rsidRPr="00F57CEA">
              <w:rPr>
                <w:rFonts w:ascii="Arial" w:hAnsi="Arial" w:cs="Arial"/>
                <w:bCs/>
                <w:sz w:val="18"/>
                <w:szCs w:val="18"/>
                <w:lang w:val="pt-BR"/>
              </w:rPr>
              <w:t xml:space="preserve">, </w:t>
            </w:r>
            <w:r w:rsidR="00742A9D" w:rsidRPr="00F57CEA">
              <w:rPr>
                <w:rFonts w:ascii="Arial" w:hAnsi="Arial" w:cs="Arial"/>
                <w:bCs/>
                <w:sz w:val="18"/>
                <w:szCs w:val="18"/>
                <w:lang w:val="pt-BR"/>
              </w:rPr>
              <w:t>o governo</w:t>
            </w:r>
            <w:r w:rsidRPr="00F57CEA">
              <w:rPr>
                <w:rFonts w:ascii="Arial" w:hAnsi="Arial" w:cs="Arial"/>
                <w:bCs/>
                <w:sz w:val="18"/>
                <w:szCs w:val="18"/>
                <w:lang w:val="pt-BR"/>
              </w:rPr>
              <w:t xml:space="preserve"> </w:t>
            </w:r>
            <w:r w:rsidR="00742A9D" w:rsidRPr="00F57CEA">
              <w:rPr>
                <w:rFonts w:ascii="Arial" w:hAnsi="Arial" w:cs="Arial"/>
                <w:bCs/>
                <w:sz w:val="18"/>
                <w:szCs w:val="18"/>
                <w:lang w:val="pt-BR"/>
              </w:rPr>
              <w:t>federal definiu</w:t>
            </w:r>
            <w:r w:rsidRPr="00F57CEA">
              <w:rPr>
                <w:rFonts w:ascii="Arial" w:hAnsi="Arial" w:cs="Arial"/>
                <w:bCs/>
                <w:sz w:val="18"/>
                <w:szCs w:val="18"/>
                <w:lang w:val="pt-BR"/>
              </w:rPr>
              <w:t xml:space="preserve"> </w:t>
            </w:r>
            <w:r w:rsidR="00742A9D" w:rsidRPr="00F57CEA">
              <w:rPr>
                <w:rFonts w:ascii="Arial" w:hAnsi="Arial" w:cs="Arial"/>
                <w:bCs/>
                <w:sz w:val="18"/>
                <w:szCs w:val="18"/>
                <w:lang w:val="pt-BR"/>
              </w:rPr>
              <w:t>diretrizes; os</w:t>
            </w:r>
            <w:r w:rsidRPr="00F57CEA">
              <w:rPr>
                <w:rFonts w:ascii="Arial" w:hAnsi="Arial" w:cs="Arial"/>
                <w:bCs/>
                <w:sz w:val="18"/>
                <w:szCs w:val="18"/>
                <w:lang w:val="pt-BR"/>
              </w:rPr>
              <w:t xml:space="preserve"> entes federados</w:t>
            </w:r>
            <w:r w:rsidR="00742A9D" w:rsidRPr="00F57CEA">
              <w:rPr>
                <w:rFonts w:ascii="Arial" w:hAnsi="Arial" w:cs="Arial"/>
                <w:bCs/>
                <w:sz w:val="18"/>
                <w:szCs w:val="18"/>
                <w:lang w:val="pt-BR"/>
              </w:rPr>
              <w:t xml:space="preserve"> </w:t>
            </w:r>
            <w:r w:rsidRPr="00F57CEA">
              <w:rPr>
                <w:rFonts w:ascii="Arial" w:hAnsi="Arial" w:cs="Arial"/>
                <w:bCs/>
                <w:sz w:val="18"/>
                <w:szCs w:val="18"/>
                <w:lang w:val="pt-BR"/>
              </w:rPr>
              <w:t>são responsáveis</w:t>
            </w:r>
            <w:r w:rsidR="00742A9D" w:rsidRPr="00F57CEA">
              <w:rPr>
                <w:rFonts w:ascii="Arial" w:hAnsi="Arial" w:cs="Arial"/>
                <w:bCs/>
                <w:sz w:val="18"/>
                <w:szCs w:val="18"/>
                <w:lang w:val="pt-BR"/>
              </w:rPr>
              <w:t xml:space="preserve"> </w:t>
            </w:r>
            <w:r w:rsidRPr="00F57CEA">
              <w:rPr>
                <w:rFonts w:ascii="Arial" w:hAnsi="Arial" w:cs="Arial"/>
                <w:bCs/>
                <w:sz w:val="18"/>
                <w:szCs w:val="18"/>
                <w:lang w:val="pt-BR"/>
              </w:rPr>
              <w:t>pela regulação e</w:t>
            </w:r>
            <w:r w:rsidR="00742A9D" w:rsidRPr="00F57CEA">
              <w:rPr>
                <w:rFonts w:ascii="Arial" w:hAnsi="Arial" w:cs="Arial"/>
                <w:bCs/>
                <w:sz w:val="18"/>
                <w:szCs w:val="18"/>
                <w:lang w:val="pt-BR"/>
              </w:rPr>
              <w:t xml:space="preserve"> </w:t>
            </w:r>
            <w:r w:rsidRPr="00F57CEA">
              <w:rPr>
                <w:rFonts w:ascii="Arial" w:hAnsi="Arial" w:cs="Arial"/>
                <w:bCs/>
                <w:sz w:val="18"/>
                <w:szCs w:val="18"/>
                <w:lang w:val="pt-BR"/>
              </w:rPr>
              <w:t>fiscalização.</w:t>
            </w:r>
          </w:p>
        </w:tc>
        <w:tc>
          <w:tcPr>
            <w:tcW w:w="405" w:type="pct"/>
            <w:vAlign w:val="center"/>
          </w:tcPr>
          <w:p w14:paraId="413BAE18" w14:textId="73C9C28B"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Aborda-gem variável nos quatro casos; mas </w:t>
            </w:r>
            <w:r w:rsidR="00742A9D" w:rsidRPr="00F57CEA">
              <w:rPr>
                <w:rFonts w:ascii="Arial" w:hAnsi="Arial" w:cs="Arial"/>
                <w:bCs/>
                <w:sz w:val="18"/>
                <w:szCs w:val="18"/>
                <w:lang w:val="pt-BR"/>
              </w:rPr>
              <w:t>geralmente alinhado</w:t>
            </w:r>
            <w:r w:rsidRPr="00F57CEA">
              <w:rPr>
                <w:rFonts w:ascii="Arial" w:hAnsi="Arial" w:cs="Arial"/>
                <w:bCs/>
                <w:sz w:val="18"/>
                <w:szCs w:val="18"/>
                <w:lang w:val="pt-BR"/>
              </w:rPr>
              <w:t xml:space="preserve"> com o domínio </w:t>
            </w:r>
            <w:r w:rsidR="00742A9D" w:rsidRPr="00F57CEA">
              <w:rPr>
                <w:rFonts w:ascii="Arial" w:hAnsi="Arial" w:cs="Arial"/>
                <w:bCs/>
                <w:sz w:val="18"/>
                <w:szCs w:val="18"/>
                <w:lang w:val="pt-BR"/>
              </w:rPr>
              <w:t>da água</w:t>
            </w:r>
            <w:r w:rsidRPr="00F57CEA">
              <w:rPr>
                <w:rFonts w:ascii="Arial" w:hAnsi="Arial" w:cs="Arial"/>
                <w:bCs/>
                <w:sz w:val="18"/>
                <w:szCs w:val="18"/>
                <w:lang w:val="pt-BR"/>
              </w:rPr>
              <w:t>.</w:t>
            </w:r>
          </w:p>
        </w:tc>
        <w:tc>
          <w:tcPr>
            <w:tcW w:w="658" w:type="pct"/>
            <w:vAlign w:val="center"/>
          </w:tcPr>
          <w:p w14:paraId="2992AB55" w14:textId="00B2313F"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Em dois dos quatro </w:t>
            </w:r>
            <w:r w:rsidR="00742A9D" w:rsidRPr="00F57CEA">
              <w:rPr>
                <w:rFonts w:ascii="Arial" w:hAnsi="Arial" w:cs="Arial"/>
                <w:bCs/>
                <w:sz w:val="18"/>
                <w:szCs w:val="18"/>
                <w:lang w:val="pt-BR"/>
              </w:rPr>
              <w:t>casos, foram</w:t>
            </w:r>
            <w:r w:rsidRPr="00F57CEA">
              <w:rPr>
                <w:rFonts w:ascii="Arial" w:hAnsi="Arial" w:cs="Arial"/>
                <w:bCs/>
                <w:sz w:val="18"/>
                <w:szCs w:val="18"/>
                <w:lang w:val="pt-BR"/>
              </w:rPr>
              <w:t xml:space="preserve"> feitos </w:t>
            </w:r>
            <w:r w:rsidR="00742A9D" w:rsidRPr="00F57CEA">
              <w:rPr>
                <w:rFonts w:ascii="Arial" w:hAnsi="Arial" w:cs="Arial"/>
                <w:bCs/>
                <w:sz w:val="18"/>
                <w:szCs w:val="18"/>
                <w:lang w:val="pt-BR"/>
              </w:rPr>
              <w:t>estudos para</w:t>
            </w:r>
            <w:r w:rsidRPr="00F57CEA">
              <w:rPr>
                <w:rFonts w:ascii="Arial" w:hAnsi="Arial" w:cs="Arial"/>
                <w:bCs/>
                <w:sz w:val="18"/>
                <w:szCs w:val="18"/>
                <w:lang w:val="pt-BR"/>
              </w:rPr>
              <w:t xml:space="preserve"> comparar </w:t>
            </w:r>
            <w:r w:rsidR="00742A9D" w:rsidRPr="00F57CEA">
              <w:rPr>
                <w:rFonts w:ascii="Arial" w:hAnsi="Arial" w:cs="Arial"/>
                <w:bCs/>
                <w:sz w:val="18"/>
                <w:szCs w:val="18"/>
                <w:lang w:val="pt-BR"/>
              </w:rPr>
              <w:t>a viabilidade</w:t>
            </w:r>
            <w:r w:rsidRPr="00F57CEA">
              <w:rPr>
                <w:rFonts w:ascii="Arial" w:hAnsi="Arial" w:cs="Arial"/>
                <w:bCs/>
                <w:sz w:val="18"/>
                <w:szCs w:val="18"/>
                <w:lang w:val="pt-BR"/>
              </w:rPr>
              <w:t xml:space="preserve"> </w:t>
            </w:r>
            <w:r w:rsidR="00742A9D" w:rsidRPr="00F57CEA">
              <w:rPr>
                <w:rFonts w:ascii="Arial" w:hAnsi="Arial" w:cs="Arial"/>
                <w:bCs/>
                <w:sz w:val="18"/>
                <w:szCs w:val="18"/>
                <w:lang w:val="pt-BR"/>
              </w:rPr>
              <w:t>financeira e</w:t>
            </w:r>
            <w:r w:rsidRPr="00F57CEA">
              <w:rPr>
                <w:rFonts w:ascii="Arial" w:hAnsi="Arial" w:cs="Arial"/>
                <w:bCs/>
                <w:sz w:val="18"/>
                <w:szCs w:val="18"/>
                <w:lang w:val="pt-BR"/>
              </w:rPr>
              <w:t xml:space="preserve"> econômica </w:t>
            </w:r>
            <w:r w:rsidR="00742A9D" w:rsidRPr="00F57CEA">
              <w:rPr>
                <w:rFonts w:ascii="Arial" w:hAnsi="Arial" w:cs="Arial"/>
                <w:bCs/>
                <w:sz w:val="18"/>
                <w:szCs w:val="18"/>
                <w:lang w:val="pt-BR"/>
              </w:rPr>
              <w:t>do sistema</w:t>
            </w:r>
            <w:r w:rsidRPr="00F57CEA">
              <w:rPr>
                <w:rFonts w:ascii="Arial" w:hAnsi="Arial" w:cs="Arial"/>
                <w:bCs/>
                <w:sz w:val="18"/>
                <w:szCs w:val="18"/>
                <w:lang w:val="pt-BR"/>
              </w:rPr>
              <w:t xml:space="preserve"> de reúso com demais alternativas </w:t>
            </w:r>
            <w:r w:rsidR="00742A9D" w:rsidRPr="00F57CEA">
              <w:rPr>
                <w:rFonts w:ascii="Arial" w:hAnsi="Arial" w:cs="Arial"/>
                <w:bCs/>
                <w:sz w:val="18"/>
                <w:szCs w:val="18"/>
                <w:lang w:val="pt-BR"/>
              </w:rPr>
              <w:t>no contexto</w:t>
            </w:r>
            <w:r w:rsidRPr="00F57CEA">
              <w:rPr>
                <w:rFonts w:ascii="Arial" w:hAnsi="Arial" w:cs="Arial"/>
                <w:bCs/>
                <w:sz w:val="18"/>
                <w:szCs w:val="18"/>
                <w:lang w:val="pt-BR"/>
              </w:rPr>
              <w:t xml:space="preserve"> local</w:t>
            </w:r>
          </w:p>
        </w:tc>
        <w:tc>
          <w:tcPr>
            <w:tcW w:w="557" w:type="pct"/>
            <w:shd w:val="clear" w:color="auto" w:fill="auto"/>
            <w:vAlign w:val="center"/>
          </w:tcPr>
          <w:p w14:paraId="7AC3A2D5" w14:textId="1E51D260"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Nos casos de reúso</w:t>
            </w:r>
            <w:r w:rsidR="00742A9D" w:rsidRPr="00F57CEA">
              <w:rPr>
                <w:rFonts w:ascii="Arial" w:hAnsi="Arial" w:cs="Arial"/>
                <w:bCs/>
                <w:sz w:val="18"/>
                <w:szCs w:val="18"/>
                <w:lang w:val="pt-BR"/>
              </w:rPr>
              <w:t xml:space="preserve"> </w:t>
            </w:r>
            <w:r w:rsidRPr="00F57CEA">
              <w:rPr>
                <w:rFonts w:ascii="Arial" w:hAnsi="Arial" w:cs="Arial"/>
                <w:bCs/>
                <w:sz w:val="18"/>
                <w:szCs w:val="18"/>
                <w:lang w:val="pt-BR"/>
              </w:rPr>
              <w:t>indireto, quem paga</w:t>
            </w:r>
            <w:r w:rsidR="00742A9D" w:rsidRPr="00F57CEA">
              <w:rPr>
                <w:rFonts w:ascii="Arial" w:hAnsi="Arial" w:cs="Arial"/>
                <w:bCs/>
                <w:sz w:val="18"/>
                <w:szCs w:val="18"/>
                <w:lang w:val="pt-BR"/>
              </w:rPr>
              <w:t xml:space="preserve"> </w:t>
            </w:r>
            <w:r w:rsidRPr="00F57CEA">
              <w:rPr>
                <w:rFonts w:ascii="Arial" w:hAnsi="Arial" w:cs="Arial"/>
                <w:bCs/>
                <w:sz w:val="18"/>
                <w:szCs w:val="18"/>
                <w:lang w:val="pt-BR"/>
              </w:rPr>
              <w:t>pelos custos de</w:t>
            </w:r>
            <w:r w:rsidR="00742A9D" w:rsidRPr="00F57CEA">
              <w:rPr>
                <w:rFonts w:ascii="Arial" w:hAnsi="Arial" w:cs="Arial"/>
                <w:bCs/>
                <w:sz w:val="18"/>
                <w:szCs w:val="18"/>
                <w:lang w:val="pt-BR"/>
              </w:rPr>
              <w:t xml:space="preserve"> </w:t>
            </w:r>
            <w:r w:rsidRPr="00F57CEA">
              <w:rPr>
                <w:rFonts w:ascii="Arial" w:hAnsi="Arial" w:cs="Arial"/>
                <w:bCs/>
                <w:sz w:val="18"/>
                <w:szCs w:val="18"/>
                <w:lang w:val="pt-BR"/>
              </w:rPr>
              <w:t>tratamento é o</w:t>
            </w:r>
            <w:r w:rsidR="00742A9D" w:rsidRPr="00F57CEA">
              <w:rPr>
                <w:rFonts w:ascii="Arial" w:hAnsi="Arial" w:cs="Arial"/>
                <w:bCs/>
                <w:sz w:val="18"/>
                <w:szCs w:val="18"/>
                <w:lang w:val="pt-BR"/>
              </w:rPr>
              <w:t xml:space="preserve"> </w:t>
            </w:r>
            <w:r w:rsidRPr="00F57CEA">
              <w:rPr>
                <w:rFonts w:ascii="Arial" w:hAnsi="Arial" w:cs="Arial"/>
                <w:bCs/>
                <w:sz w:val="18"/>
                <w:szCs w:val="18"/>
                <w:lang w:val="pt-BR"/>
              </w:rPr>
              <w:t>consumidor</w:t>
            </w:r>
          </w:p>
        </w:tc>
        <w:tc>
          <w:tcPr>
            <w:tcW w:w="645" w:type="pct"/>
            <w:vAlign w:val="center"/>
          </w:tcPr>
          <w:p w14:paraId="3E4AC61B" w14:textId="0CDB5A4E"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Variável nos quatro </w:t>
            </w:r>
            <w:r w:rsidR="00742A9D" w:rsidRPr="00F57CEA">
              <w:rPr>
                <w:rFonts w:ascii="Arial" w:hAnsi="Arial" w:cs="Arial"/>
                <w:bCs/>
                <w:sz w:val="18"/>
                <w:szCs w:val="18"/>
                <w:lang w:val="pt-BR"/>
              </w:rPr>
              <w:t>casos: observam-se</w:t>
            </w:r>
            <w:r w:rsidRPr="00F57CEA">
              <w:rPr>
                <w:rFonts w:ascii="Arial" w:hAnsi="Arial" w:cs="Arial"/>
                <w:bCs/>
                <w:sz w:val="18"/>
                <w:szCs w:val="18"/>
                <w:lang w:val="pt-BR"/>
              </w:rPr>
              <w:t xml:space="preserve"> </w:t>
            </w:r>
            <w:r w:rsidR="00742A9D" w:rsidRPr="00F57CEA">
              <w:rPr>
                <w:rFonts w:ascii="Arial" w:hAnsi="Arial" w:cs="Arial"/>
                <w:bCs/>
                <w:sz w:val="18"/>
                <w:szCs w:val="18"/>
                <w:lang w:val="pt-BR"/>
              </w:rPr>
              <w:t>incentivos financeiros</w:t>
            </w:r>
            <w:r w:rsidRPr="00F57CEA">
              <w:rPr>
                <w:rFonts w:ascii="Arial" w:hAnsi="Arial" w:cs="Arial"/>
                <w:bCs/>
                <w:sz w:val="18"/>
                <w:szCs w:val="18"/>
                <w:lang w:val="pt-BR"/>
              </w:rPr>
              <w:t xml:space="preserve"> e/</w:t>
            </w:r>
            <w:r w:rsidR="00742A9D" w:rsidRPr="00F57CEA">
              <w:rPr>
                <w:rFonts w:ascii="Arial" w:hAnsi="Arial" w:cs="Arial"/>
                <w:bCs/>
                <w:sz w:val="18"/>
                <w:szCs w:val="18"/>
                <w:lang w:val="pt-BR"/>
              </w:rPr>
              <w:t>ou incentivos</w:t>
            </w:r>
            <w:r w:rsidRPr="00F57CEA">
              <w:rPr>
                <w:rFonts w:ascii="Arial" w:hAnsi="Arial" w:cs="Arial"/>
                <w:bCs/>
                <w:sz w:val="18"/>
                <w:szCs w:val="18"/>
                <w:lang w:val="pt-BR"/>
              </w:rPr>
              <w:t xml:space="preserve"> através de </w:t>
            </w:r>
            <w:r w:rsidR="00742A9D" w:rsidRPr="00F57CEA">
              <w:rPr>
                <w:rFonts w:ascii="Arial" w:hAnsi="Arial" w:cs="Arial"/>
                <w:bCs/>
                <w:sz w:val="18"/>
                <w:szCs w:val="18"/>
                <w:lang w:val="pt-BR"/>
              </w:rPr>
              <w:t>um quadro</w:t>
            </w:r>
            <w:r w:rsidRPr="00F57CEA">
              <w:rPr>
                <w:rFonts w:ascii="Arial" w:hAnsi="Arial" w:cs="Arial"/>
                <w:bCs/>
                <w:sz w:val="18"/>
                <w:szCs w:val="18"/>
                <w:lang w:val="pt-BR"/>
              </w:rPr>
              <w:t xml:space="preserve"> legislativo </w:t>
            </w:r>
            <w:r w:rsidR="00742A9D" w:rsidRPr="00F57CEA">
              <w:rPr>
                <w:rFonts w:ascii="Arial" w:hAnsi="Arial" w:cs="Arial"/>
                <w:bCs/>
                <w:sz w:val="18"/>
                <w:szCs w:val="18"/>
                <w:lang w:val="pt-BR"/>
              </w:rPr>
              <w:t>e regulamentar</w:t>
            </w:r>
            <w:r w:rsidRPr="00F57CEA">
              <w:rPr>
                <w:rFonts w:ascii="Arial" w:hAnsi="Arial" w:cs="Arial"/>
                <w:bCs/>
                <w:sz w:val="18"/>
                <w:szCs w:val="18"/>
                <w:lang w:val="pt-BR"/>
              </w:rPr>
              <w:t xml:space="preserve"> definido </w:t>
            </w:r>
            <w:r w:rsidR="00742A9D" w:rsidRPr="00F57CEA">
              <w:rPr>
                <w:rFonts w:ascii="Arial" w:hAnsi="Arial" w:cs="Arial"/>
                <w:bCs/>
                <w:sz w:val="18"/>
                <w:szCs w:val="18"/>
                <w:lang w:val="pt-BR"/>
              </w:rPr>
              <w:t>e favorável</w:t>
            </w:r>
          </w:p>
        </w:tc>
        <w:tc>
          <w:tcPr>
            <w:tcW w:w="407" w:type="pct"/>
            <w:vAlign w:val="center"/>
          </w:tcPr>
          <w:p w14:paraId="559ED60B" w14:textId="563A7436" w:rsidR="006B608C" w:rsidRPr="00F57CEA" w:rsidRDefault="006B608C"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Nos quatro casos, a </w:t>
            </w:r>
            <w:r w:rsidR="00742A9D" w:rsidRPr="00F57CEA">
              <w:rPr>
                <w:rFonts w:ascii="Arial" w:hAnsi="Arial" w:cs="Arial"/>
                <w:bCs/>
                <w:sz w:val="18"/>
                <w:szCs w:val="18"/>
                <w:lang w:val="pt-BR"/>
              </w:rPr>
              <w:t>política tarifária</w:t>
            </w:r>
            <w:r w:rsidRPr="00F57CEA">
              <w:rPr>
                <w:rFonts w:ascii="Arial" w:hAnsi="Arial" w:cs="Arial"/>
                <w:bCs/>
                <w:sz w:val="18"/>
                <w:szCs w:val="18"/>
                <w:lang w:val="pt-BR"/>
              </w:rPr>
              <w:t xml:space="preserve"> da água de reúso</w:t>
            </w:r>
            <w:r w:rsidR="00742A9D" w:rsidRPr="00F57CEA">
              <w:rPr>
                <w:rFonts w:ascii="Arial" w:hAnsi="Arial" w:cs="Arial"/>
                <w:bCs/>
                <w:sz w:val="18"/>
                <w:szCs w:val="18"/>
                <w:lang w:val="pt-BR"/>
              </w:rPr>
              <w:t xml:space="preserve"> </w:t>
            </w:r>
            <w:r w:rsidRPr="00F57CEA">
              <w:rPr>
                <w:rFonts w:ascii="Arial" w:hAnsi="Arial" w:cs="Arial"/>
                <w:bCs/>
                <w:sz w:val="18"/>
                <w:szCs w:val="18"/>
                <w:lang w:val="pt-BR"/>
              </w:rPr>
              <w:t xml:space="preserve">foi integrada à </w:t>
            </w:r>
            <w:r w:rsidR="00742A9D" w:rsidRPr="00F57CEA">
              <w:rPr>
                <w:rFonts w:ascii="Arial" w:hAnsi="Arial" w:cs="Arial"/>
                <w:bCs/>
                <w:sz w:val="18"/>
                <w:szCs w:val="18"/>
                <w:lang w:val="pt-BR"/>
              </w:rPr>
              <w:t>política tarifária</w:t>
            </w:r>
            <w:r w:rsidRPr="00F57CEA">
              <w:rPr>
                <w:rFonts w:ascii="Arial" w:hAnsi="Arial" w:cs="Arial"/>
                <w:bCs/>
                <w:sz w:val="18"/>
                <w:szCs w:val="18"/>
                <w:lang w:val="pt-BR"/>
              </w:rPr>
              <w:t xml:space="preserve"> de água e/</w:t>
            </w:r>
            <w:r w:rsidR="00742A9D" w:rsidRPr="00F57CEA">
              <w:rPr>
                <w:rFonts w:ascii="Arial" w:hAnsi="Arial" w:cs="Arial"/>
                <w:bCs/>
                <w:sz w:val="18"/>
                <w:szCs w:val="18"/>
                <w:lang w:val="pt-BR"/>
              </w:rPr>
              <w:t>ou esgoto</w:t>
            </w:r>
            <w:r w:rsidRPr="00F57CEA">
              <w:rPr>
                <w:rFonts w:ascii="Arial" w:hAnsi="Arial" w:cs="Arial"/>
                <w:bCs/>
                <w:sz w:val="18"/>
                <w:szCs w:val="18"/>
                <w:lang w:val="pt-BR"/>
              </w:rPr>
              <w:t>.</w:t>
            </w:r>
          </w:p>
        </w:tc>
      </w:tr>
    </w:tbl>
    <w:p w14:paraId="417184B6" w14:textId="77777777" w:rsidR="009226EE" w:rsidRPr="00F57CEA" w:rsidRDefault="009226EE" w:rsidP="00E25ED0">
      <w:pPr>
        <w:spacing w:after="0"/>
        <w:ind w:firstLine="851"/>
        <w:rPr>
          <w:rFonts w:ascii="Arial" w:hAnsi="Arial" w:cs="Arial"/>
          <w:sz w:val="24"/>
          <w:szCs w:val="24"/>
          <w:lang w:val="pt-BR"/>
        </w:rPr>
      </w:pPr>
    </w:p>
    <w:p w14:paraId="3AFD1455" w14:textId="77777777" w:rsidR="006B608C" w:rsidRPr="00F57CEA" w:rsidRDefault="006B608C" w:rsidP="006B608C">
      <w:pPr>
        <w:suppressAutoHyphens w:val="0"/>
        <w:spacing w:after="0" w:line="240" w:lineRule="auto"/>
        <w:jc w:val="left"/>
        <w:rPr>
          <w:rFonts w:ascii="Arial" w:hAnsi="Arial"/>
          <w:bCs/>
          <w:sz w:val="24"/>
          <w:szCs w:val="26"/>
          <w:lang w:val="pt-BR"/>
        </w:rPr>
      </w:pPr>
    </w:p>
    <w:p w14:paraId="1A01CF08" w14:textId="77777777" w:rsidR="00DE2C48" w:rsidRPr="00F57CEA" w:rsidRDefault="00DE2C48" w:rsidP="006B608C">
      <w:pPr>
        <w:suppressAutoHyphens w:val="0"/>
        <w:spacing w:after="0" w:line="240" w:lineRule="auto"/>
        <w:jc w:val="left"/>
        <w:rPr>
          <w:rFonts w:ascii="Arial" w:hAnsi="Arial"/>
          <w:bCs/>
          <w:sz w:val="24"/>
          <w:szCs w:val="26"/>
          <w:lang w:val="pt-BR"/>
        </w:rPr>
        <w:sectPr w:rsidR="00DE2C48" w:rsidRPr="00F57CEA" w:rsidSect="006B608C">
          <w:pgSz w:w="16840" w:h="11907" w:orient="landscape" w:code="9"/>
          <w:pgMar w:top="1134" w:right="1134" w:bottom="1701" w:left="1701" w:header="561" w:footer="391" w:gutter="0"/>
          <w:cols w:space="708"/>
          <w:docGrid w:linePitch="360"/>
        </w:sectPr>
      </w:pPr>
    </w:p>
    <w:p w14:paraId="52702AB1" w14:textId="77777777" w:rsidR="009226EE" w:rsidRPr="00F57CEA" w:rsidRDefault="009226EE" w:rsidP="009226EE">
      <w:pPr>
        <w:pStyle w:val="Ttulo3"/>
        <w:numPr>
          <w:ilvl w:val="2"/>
          <w:numId w:val="1"/>
        </w:numPr>
        <w:ind w:left="0" w:firstLine="0"/>
        <w:rPr>
          <w:lang w:val="pt-BR"/>
        </w:rPr>
      </w:pPr>
      <w:bookmarkStart w:id="92" w:name="_Toc523850085"/>
      <w:r w:rsidRPr="00F57CEA">
        <w:rPr>
          <w:lang w:val="pt-BR"/>
        </w:rPr>
        <w:t>Projetos nacionais</w:t>
      </w:r>
      <w:bookmarkEnd w:id="92"/>
    </w:p>
    <w:p w14:paraId="34229866" w14:textId="77777777" w:rsidR="00BE2215" w:rsidRPr="00F57CEA" w:rsidRDefault="00BE2215" w:rsidP="00BE2215">
      <w:pPr>
        <w:spacing w:after="0"/>
        <w:ind w:firstLine="851"/>
        <w:rPr>
          <w:rFonts w:ascii="Arial" w:hAnsi="Arial" w:cs="Arial"/>
          <w:sz w:val="24"/>
          <w:szCs w:val="24"/>
          <w:lang w:val="pt-BR"/>
        </w:rPr>
      </w:pPr>
      <w:r w:rsidRPr="00F57CEA">
        <w:rPr>
          <w:rFonts w:ascii="Arial" w:hAnsi="Arial" w:cs="Arial"/>
          <w:sz w:val="24"/>
          <w:szCs w:val="24"/>
          <w:lang w:val="pt-BR"/>
        </w:rPr>
        <w:t>Neste item estão documentados os resultados do inventário de projetos de reúso de efluente sanitário no Brasil e a análise de dois principais projetos nacionais, ilustrando como algumas das considerações gerais se aplicam nesses casos e detalhando-se</w:t>
      </w:r>
      <w:r w:rsidR="0082604B" w:rsidRPr="00F57CEA">
        <w:rPr>
          <w:rFonts w:ascii="Arial" w:hAnsi="Arial" w:cs="Arial"/>
          <w:sz w:val="24"/>
          <w:szCs w:val="24"/>
          <w:lang w:val="pt-BR"/>
        </w:rPr>
        <w:t xml:space="preserve"> </w:t>
      </w:r>
      <w:r w:rsidRPr="00F57CEA">
        <w:rPr>
          <w:rFonts w:ascii="Arial" w:hAnsi="Arial" w:cs="Arial"/>
          <w:sz w:val="24"/>
          <w:szCs w:val="24"/>
          <w:lang w:val="pt-BR"/>
        </w:rPr>
        <w:t>seus principais aspectos.</w:t>
      </w:r>
    </w:p>
    <w:p w14:paraId="2E3D6190" w14:textId="77777777" w:rsidR="00BE2215" w:rsidRPr="00F57CEA" w:rsidRDefault="00BE2215" w:rsidP="00BE2215">
      <w:pPr>
        <w:spacing w:after="0"/>
        <w:ind w:firstLine="851"/>
        <w:rPr>
          <w:rFonts w:ascii="Arial" w:hAnsi="Arial" w:cs="Arial"/>
          <w:sz w:val="24"/>
          <w:szCs w:val="24"/>
          <w:lang w:val="pt-BR"/>
        </w:rPr>
      </w:pPr>
      <w:r w:rsidRPr="00F57CEA">
        <w:rPr>
          <w:rFonts w:ascii="Arial" w:hAnsi="Arial" w:cs="Arial"/>
          <w:sz w:val="24"/>
          <w:szCs w:val="24"/>
          <w:lang w:val="pt-BR"/>
        </w:rPr>
        <w:t xml:space="preserve">De qualquer forma, </w:t>
      </w:r>
      <w:r w:rsidR="002A0781" w:rsidRPr="00F57CEA">
        <w:rPr>
          <w:rFonts w:ascii="Arial" w:hAnsi="Arial" w:cs="Arial"/>
          <w:sz w:val="24"/>
          <w:szCs w:val="24"/>
          <w:lang w:val="pt-BR"/>
        </w:rPr>
        <w:t>observaram</w:t>
      </w:r>
      <w:r w:rsidR="00577FCE" w:rsidRPr="00F57CEA">
        <w:rPr>
          <w:rFonts w:ascii="Arial" w:hAnsi="Arial" w:cs="Arial"/>
          <w:sz w:val="24"/>
          <w:szCs w:val="24"/>
          <w:lang w:val="pt-BR"/>
        </w:rPr>
        <w:t xml:space="preserve">-se </w:t>
      </w:r>
      <w:r w:rsidRPr="00F57CEA">
        <w:rPr>
          <w:rFonts w:ascii="Arial" w:hAnsi="Arial" w:cs="Arial"/>
          <w:sz w:val="24"/>
          <w:szCs w:val="24"/>
          <w:lang w:val="pt-BR"/>
        </w:rPr>
        <w:t xml:space="preserve">alguns pontos importantes </w:t>
      </w:r>
      <w:r w:rsidR="00577FCE" w:rsidRPr="00F57CEA">
        <w:rPr>
          <w:rFonts w:ascii="Arial" w:hAnsi="Arial" w:cs="Arial"/>
          <w:sz w:val="24"/>
          <w:szCs w:val="24"/>
          <w:lang w:val="pt-BR"/>
        </w:rPr>
        <w:t>em relação aos projeto de reúso de água, a saber</w:t>
      </w:r>
      <w:r w:rsidRPr="00F57CEA">
        <w:rPr>
          <w:rFonts w:ascii="Arial" w:hAnsi="Arial" w:cs="Arial"/>
          <w:sz w:val="24"/>
          <w:szCs w:val="24"/>
          <w:lang w:val="pt-BR"/>
        </w:rPr>
        <w:t>:</w:t>
      </w:r>
    </w:p>
    <w:p w14:paraId="03D4A95B" w14:textId="77777777" w:rsidR="00BE2215" w:rsidRPr="00F57CEA" w:rsidRDefault="00BE2215" w:rsidP="00BE2215">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Diversas ETEs no Brasil reutilizam o seu efluente após processo de desinfecção, para desobstrução de redes de esgoto, ou outros serviços operacionais dentro da própria ETE. Nesse caso, pode-se citar a ETE Dancing Days, no Recife, como um exemplo dessa modalidade de reúso.</w:t>
      </w:r>
    </w:p>
    <w:p w14:paraId="1071CBF2" w14:textId="77777777" w:rsidR="00BE2215" w:rsidRPr="00F57CEA" w:rsidRDefault="00BE2215" w:rsidP="00BE2215">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Também é listado no fim do quadro a ETA do Lago Paranoá da Caesb em relação ao projeto de captação de água no Lago Paranoá, em Brasília. Esse projeto foi listado por ser exemplo de um caso que poderia ser considerado “reúso potável indireto” pelas classificações utilizadas em alguns países; visto que a Caesb opera as duas ETEs que descartam no lago e capta a água do lago, com finalidade de abastecimento humano na área de serviços da companhia. </w:t>
      </w:r>
    </w:p>
    <w:p w14:paraId="78A9CC1E" w14:textId="395A00E6" w:rsidR="00BE2215" w:rsidRPr="00F57CEA" w:rsidRDefault="00BE2215" w:rsidP="00BE2215">
      <w:pPr>
        <w:spacing w:after="0"/>
        <w:ind w:firstLine="851"/>
        <w:rPr>
          <w:rFonts w:ascii="Arial" w:hAnsi="Arial" w:cs="Arial"/>
          <w:sz w:val="24"/>
          <w:szCs w:val="24"/>
          <w:lang w:val="pt-BR"/>
        </w:rPr>
      </w:pPr>
      <w:r w:rsidRPr="00F57CEA">
        <w:rPr>
          <w:rFonts w:ascii="Arial" w:hAnsi="Arial" w:cs="Arial"/>
          <w:sz w:val="24"/>
          <w:szCs w:val="24"/>
          <w:lang w:val="pt-BR"/>
        </w:rPr>
        <w:t xml:space="preserve">Ressalta-se que os projetos que </w:t>
      </w:r>
      <w:r w:rsidR="00577FCE" w:rsidRPr="00F57CEA">
        <w:rPr>
          <w:rFonts w:ascii="Arial" w:hAnsi="Arial" w:cs="Arial"/>
          <w:sz w:val="24"/>
          <w:szCs w:val="24"/>
          <w:lang w:val="pt-BR"/>
        </w:rPr>
        <w:t>foram</w:t>
      </w:r>
      <w:r w:rsidRPr="00F57CEA">
        <w:rPr>
          <w:rFonts w:ascii="Arial" w:hAnsi="Arial" w:cs="Arial"/>
          <w:sz w:val="24"/>
          <w:szCs w:val="24"/>
          <w:lang w:val="pt-BR"/>
        </w:rPr>
        <w:t xml:space="preserve"> detalhados são: (i) Aquapolo –em virtude da sua capacidade de produção de água de reúso (1.000 L/s) e </w:t>
      </w:r>
      <w:r w:rsidR="00742A9D" w:rsidRPr="00F57CEA">
        <w:rPr>
          <w:rFonts w:ascii="Arial" w:hAnsi="Arial" w:cs="Arial"/>
          <w:sz w:val="24"/>
          <w:szCs w:val="24"/>
          <w:lang w:val="pt-BR"/>
        </w:rPr>
        <w:t>também por</w:t>
      </w:r>
      <w:r w:rsidRPr="00F57CEA">
        <w:rPr>
          <w:rFonts w:ascii="Arial" w:hAnsi="Arial" w:cs="Arial"/>
          <w:sz w:val="24"/>
          <w:szCs w:val="24"/>
          <w:lang w:val="pt-BR"/>
        </w:rPr>
        <w:t xml:space="preserve"> ser um projeto que já se encontra implementado e operando desde 2012; (ii) Caesb – devido sua modalidade ser classificada como “reúso potável indireto”, sendo coerente com as práticas e regulamentações existentes (incluindo Portaria de Consolidação n. 5/2017 do MS, Resolução Conama n. 357/2005e Resolução CNRH n. 54/2005).</w:t>
      </w:r>
    </w:p>
    <w:p w14:paraId="2508867F" w14:textId="788F7D4B" w:rsidR="00577FCE" w:rsidRPr="00F57CEA" w:rsidRDefault="007D5960" w:rsidP="00577FCE">
      <w:pPr>
        <w:spacing w:after="0"/>
        <w:ind w:firstLine="851"/>
        <w:rPr>
          <w:rFonts w:ascii="Arial" w:hAnsi="Arial" w:cs="Arial"/>
          <w:sz w:val="24"/>
          <w:szCs w:val="24"/>
          <w:lang w:val="pt-BR"/>
        </w:rPr>
      </w:pPr>
      <w:r w:rsidRPr="00F57CEA">
        <w:rPr>
          <w:rFonts w:ascii="Arial" w:hAnsi="Arial" w:cs="Arial"/>
          <w:sz w:val="24"/>
          <w:szCs w:val="24"/>
          <w:lang w:val="pt-BR"/>
        </w:rPr>
        <w:t>No</w:t>
      </w:r>
      <w:r w:rsidR="0082604B" w:rsidRPr="00F57CEA">
        <w:rPr>
          <w:rFonts w:ascii="Arial" w:hAnsi="Arial" w:cs="Arial"/>
          <w:sz w:val="24"/>
          <w:szCs w:val="24"/>
          <w:lang w:val="pt-BR"/>
        </w:rPr>
        <w:t xml:space="preserve"> </w:t>
      </w:r>
      <w:r w:rsidR="00577FCE" w:rsidRPr="00F57CEA">
        <w:rPr>
          <w:rFonts w:ascii="Arial" w:hAnsi="Arial" w:cs="Arial"/>
          <w:sz w:val="24"/>
          <w:szCs w:val="24"/>
          <w:lang w:val="pt-BR"/>
        </w:rPr>
        <w:t xml:space="preserve">Quadro </w:t>
      </w:r>
      <w:r w:rsidR="002A0781" w:rsidRPr="00F57CEA">
        <w:rPr>
          <w:rFonts w:ascii="Arial" w:hAnsi="Arial" w:cs="Arial"/>
          <w:sz w:val="24"/>
          <w:szCs w:val="24"/>
          <w:lang w:val="pt-BR"/>
        </w:rPr>
        <w:t>3.2</w:t>
      </w:r>
      <w:r w:rsidRPr="00F57CEA">
        <w:rPr>
          <w:rFonts w:ascii="Arial" w:hAnsi="Arial" w:cs="Arial"/>
          <w:sz w:val="24"/>
          <w:szCs w:val="24"/>
          <w:lang w:val="pt-BR"/>
        </w:rPr>
        <w:t>,</w:t>
      </w:r>
      <w:r w:rsidR="0082604B" w:rsidRPr="00F57CEA">
        <w:rPr>
          <w:rFonts w:ascii="Arial" w:hAnsi="Arial" w:cs="Arial"/>
          <w:sz w:val="24"/>
          <w:szCs w:val="24"/>
          <w:lang w:val="pt-BR"/>
        </w:rPr>
        <w:t xml:space="preserve"> </w:t>
      </w:r>
      <w:r w:rsidRPr="00F57CEA">
        <w:rPr>
          <w:rFonts w:ascii="Arial" w:hAnsi="Arial" w:cs="Arial"/>
          <w:sz w:val="24"/>
          <w:szCs w:val="24"/>
          <w:lang w:val="pt-BR"/>
        </w:rPr>
        <w:t>evidencia-se</w:t>
      </w:r>
      <w:r w:rsidR="008F0059" w:rsidRPr="00F57CEA">
        <w:rPr>
          <w:rFonts w:ascii="Arial" w:hAnsi="Arial" w:cs="Arial"/>
          <w:sz w:val="24"/>
          <w:szCs w:val="24"/>
          <w:lang w:val="pt-BR"/>
        </w:rPr>
        <w:t xml:space="preserve"> </w:t>
      </w:r>
      <w:r w:rsidR="00577FCE" w:rsidRPr="00F57CEA">
        <w:rPr>
          <w:rFonts w:ascii="Arial" w:hAnsi="Arial" w:cs="Arial"/>
          <w:sz w:val="24"/>
          <w:szCs w:val="24"/>
          <w:lang w:val="pt-BR"/>
        </w:rPr>
        <w:t>cada um desses projetos com base nas questões</w:t>
      </w:r>
      <w:r w:rsidR="00742A9D" w:rsidRPr="00F57CEA">
        <w:rPr>
          <w:rFonts w:ascii="Arial" w:hAnsi="Arial" w:cs="Arial"/>
          <w:sz w:val="24"/>
          <w:szCs w:val="24"/>
          <w:lang w:val="pt-BR"/>
        </w:rPr>
        <w:t>-chave listadas anteriormente</w:t>
      </w:r>
      <w:r w:rsidR="00577FCE" w:rsidRPr="00F57CEA">
        <w:rPr>
          <w:rFonts w:ascii="Arial" w:hAnsi="Arial" w:cs="Arial"/>
          <w:sz w:val="24"/>
          <w:szCs w:val="24"/>
          <w:lang w:val="pt-BR"/>
        </w:rPr>
        <w:t>.</w:t>
      </w:r>
    </w:p>
    <w:p w14:paraId="531C89AE" w14:textId="77777777" w:rsidR="00577FCE" w:rsidRPr="00F57CEA" w:rsidRDefault="00577FCE" w:rsidP="00BE2215">
      <w:pPr>
        <w:spacing w:after="0"/>
        <w:ind w:firstLine="851"/>
        <w:rPr>
          <w:rFonts w:ascii="Arial" w:hAnsi="Arial" w:cs="Arial"/>
          <w:sz w:val="24"/>
          <w:szCs w:val="24"/>
          <w:lang w:val="pt-BR"/>
        </w:rPr>
      </w:pPr>
    </w:p>
    <w:p w14:paraId="08DAC65C" w14:textId="77777777" w:rsidR="00577FCE" w:rsidRPr="00F57CEA" w:rsidRDefault="00577FCE" w:rsidP="00E25ED0">
      <w:pPr>
        <w:spacing w:after="0"/>
        <w:ind w:firstLine="851"/>
        <w:rPr>
          <w:rFonts w:ascii="Arial" w:hAnsi="Arial" w:cs="Arial"/>
          <w:sz w:val="24"/>
          <w:szCs w:val="24"/>
          <w:lang w:val="pt-BR"/>
        </w:rPr>
      </w:pPr>
      <w:r w:rsidRPr="00F57CEA">
        <w:rPr>
          <w:rFonts w:ascii="Arial" w:hAnsi="Arial" w:cs="Arial"/>
          <w:sz w:val="24"/>
          <w:szCs w:val="24"/>
          <w:lang w:val="pt-BR"/>
        </w:rPr>
        <w:br w:type="page"/>
      </w:r>
    </w:p>
    <w:p w14:paraId="4BF86B59" w14:textId="77777777" w:rsidR="00577FCE" w:rsidRPr="00F57CEA" w:rsidRDefault="00577FCE" w:rsidP="00577FCE">
      <w:pPr>
        <w:pStyle w:val="Legenda"/>
        <w:rPr>
          <w:b/>
          <w:lang w:val="pt-BR"/>
        </w:rPr>
        <w:sectPr w:rsidR="00577FCE" w:rsidRPr="00F57CEA" w:rsidSect="006B608C">
          <w:pgSz w:w="11907" w:h="16840" w:code="9"/>
          <w:pgMar w:top="1701" w:right="1134" w:bottom="1134" w:left="1701" w:header="561" w:footer="391" w:gutter="0"/>
          <w:cols w:space="708"/>
          <w:docGrid w:linePitch="360"/>
        </w:sectPr>
      </w:pPr>
      <w:bookmarkStart w:id="93" w:name="_Toc521421770"/>
    </w:p>
    <w:p w14:paraId="143B0A74" w14:textId="4B748D52" w:rsidR="00577FCE" w:rsidRPr="00F57CEA" w:rsidRDefault="00577FCE" w:rsidP="00577FCE">
      <w:pPr>
        <w:pStyle w:val="Legenda"/>
        <w:rPr>
          <w:lang w:val="pt-BR"/>
        </w:rPr>
      </w:pPr>
      <w:bookmarkStart w:id="94" w:name="_Toc523850008"/>
      <w:r w:rsidRPr="00F57CEA">
        <w:rPr>
          <w:b/>
          <w:lang w:val="pt-BR"/>
        </w:rPr>
        <w:t xml:space="preserve">Quadro </w:t>
      </w:r>
      <w:r w:rsidR="00F4572A" w:rsidRPr="00F57CEA">
        <w:rPr>
          <w:b/>
          <w:lang w:val="pt-BR"/>
        </w:rPr>
        <w:fldChar w:fldCharType="begin"/>
      </w:r>
      <w:r w:rsidRPr="00F57CEA">
        <w:rPr>
          <w:b/>
          <w:lang w:val="pt-BR"/>
        </w:rPr>
        <w:instrText xml:space="preserve"> STYLEREF 1 \s </w:instrText>
      </w:r>
      <w:r w:rsidR="00F4572A" w:rsidRPr="00F57CEA">
        <w:rPr>
          <w:b/>
          <w:lang w:val="pt-BR"/>
        </w:rPr>
        <w:fldChar w:fldCharType="separate"/>
      </w:r>
      <w:r w:rsidR="00C35E6F" w:rsidRPr="00F57CEA">
        <w:rPr>
          <w:b/>
          <w:noProof/>
          <w:lang w:val="pt-BR"/>
        </w:rPr>
        <w:t>3</w:t>
      </w:r>
      <w:r w:rsidR="00F4572A" w:rsidRPr="00F57CEA">
        <w:rPr>
          <w:b/>
          <w:lang w:val="pt-BR"/>
        </w:rPr>
        <w:fldChar w:fldCharType="end"/>
      </w:r>
      <w:r w:rsidRPr="00F57CEA">
        <w:rPr>
          <w:b/>
          <w:lang w:val="pt-BR"/>
        </w:rPr>
        <w:t>.</w:t>
      </w:r>
      <w:r w:rsidR="00F4572A" w:rsidRPr="00F57CEA">
        <w:rPr>
          <w:b/>
          <w:lang w:val="pt-BR"/>
        </w:rPr>
        <w:fldChar w:fldCharType="begin"/>
      </w:r>
      <w:r w:rsidRPr="00F57CEA">
        <w:rPr>
          <w:b/>
          <w:lang w:val="pt-BR"/>
        </w:rPr>
        <w:instrText xml:space="preserve"> SEQ Quadro \* ARABIC \s 1 </w:instrText>
      </w:r>
      <w:r w:rsidR="00F4572A" w:rsidRPr="00F57CEA">
        <w:rPr>
          <w:b/>
          <w:lang w:val="pt-BR"/>
        </w:rPr>
        <w:fldChar w:fldCharType="separate"/>
      </w:r>
      <w:r w:rsidR="00C35E6F" w:rsidRPr="00F57CEA">
        <w:rPr>
          <w:b/>
          <w:noProof/>
          <w:lang w:val="pt-BR"/>
        </w:rPr>
        <w:t>2</w:t>
      </w:r>
      <w:r w:rsidR="00F4572A" w:rsidRPr="00F57CEA">
        <w:rPr>
          <w:b/>
          <w:lang w:val="pt-BR"/>
        </w:rPr>
        <w:fldChar w:fldCharType="end"/>
      </w:r>
      <w:r w:rsidRPr="00F57CEA">
        <w:rPr>
          <w:b/>
          <w:lang w:val="pt-BR"/>
        </w:rPr>
        <w:t>:</w:t>
      </w:r>
      <w:r w:rsidR="0082604B" w:rsidRPr="00F57CEA">
        <w:rPr>
          <w:b/>
          <w:lang w:val="pt-BR"/>
        </w:rPr>
        <w:t xml:space="preserve"> </w:t>
      </w:r>
      <w:r w:rsidRPr="00F57CEA">
        <w:rPr>
          <w:rFonts w:cs="Arial"/>
          <w:szCs w:val="24"/>
          <w:lang w:val="pt-BR"/>
        </w:rPr>
        <w:t xml:space="preserve">Análise dos </w:t>
      </w:r>
      <w:r w:rsidR="00742A9D" w:rsidRPr="00F57CEA">
        <w:rPr>
          <w:rFonts w:cs="Arial"/>
          <w:szCs w:val="24"/>
          <w:lang w:val="pt-BR"/>
        </w:rPr>
        <w:t>projetos nacionais</w:t>
      </w:r>
      <w:r w:rsidRPr="00F57CEA">
        <w:rPr>
          <w:rFonts w:cs="Arial"/>
          <w:szCs w:val="24"/>
          <w:lang w:val="pt-BR"/>
        </w:rPr>
        <w:t xml:space="preserve"> (</w:t>
      </w:r>
      <w:r w:rsidRPr="00F57CEA">
        <w:rPr>
          <w:rFonts w:cs="Arial"/>
          <w:i/>
          <w:szCs w:val="24"/>
          <w:lang w:val="pt-BR"/>
        </w:rPr>
        <w:t>continua</w:t>
      </w:r>
      <w:r w:rsidRPr="00F57CEA">
        <w:rPr>
          <w:rFonts w:cs="Arial"/>
          <w:szCs w:val="24"/>
          <w:lang w:val="pt-BR"/>
        </w:rPr>
        <w:t>)</w:t>
      </w:r>
      <w:bookmarkEnd w:id="93"/>
      <w:bookmarkEnd w:id="9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871"/>
        <w:gridCol w:w="1439"/>
        <w:gridCol w:w="1442"/>
        <w:gridCol w:w="1152"/>
        <w:gridCol w:w="1871"/>
        <w:gridCol w:w="1584"/>
        <w:gridCol w:w="1835"/>
        <w:gridCol w:w="1158"/>
      </w:tblGrid>
      <w:tr w:rsidR="00F57CEA" w:rsidRPr="00F57CEA" w14:paraId="37A81F07" w14:textId="77777777" w:rsidTr="009D7FF0">
        <w:trPr>
          <w:trHeight w:val="600"/>
          <w:jc w:val="center"/>
        </w:trPr>
        <w:tc>
          <w:tcPr>
            <w:tcW w:w="657" w:type="pct"/>
            <w:shd w:val="clear" w:color="auto" w:fill="D9D9D9" w:themeFill="background1" w:themeFillShade="D9"/>
            <w:vAlign w:val="center"/>
          </w:tcPr>
          <w:p w14:paraId="380CC4CE" w14:textId="77777777"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Projeto</w:t>
            </w:r>
          </w:p>
        </w:tc>
        <w:tc>
          <w:tcPr>
            <w:tcW w:w="658" w:type="pct"/>
            <w:shd w:val="clear" w:color="auto" w:fill="D9D9D9" w:themeFill="background1" w:themeFillShade="D9"/>
            <w:vAlign w:val="center"/>
          </w:tcPr>
          <w:p w14:paraId="470EDB36" w14:textId="77777777"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Quem é responsável pelos riscos de saúde pública associados ao reúso?</w:t>
            </w:r>
          </w:p>
          <w:p w14:paraId="20AB2AB0" w14:textId="1FFC7FC9"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Como é a divisão das responsabilidades (se aplicável)?</w:t>
            </w:r>
          </w:p>
        </w:tc>
        <w:tc>
          <w:tcPr>
            <w:tcW w:w="506" w:type="pct"/>
            <w:shd w:val="clear" w:color="auto" w:fill="D9D9D9" w:themeFill="background1" w:themeFillShade="D9"/>
            <w:vAlign w:val="center"/>
          </w:tcPr>
          <w:p w14:paraId="6191655F" w14:textId="1DBD10B9"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O reúso indireto necessita de padrões específicos? Ou os padrões de lançamento são suficientes?</w:t>
            </w:r>
          </w:p>
        </w:tc>
        <w:tc>
          <w:tcPr>
            <w:tcW w:w="507" w:type="pct"/>
            <w:shd w:val="clear" w:color="auto" w:fill="D9D9D9" w:themeFill="background1" w:themeFillShade="D9"/>
            <w:vAlign w:val="center"/>
          </w:tcPr>
          <w:p w14:paraId="21EAD9A3" w14:textId="5AA0AEE5"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Qual o papel dos entes federados quanto à regulação e fiscalização do reúso?</w:t>
            </w:r>
          </w:p>
        </w:tc>
        <w:tc>
          <w:tcPr>
            <w:tcW w:w="405" w:type="pct"/>
            <w:shd w:val="clear" w:color="auto" w:fill="D9D9D9" w:themeFill="background1" w:themeFillShade="D9"/>
            <w:vAlign w:val="center"/>
          </w:tcPr>
          <w:p w14:paraId="49ABF9D0" w14:textId="18EEA206"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Quem tem o domínio do efluente sanitário tratado?</w:t>
            </w:r>
          </w:p>
        </w:tc>
        <w:tc>
          <w:tcPr>
            <w:tcW w:w="658" w:type="pct"/>
            <w:shd w:val="clear" w:color="auto" w:fill="D9D9D9" w:themeFill="background1" w:themeFillShade="D9"/>
            <w:vAlign w:val="center"/>
          </w:tcPr>
          <w:p w14:paraId="659B71DC" w14:textId="173BD23C"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Quais são os pressupostos e a metodologia a adotar para analisar a viabilidade financeira e econômica dos sistemas de reúso?</w:t>
            </w:r>
          </w:p>
        </w:tc>
        <w:tc>
          <w:tcPr>
            <w:tcW w:w="557" w:type="pct"/>
            <w:shd w:val="clear" w:color="auto" w:fill="D9D9D9" w:themeFill="background1" w:themeFillShade="D9"/>
            <w:vAlign w:val="center"/>
          </w:tcPr>
          <w:p w14:paraId="176BE1D6" w14:textId="41996E95"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Quando praticado o reúso indireto, quem paga pelos custos do tratamento? O consumidor ou o comitê de bacias?</w:t>
            </w:r>
          </w:p>
        </w:tc>
        <w:tc>
          <w:tcPr>
            <w:tcW w:w="645" w:type="pct"/>
            <w:shd w:val="clear" w:color="auto" w:fill="D9D9D9" w:themeFill="background1" w:themeFillShade="D9"/>
            <w:vAlign w:val="center"/>
          </w:tcPr>
          <w:p w14:paraId="09EA2C0B" w14:textId="77777777"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 tipos de incentivos devem ser fornecidos para fomentar o reúso?</w:t>
            </w:r>
          </w:p>
          <w:p w14:paraId="08C06080" w14:textId="77A864E7"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Onde (região de maior escassez hídrica, ou de maior potencial de demanda)?</w:t>
            </w:r>
          </w:p>
        </w:tc>
        <w:tc>
          <w:tcPr>
            <w:tcW w:w="407" w:type="pct"/>
            <w:shd w:val="clear" w:color="auto" w:fill="D9D9D9" w:themeFill="background1" w:themeFillShade="D9"/>
            <w:vAlign w:val="center"/>
          </w:tcPr>
          <w:p w14:paraId="5742C5B9" w14:textId="6F0A335A"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Qual deve ser a política tarifária para os sistemas de reúso?</w:t>
            </w:r>
          </w:p>
        </w:tc>
      </w:tr>
      <w:tr w:rsidR="00F57CEA" w:rsidRPr="00F57CEA" w14:paraId="5F4288FD" w14:textId="77777777" w:rsidTr="009D7FF0">
        <w:trPr>
          <w:trHeight w:val="600"/>
          <w:jc w:val="center"/>
        </w:trPr>
        <w:tc>
          <w:tcPr>
            <w:tcW w:w="657" w:type="pct"/>
            <w:shd w:val="clear" w:color="auto" w:fill="auto"/>
            <w:vAlign w:val="center"/>
          </w:tcPr>
          <w:p w14:paraId="47BB1AB2" w14:textId="77777777" w:rsidR="00577FCE" w:rsidRPr="00F57CEA" w:rsidRDefault="00577FCE" w:rsidP="009D7FF0">
            <w:pPr>
              <w:suppressAutoHyphens w:val="0"/>
              <w:spacing w:after="0" w:line="240" w:lineRule="auto"/>
              <w:jc w:val="center"/>
              <w:rPr>
                <w:rFonts w:ascii="Arial" w:hAnsi="Arial" w:cs="Arial"/>
                <w:bCs/>
                <w:sz w:val="18"/>
                <w:szCs w:val="18"/>
              </w:rPr>
            </w:pPr>
            <w:r w:rsidRPr="00F57CEA">
              <w:rPr>
                <w:rFonts w:ascii="Arial" w:hAnsi="Arial" w:cs="Arial"/>
                <w:bCs/>
                <w:sz w:val="18"/>
                <w:szCs w:val="18"/>
              </w:rPr>
              <w:t>Aquapolo</w:t>
            </w:r>
          </w:p>
        </w:tc>
        <w:tc>
          <w:tcPr>
            <w:tcW w:w="658" w:type="pct"/>
            <w:shd w:val="clear" w:color="auto" w:fill="auto"/>
            <w:vAlign w:val="center"/>
          </w:tcPr>
          <w:p w14:paraId="6FFBFF9E" w14:textId="231BFF6B"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A Cetesb é responsável pelos riscos de</w:t>
            </w:r>
            <w:r w:rsidR="00742A9D" w:rsidRPr="00F57CEA">
              <w:rPr>
                <w:rFonts w:ascii="Arial" w:hAnsi="Arial" w:cs="Arial"/>
                <w:bCs/>
                <w:sz w:val="18"/>
                <w:szCs w:val="18"/>
                <w:lang w:val="pt-BR"/>
              </w:rPr>
              <w:t xml:space="preserve"> </w:t>
            </w:r>
            <w:r w:rsidRPr="00F57CEA">
              <w:rPr>
                <w:rFonts w:ascii="Arial" w:hAnsi="Arial" w:cs="Arial"/>
                <w:bCs/>
                <w:sz w:val="18"/>
                <w:szCs w:val="18"/>
                <w:lang w:val="pt-BR"/>
              </w:rPr>
              <w:t xml:space="preserve">saúde pública associados a </w:t>
            </w:r>
            <w:r w:rsidR="00742A9D" w:rsidRPr="00F57CEA">
              <w:rPr>
                <w:rFonts w:ascii="Arial" w:hAnsi="Arial" w:cs="Arial"/>
                <w:bCs/>
                <w:sz w:val="18"/>
                <w:szCs w:val="18"/>
                <w:lang w:val="pt-BR"/>
              </w:rPr>
              <w:t>esse projeto</w:t>
            </w:r>
            <w:r w:rsidRPr="00F57CEA">
              <w:rPr>
                <w:rFonts w:ascii="Arial" w:hAnsi="Arial" w:cs="Arial"/>
                <w:bCs/>
                <w:sz w:val="18"/>
                <w:szCs w:val="18"/>
                <w:lang w:val="pt-BR"/>
              </w:rPr>
              <w:t xml:space="preserve">. O projeto tem licença </w:t>
            </w:r>
            <w:r w:rsidR="00742A9D" w:rsidRPr="00F57CEA">
              <w:rPr>
                <w:rFonts w:ascii="Arial" w:hAnsi="Arial" w:cs="Arial"/>
                <w:bCs/>
                <w:sz w:val="18"/>
                <w:szCs w:val="18"/>
                <w:lang w:val="pt-BR"/>
              </w:rPr>
              <w:t>própria de</w:t>
            </w:r>
            <w:r w:rsidRPr="00F57CEA">
              <w:rPr>
                <w:rFonts w:ascii="Arial" w:hAnsi="Arial" w:cs="Arial"/>
                <w:bCs/>
                <w:sz w:val="18"/>
                <w:szCs w:val="18"/>
                <w:lang w:val="pt-BR"/>
              </w:rPr>
              <w:t xml:space="preserve"> operação com a Cetesb.</w:t>
            </w:r>
          </w:p>
        </w:tc>
        <w:tc>
          <w:tcPr>
            <w:tcW w:w="506" w:type="pct"/>
            <w:shd w:val="clear" w:color="auto" w:fill="auto"/>
            <w:vAlign w:val="center"/>
          </w:tcPr>
          <w:p w14:paraId="318A5240" w14:textId="77777777"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NA</w:t>
            </w:r>
          </w:p>
        </w:tc>
        <w:tc>
          <w:tcPr>
            <w:tcW w:w="507" w:type="pct"/>
            <w:vAlign w:val="center"/>
          </w:tcPr>
          <w:p w14:paraId="228232D9" w14:textId="686C18AA"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A Cetesb</w:t>
            </w:r>
            <w:r w:rsidR="00742A9D" w:rsidRPr="00F57CEA">
              <w:rPr>
                <w:rFonts w:ascii="Arial" w:hAnsi="Arial" w:cs="Arial"/>
                <w:bCs/>
                <w:sz w:val="18"/>
                <w:szCs w:val="18"/>
                <w:lang w:val="pt-BR"/>
              </w:rPr>
              <w:t xml:space="preserve"> </w:t>
            </w:r>
            <w:r w:rsidRPr="00F57CEA">
              <w:rPr>
                <w:rFonts w:ascii="Arial" w:hAnsi="Arial" w:cs="Arial"/>
                <w:bCs/>
                <w:sz w:val="18"/>
                <w:szCs w:val="18"/>
                <w:lang w:val="pt-BR"/>
              </w:rPr>
              <w:t>é</w:t>
            </w:r>
            <w:r w:rsidR="00742A9D" w:rsidRPr="00F57CEA">
              <w:rPr>
                <w:rFonts w:ascii="Arial" w:hAnsi="Arial" w:cs="Arial"/>
                <w:bCs/>
                <w:sz w:val="18"/>
                <w:szCs w:val="18"/>
                <w:lang w:val="pt-BR"/>
              </w:rPr>
              <w:t xml:space="preserve"> </w:t>
            </w:r>
            <w:r w:rsidRPr="00F57CEA">
              <w:rPr>
                <w:rFonts w:ascii="Arial" w:hAnsi="Arial" w:cs="Arial"/>
                <w:bCs/>
                <w:sz w:val="18"/>
                <w:szCs w:val="18"/>
                <w:lang w:val="pt-BR"/>
              </w:rPr>
              <w:t>responsável pela</w:t>
            </w:r>
            <w:r w:rsidR="00742A9D" w:rsidRPr="00F57CEA">
              <w:rPr>
                <w:rFonts w:ascii="Arial" w:hAnsi="Arial" w:cs="Arial"/>
                <w:bCs/>
                <w:sz w:val="18"/>
                <w:szCs w:val="18"/>
                <w:lang w:val="pt-BR"/>
              </w:rPr>
              <w:t xml:space="preserve"> </w:t>
            </w:r>
            <w:r w:rsidRPr="00F57CEA">
              <w:rPr>
                <w:rFonts w:ascii="Arial" w:hAnsi="Arial" w:cs="Arial"/>
                <w:bCs/>
                <w:sz w:val="18"/>
                <w:szCs w:val="18"/>
                <w:lang w:val="pt-BR"/>
              </w:rPr>
              <w:t>regulação e</w:t>
            </w:r>
            <w:r w:rsidR="00742A9D" w:rsidRPr="00F57CEA">
              <w:rPr>
                <w:rFonts w:ascii="Arial" w:hAnsi="Arial" w:cs="Arial"/>
                <w:bCs/>
                <w:sz w:val="18"/>
                <w:szCs w:val="18"/>
                <w:lang w:val="pt-BR"/>
              </w:rPr>
              <w:t xml:space="preserve"> </w:t>
            </w:r>
            <w:r w:rsidRPr="00F57CEA">
              <w:rPr>
                <w:rFonts w:ascii="Arial" w:hAnsi="Arial" w:cs="Arial"/>
                <w:bCs/>
                <w:sz w:val="18"/>
                <w:szCs w:val="18"/>
                <w:lang w:val="pt-BR"/>
              </w:rPr>
              <w:t>fiscalização do</w:t>
            </w:r>
            <w:r w:rsidR="00742A9D" w:rsidRPr="00F57CEA">
              <w:rPr>
                <w:rFonts w:ascii="Arial" w:hAnsi="Arial" w:cs="Arial"/>
                <w:bCs/>
                <w:sz w:val="18"/>
                <w:szCs w:val="18"/>
                <w:lang w:val="pt-BR"/>
              </w:rPr>
              <w:t xml:space="preserve"> </w:t>
            </w:r>
            <w:r w:rsidRPr="00F57CEA">
              <w:rPr>
                <w:rFonts w:ascii="Arial" w:hAnsi="Arial" w:cs="Arial"/>
                <w:bCs/>
                <w:sz w:val="18"/>
                <w:szCs w:val="18"/>
                <w:lang w:val="pt-BR"/>
              </w:rPr>
              <w:t>projeto do ponto</w:t>
            </w:r>
            <w:r w:rsidR="00742A9D" w:rsidRPr="00F57CEA">
              <w:rPr>
                <w:rFonts w:ascii="Arial" w:hAnsi="Arial" w:cs="Arial"/>
                <w:bCs/>
                <w:sz w:val="18"/>
                <w:szCs w:val="18"/>
                <w:lang w:val="pt-BR"/>
              </w:rPr>
              <w:t xml:space="preserve"> </w:t>
            </w:r>
            <w:r w:rsidRPr="00F57CEA">
              <w:rPr>
                <w:rFonts w:ascii="Arial" w:hAnsi="Arial" w:cs="Arial"/>
                <w:bCs/>
                <w:sz w:val="18"/>
                <w:szCs w:val="18"/>
                <w:lang w:val="pt-BR"/>
              </w:rPr>
              <w:t>de vista da</w:t>
            </w:r>
            <w:r w:rsidR="00742A9D" w:rsidRPr="00F57CEA">
              <w:rPr>
                <w:rFonts w:ascii="Arial" w:hAnsi="Arial" w:cs="Arial"/>
                <w:bCs/>
                <w:sz w:val="18"/>
                <w:szCs w:val="18"/>
                <w:lang w:val="pt-BR"/>
              </w:rPr>
              <w:t xml:space="preserve"> </w:t>
            </w:r>
            <w:r w:rsidRPr="00F57CEA">
              <w:rPr>
                <w:rFonts w:ascii="Arial" w:hAnsi="Arial" w:cs="Arial"/>
                <w:bCs/>
                <w:sz w:val="18"/>
                <w:szCs w:val="18"/>
                <w:lang w:val="pt-BR"/>
              </w:rPr>
              <w:t>qualidade da água.</w:t>
            </w:r>
          </w:p>
        </w:tc>
        <w:tc>
          <w:tcPr>
            <w:tcW w:w="405" w:type="pct"/>
            <w:vAlign w:val="center"/>
          </w:tcPr>
          <w:p w14:paraId="77E58140" w14:textId="191E0EFC"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O domínio do </w:t>
            </w:r>
            <w:r w:rsidR="00742A9D" w:rsidRPr="00F57CEA">
              <w:rPr>
                <w:rFonts w:ascii="Arial" w:hAnsi="Arial" w:cs="Arial"/>
                <w:bCs/>
                <w:sz w:val="18"/>
                <w:szCs w:val="18"/>
                <w:lang w:val="pt-BR"/>
              </w:rPr>
              <w:t>efluente sanitário</w:t>
            </w:r>
            <w:r w:rsidRPr="00F57CEA">
              <w:rPr>
                <w:rFonts w:ascii="Arial" w:hAnsi="Arial" w:cs="Arial"/>
                <w:bCs/>
                <w:sz w:val="18"/>
                <w:szCs w:val="18"/>
                <w:lang w:val="pt-BR"/>
              </w:rPr>
              <w:t xml:space="preserve"> tratado é do Estado.</w:t>
            </w:r>
          </w:p>
          <w:p w14:paraId="3A9C6CF6" w14:textId="4797A771"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O DAEE é respon-sável pela</w:t>
            </w:r>
            <w:r w:rsidR="00742A9D" w:rsidRPr="00F57CEA">
              <w:rPr>
                <w:rFonts w:ascii="Arial" w:hAnsi="Arial" w:cs="Arial"/>
                <w:bCs/>
                <w:sz w:val="18"/>
                <w:szCs w:val="18"/>
                <w:lang w:val="pt-BR"/>
              </w:rPr>
              <w:t xml:space="preserve"> </w:t>
            </w:r>
            <w:r w:rsidRPr="00F57CEA">
              <w:rPr>
                <w:rFonts w:ascii="Arial" w:hAnsi="Arial" w:cs="Arial"/>
                <w:bCs/>
                <w:sz w:val="18"/>
                <w:szCs w:val="18"/>
                <w:lang w:val="pt-BR"/>
              </w:rPr>
              <w:t>outorga de lança-mento da ETE</w:t>
            </w:r>
            <w:r w:rsidR="00742A9D" w:rsidRPr="00F57CEA">
              <w:rPr>
                <w:rFonts w:ascii="Arial" w:hAnsi="Arial" w:cs="Arial"/>
                <w:bCs/>
                <w:sz w:val="18"/>
                <w:szCs w:val="18"/>
                <w:lang w:val="pt-BR"/>
              </w:rPr>
              <w:t xml:space="preserve"> </w:t>
            </w:r>
            <w:r w:rsidRPr="00F57CEA">
              <w:rPr>
                <w:rFonts w:ascii="Arial" w:hAnsi="Arial" w:cs="Arial"/>
                <w:bCs/>
                <w:sz w:val="18"/>
                <w:szCs w:val="18"/>
                <w:lang w:val="pt-BR"/>
              </w:rPr>
              <w:t>ABC.</w:t>
            </w:r>
          </w:p>
        </w:tc>
        <w:tc>
          <w:tcPr>
            <w:tcW w:w="658" w:type="pct"/>
            <w:vAlign w:val="center"/>
          </w:tcPr>
          <w:p w14:paraId="1E0CE4D3" w14:textId="72443DA9"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Não se obteve acesso aos </w:t>
            </w:r>
            <w:r w:rsidR="00742A9D" w:rsidRPr="00F57CEA">
              <w:rPr>
                <w:rFonts w:ascii="Arial" w:hAnsi="Arial" w:cs="Arial"/>
                <w:bCs/>
                <w:sz w:val="18"/>
                <w:szCs w:val="18"/>
                <w:lang w:val="pt-BR"/>
              </w:rPr>
              <w:t>potenciais estudos</w:t>
            </w:r>
            <w:r w:rsidRPr="00F57CEA">
              <w:rPr>
                <w:rFonts w:ascii="Arial" w:hAnsi="Arial" w:cs="Arial"/>
                <w:bCs/>
                <w:sz w:val="18"/>
                <w:szCs w:val="18"/>
                <w:lang w:val="pt-BR"/>
              </w:rPr>
              <w:t xml:space="preserve"> que </w:t>
            </w:r>
            <w:r w:rsidR="00742A9D" w:rsidRPr="00F57CEA">
              <w:rPr>
                <w:rFonts w:ascii="Arial" w:hAnsi="Arial" w:cs="Arial"/>
                <w:bCs/>
                <w:sz w:val="18"/>
                <w:szCs w:val="18"/>
                <w:lang w:val="pt-BR"/>
              </w:rPr>
              <w:t>foram realizados</w:t>
            </w:r>
            <w:r w:rsidRPr="00F57CEA">
              <w:rPr>
                <w:rFonts w:ascii="Arial" w:hAnsi="Arial" w:cs="Arial"/>
                <w:bCs/>
                <w:sz w:val="18"/>
                <w:szCs w:val="18"/>
                <w:lang w:val="pt-BR"/>
              </w:rPr>
              <w:t xml:space="preserve"> </w:t>
            </w:r>
            <w:r w:rsidR="00742A9D" w:rsidRPr="00F57CEA">
              <w:rPr>
                <w:rFonts w:ascii="Arial" w:hAnsi="Arial" w:cs="Arial"/>
                <w:bCs/>
                <w:sz w:val="18"/>
                <w:szCs w:val="18"/>
                <w:lang w:val="pt-BR"/>
              </w:rPr>
              <w:t>para analisar</w:t>
            </w:r>
            <w:r w:rsidRPr="00F57CEA">
              <w:rPr>
                <w:rFonts w:ascii="Arial" w:hAnsi="Arial" w:cs="Arial"/>
                <w:bCs/>
                <w:sz w:val="18"/>
                <w:szCs w:val="18"/>
                <w:lang w:val="pt-BR"/>
              </w:rPr>
              <w:t xml:space="preserve"> a </w:t>
            </w:r>
            <w:r w:rsidR="00742A9D" w:rsidRPr="00F57CEA">
              <w:rPr>
                <w:rFonts w:ascii="Arial" w:hAnsi="Arial" w:cs="Arial"/>
                <w:bCs/>
                <w:sz w:val="18"/>
                <w:szCs w:val="18"/>
                <w:lang w:val="pt-BR"/>
              </w:rPr>
              <w:t>viabilidade financeira</w:t>
            </w:r>
            <w:r w:rsidRPr="00F57CEA">
              <w:rPr>
                <w:rFonts w:ascii="Arial" w:hAnsi="Arial" w:cs="Arial"/>
                <w:bCs/>
                <w:sz w:val="18"/>
                <w:szCs w:val="18"/>
                <w:lang w:val="pt-BR"/>
              </w:rPr>
              <w:t xml:space="preserve"> </w:t>
            </w:r>
            <w:r w:rsidR="00742A9D" w:rsidRPr="00F57CEA">
              <w:rPr>
                <w:rFonts w:ascii="Arial" w:hAnsi="Arial" w:cs="Arial"/>
                <w:bCs/>
                <w:sz w:val="18"/>
                <w:szCs w:val="18"/>
                <w:lang w:val="pt-BR"/>
              </w:rPr>
              <w:t>e econômica</w:t>
            </w:r>
            <w:r w:rsidRPr="00F57CEA">
              <w:rPr>
                <w:rFonts w:ascii="Arial" w:hAnsi="Arial" w:cs="Arial"/>
                <w:bCs/>
                <w:sz w:val="18"/>
                <w:szCs w:val="18"/>
                <w:lang w:val="pt-BR"/>
              </w:rPr>
              <w:t xml:space="preserve"> </w:t>
            </w:r>
            <w:r w:rsidR="00742A9D" w:rsidRPr="00F57CEA">
              <w:rPr>
                <w:rFonts w:ascii="Arial" w:hAnsi="Arial" w:cs="Arial"/>
                <w:bCs/>
                <w:sz w:val="18"/>
                <w:szCs w:val="18"/>
                <w:lang w:val="pt-BR"/>
              </w:rPr>
              <w:t>dos sistemas</w:t>
            </w:r>
            <w:r w:rsidRPr="00F57CEA">
              <w:rPr>
                <w:rFonts w:ascii="Arial" w:hAnsi="Arial" w:cs="Arial"/>
                <w:bCs/>
                <w:sz w:val="18"/>
                <w:szCs w:val="18"/>
                <w:lang w:val="pt-BR"/>
              </w:rPr>
              <w:t xml:space="preserve"> de reúso.</w:t>
            </w:r>
          </w:p>
        </w:tc>
        <w:tc>
          <w:tcPr>
            <w:tcW w:w="557" w:type="pct"/>
            <w:vAlign w:val="center"/>
          </w:tcPr>
          <w:p w14:paraId="6FB322C1" w14:textId="77777777"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NA</w:t>
            </w:r>
          </w:p>
        </w:tc>
        <w:tc>
          <w:tcPr>
            <w:tcW w:w="645" w:type="pct"/>
            <w:vAlign w:val="center"/>
          </w:tcPr>
          <w:p w14:paraId="4649377B" w14:textId="77777777"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NA</w:t>
            </w:r>
          </w:p>
        </w:tc>
        <w:tc>
          <w:tcPr>
            <w:tcW w:w="407" w:type="pct"/>
            <w:vAlign w:val="center"/>
          </w:tcPr>
          <w:p w14:paraId="01E23CC8" w14:textId="702A7BD4"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Em vez de um </w:t>
            </w:r>
            <w:r w:rsidR="00742A9D" w:rsidRPr="00F57CEA">
              <w:rPr>
                <w:rFonts w:ascii="Arial" w:hAnsi="Arial" w:cs="Arial"/>
                <w:bCs/>
                <w:sz w:val="18"/>
                <w:szCs w:val="18"/>
                <w:lang w:val="pt-BR"/>
              </w:rPr>
              <w:t>preço unitário</w:t>
            </w:r>
            <w:r w:rsidRPr="00F57CEA">
              <w:rPr>
                <w:rFonts w:ascii="Arial" w:hAnsi="Arial" w:cs="Arial"/>
                <w:bCs/>
                <w:sz w:val="18"/>
                <w:szCs w:val="18"/>
                <w:lang w:val="pt-BR"/>
              </w:rPr>
              <w:t xml:space="preserve"> para água de reúso</w:t>
            </w:r>
            <w:r w:rsidR="00742A9D" w:rsidRPr="00F57CEA">
              <w:rPr>
                <w:rFonts w:ascii="Arial" w:hAnsi="Arial" w:cs="Arial"/>
                <w:bCs/>
                <w:sz w:val="18"/>
                <w:szCs w:val="18"/>
                <w:lang w:val="pt-BR"/>
              </w:rPr>
              <w:t xml:space="preserve"> </w:t>
            </w:r>
            <w:r w:rsidRPr="00F57CEA">
              <w:rPr>
                <w:rFonts w:ascii="Arial" w:hAnsi="Arial" w:cs="Arial"/>
                <w:bCs/>
                <w:sz w:val="18"/>
                <w:szCs w:val="18"/>
                <w:lang w:val="pt-BR"/>
              </w:rPr>
              <w:t xml:space="preserve">definido com base em </w:t>
            </w:r>
            <w:r w:rsidR="00742A9D" w:rsidRPr="00F57CEA">
              <w:rPr>
                <w:rFonts w:ascii="Arial" w:hAnsi="Arial" w:cs="Arial"/>
                <w:bCs/>
                <w:sz w:val="18"/>
                <w:szCs w:val="18"/>
                <w:lang w:val="pt-BR"/>
              </w:rPr>
              <w:t>um desconto</w:t>
            </w:r>
            <w:r w:rsidRPr="00F57CEA">
              <w:rPr>
                <w:rFonts w:ascii="Arial" w:hAnsi="Arial" w:cs="Arial"/>
                <w:bCs/>
                <w:sz w:val="18"/>
                <w:szCs w:val="18"/>
                <w:lang w:val="pt-BR"/>
              </w:rPr>
              <w:t xml:space="preserve"> sobre o preço </w:t>
            </w:r>
            <w:r w:rsidR="004E62ED" w:rsidRPr="00F57CEA">
              <w:rPr>
                <w:rFonts w:ascii="Arial" w:hAnsi="Arial" w:cs="Arial"/>
                <w:bCs/>
                <w:sz w:val="18"/>
                <w:szCs w:val="18"/>
                <w:lang w:val="pt-BR"/>
              </w:rPr>
              <w:t>da água</w:t>
            </w:r>
            <w:r w:rsidRPr="00F57CEA">
              <w:rPr>
                <w:rFonts w:ascii="Arial" w:hAnsi="Arial" w:cs="Arial"/>
                <w:bCs/>
                <w:sz w:val="18"/>
                <w:szCs w:val="18"/>
                <w:lang w:val="pt-BR"/>
              </w:rPr>
              <w:t xml:space="preserve">, foi definido um </w:t>
            </w:r>
            <w:r w:rsidR="004E62ED" w:rsidRPr="00F57CEA">
              <w:rPr>
                <w:rFonts w:ascii="Arial" w:hAnsi="Arial" w:cs="Arial"/>
                <w:bCs/>
                <w:sz w:val="18"/>
                <w:szCs w:val="18"/>
                <w:lang w:val="pt-BR"/>
              </w:rPr>
              <w:t>preço unitário</w:t>
            </w:r>
            <w:r w:rsidRPr="00F57CEA">
              <w:rPr>
                <w:rFonts w:ascii="Arial" w:hAnsi="Arial" w:cs="Arial"/>
                <w:bCs/>
                <w:sz w:val="18"/>
                <w:szCs w:val="18"/>
                <w:lang w:val="pt-BR"/>
              </w:rPr>
              <w:t xml:space="preserve"> com base em contrato de demanda firme</w:t>
            </w:r>
            <w:r w:rsidR="004E62ED" w:rsidRPr="00F57CEA">
              <w:rPr>
                <w:rFonts w:ascii="Arial" w:hAnsi="Arial" w:cs="Arial"/>
                <w:bCs/>
                <w:sz w:val="18"/>
                <w:szCs w:val="18"/>
                <w:lang w:val="pt-BR"/>
              </w:rPr>
              <w:t xml:space="preserve"> </w:t>
            </w:r>
            <w:r w:rsidRPr="00F57CEA">
              <w:rPr>
                <w:rFonts w:ascii="Arial" w:hAnsi="Arial" w:cs="Arial"/>
                <w:bCs/>
                <w:i/>
                <w:iCs/>
                <w:sz w:val="18"/>
                <w:szCs w:val="18"/>
                <w:lang w:val="pt-BR"/>
              </w:rPr>
              <w:t xml:space="preserve">take or pay </w:t>
            </w:r>
            <w:r w:rsidR="004E62ED" w:rsidRPr="00F57CEA">
              <w:rPr>
                <w:rFonts w:ascii="Arial" w:hAnsi="Arial" w:cs="Arial"/>
                <w:bCs/>
                <w:sz w:val="18"/>
                <w:szCs w:val="18"/>
                <w:lang w:val="pt-BR"/>
              </w:rPr>
              <w:t>de forneci</w:t>
            </w:r>
            <w:r w:rsidRPr="00F57CEA">
              <w:rPr>
                <w:rFonts w:ascii="Arial" w:hAnsi="Arial" w:cs="Arial"/>
                <w:bCs/>
                <w:sz w:val="18"/>
                <w:szCs w:val="18"/>
                <w:lang w:val="pt-BR"/>
              </w:rPr>
              <w:t xml:space="preserve">-mento de </w:t>
            </w:r>
            <w:r w:rsidR="004E62ED" w:rsidRPr="00F57CEA">
              <w:rPr>
                <w:rFonts w:ascii="Arial" w:hAnsi="Arial" w:cs="Arial"/>
                <w:bCs/>
                <w:sz w:val="18"/>
                <w:szCs w:val="18"/>
                <w:lang w:val="pt-BR"/>
              </w:rPr>
              <w:t>água industrial</w:t>
            </w:r>
            <w:r w:rsidRPr="00F57CEA">
              <w:rPr>
                <w:rFonts w:ascii="Arial" w:hAnsi="Arial" w:cs="Arial"/>
                <w:bCs/>
                <w:sz w:val="18"/>
                <w:szCs w:val="18"/>
                <w:lang w:val="pt-BR"/>
              </w:rPr>
              <w:t>.</w:t>
            </w:r>
          </w:p>
        </w:tc>
      </w:tr>
    </w:tbl>
    <w:p w14:paraId="168E44EE" w14:textId="3C59070E" w:rsidR="00577FCE" w:rsidRPr="00F57CEA" w:rsidRDefault="00577FCE" w:rsidP="00577FCE">
      <w:pPr>
        <w:pStyle w:val="Legenda"/>
        <w:rPr>
          <w:rFonts w:cs="Arial"/>
          <w:szCs w:val="24"/>
          <w:lang w:val="pt-BR"/>
        </w:rPr>
      </w:pPr>
      <w:r w:rsidRPr="00F57CEA">
        <w:rPr>
          <w:lang w:val="pt-BR"/>
        </w:rPr>
        <w:br w:type="page"/>
      </w:r>
      <w:r w:rsidRPr="00F57CEA">
        <w:rPr>
          <w:rFonts w:cs="Arial"/>
          <w:b/>
          <w:szCs w:val="24"/>
          <w:lang w:val="pt-BR"/>
        </w:rPr>
        <w:t xml:space="preserve">Quadro </w:t>
      </w:r>
      <w:r w:rsidR="00F4572A" w:rsidRPr="00F57CEA">
        <w:rPr>
          <w:rFonts w:cs="Arial"/>
          <w:b/>
          <w:szCs w:val="24"/>
          <w:lang w:val="pt-BR"/>
        </w:rPr>
        <w:fldChar w:fldCharType="begin"/>
      </w:r>
      <w:r w:rsidRPr="00F57CEA">
        <w:rPr>
          <w:rFonts w:cs="Arial"/>
          <w:b/>
          <w:szCs w:val="24"/>
          <w:lang w:val="pt-BR"/>
        </w:rPr>
        <w:instrText xml:space="preserve"> STYLEREF 1 \s </w:instrText>
      </w:r>
      <w:r w:rsidR="00F4572A" w:rsidRPr="00F57CEA">
        <w:rPr>
          <w:rFonts w:cs="Arial"/>
          <w:b/>
          <w:szCs w:val="24"/>
          <w:lang w:val="pt-BR"/>
        </w:rPr>
        <w:fldChar w:fldCharType="separate"/>
      </w:r>
      <w:r w:rsidR="00C35E6F" w:rsidRPr="00F57CEA">
        <w:rPr>
          <w:rFonts w:cs="Arial"/>
          <w:b/>
          <w:noProof/>
          <w:szCs w:val="24"/>
          <w:lang w:val="pt-BR"/>
        </w:rPr>
        <w:t>3</w:t>
      </w:r>
      <w:r w:rsidR="00F4572A" w:rsidRPr="00F57CEA">
        <w:rPr>
          <w:rFonts w:cs="Arial"/>
          <w:b/>
          <w:szCs w:val="24"/>
          <w:lang w:val="pt-BR"/>
        </w:rPr>
        <w:fldChar w:fldCharType="end"/>
      </w:r>
      <w:r w:rsidR="00C35E6F" w:rsidRPr="00F57CEA">
        <w:rPr>
          <w:rFonts w:cs="Arial"/>
          <w:b/>
          <w:szCs w:val="24"/>
          <w:lang w:val="pt-BR"/>
        </w:rPr>
        <w:t>.2</w:t>
      </w:r>
      <w:r w:rsidRPr="00F57CEA">
        <w:rPr>
          <w:rFonts w:cs="Arial"/>
          <w:b/>
          <w:szCs w:val="24"/>
          <w:lang w:val="pt-BR"/>
        </w:rPr>
        <w:t>:</w:t>
      </w:r>
      <w:r w:rsidRPr="00F57CEA">
        <w:rPr>
          <w:rFonts w:cs="Arial"/>
          <w:szCs w:val="24"/>
          <w:lang w:val="pt-BR"/>
        </w:rPr>
        <w:t xml:space="preserve"> Análise dos </w:t>
      </w:r>
      <w:r w:rsidR="004E62ED" w:rsidRPr="00F57CEA">
        <w:rPr>
          <w:rFonts w:cs="Arial"/>
          <w:szCs w:val="24"/>
          <w:lang w:val="pt-BR"/>
        </w:rPr>
        <w:t>projetos nacionais</w:t>
      </w:r>
      <w:r w:rsidRPr="00F57CEA">
        <w:rPr>
          <w:rFonts w:cs="Arial"/>
          <w:szCs w:val="24"/>
          <w:lang w:val="pt-BR"/>
        </w:rPr>
        <w:t xml:space="preserve"> (</w:t>
      </w:r>
      <w:r w:rsidRPr="00F57CEA">
        <w:rPr>
          <w:rFonts w:cs="Arial"/>
          <w:i/>
          <w:szCs w:val="24"/>
          <w:lang w:val="pt-BR"/>
        </w:rPr>
        <w:t>conclusão</w:t>
      </w:r>
      <w:r w:rsidRPr="00F57CEA">
        <w:rPr>
          <w:rFonts w:cs="Arial"/>
          <w:szCs w:val="24"/>
          <w:lang w:val="pt-B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871"/>
        <w:gridCol w:w="1439"/>
        <w:gridCol w:w="1442"/>
        <w:gridCol w:w="1152"/>
        <w:gridCol w:w="1871"/>
        <w:gridCol w:w="1584"/>
        <w:gridCol w:w="1835"/>
        <w:gridCol w:w="1158"/>
      </w:tblGrid>
      <w:tr w:rsidR="00F57CEA" w:rsidRPr="00F57CEA" w14:paraId="313DE626" w14:textId="77777777" w:rsidTr="009D7FF0">
        <w:trPr>
          <w:trHeight w:val="600"/>
          <w:jc w:val="center"/>
        </w:trPr>
        <w:tc>
          <w:tcPr>
            <w:tcW w:w="657" w:type="pct"/>
            <w:shd w:val="clear" w:color="auto" w:fill="D9D9D9" w:themeFill="background1" w:themeFillShade="D9"/>
            <w:vAlign w:val="center"/>
          </w:tcPr>
          <w:p w14:paraId="6AF721F8" w14:textId="77777777"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Projeto</w:t>
            </w:r>
          </w:p>
        </w:tc>
        <w:tc>
          <w:tcPr>
            <w:tcW w:w="658" w:type="pct"/>
            <w:shd w:val="clear" w:color="auto" w:fill="D9D9D9" w:themeFill="background1" w:themeFillShade="D9"/>
            <w:vAlign w:val="center"/>
          </w:tcPr>
          <w:p w14:paraId="58C4FFCF" w14:textId="77777777"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Quem é responsável pelos riscos de saúde pública associados ao reúso?</w:t>
            </w:r>
          </w:p>
          <w:p w14:paraId="7AFC56E9" w14:textId="18968F01"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Como é a divisão das responsabilidades (se aplicável)?</w:t>
            </w:r>
          </w:p>
        </w:tc>
        <w:tc>
          <w:tcPr>
            <w:tcW w:w="506" w:type="pct"/>
            <w:shd w:val="clear" w:color="auto" w:fill="D9D9D9" w:themeFill="background1" w:themeFillShade="D9"/>
            <w:vAlign w:val="center"/>
          </w:tcPr>
          <w:p w14:paraId="3D9F20AE" w14:textId="7F0D97CE"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O reúso indireto necessita de padrões específicos? Ou os padrões de lançamento são suficientes?</w:t>
            </w:r>
          </w:p>
        </w:tc>
        <w:tc>
          <w:tcPr>
            <w:tcW w:w="507" w:type="pct"/>
            <w:shd w:val="clear" w:color="auto" w:fill="D9D9D9" w:themeFill="background1" w:themeFillShade="D9"/>
            <w:vAlign w:val="center"/>
          </w:tcPr>
          <w:p w14:paraId="1CB58CC1" w14:textId="727809C5"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Qual o papel dos entes federados quanto à regulação e fiscalização do reúso?</w:t>
            </w:r>
          </w:p>
        </w:tc>
        <w:tc>
          <w:tcPr>
            <w:tcW w:w="405" w:type="pct"/>
            <w:shd w:val="clear" w:color="auto" w:fill="D9D9D9" w:themeFill="background1" w:themeFillShade="D9"/>
            <w:vAlign w:val="center"/>
          </w:tcPr>
          <w:p w14:paraId="7BE57DE9" w14:textId="7EAC1FD5"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Quem tem o domínio do efluente sanitário tratado?</w:t>
            </w:r>
          </w:p>
        </w:tc>
        <w:tc>
          <w:tcPr>
            <w:tcW w:w="658" w:type="pct"/>
            <w:shd w:val="clear" w:color="auto" w:fill="D9D9D9" w:themeFill="background1" w:themeFillShade="D9"/>
            <w:vAlign w:val="center"/>
          </w:tcPr>
          <w:p w14:paraId="2E1C3D85" w14:textId="4B4D362F"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Quais são os pressupostos e a metodologia a adotar para analisar a viabilidade financeira e econômica dos sistemas de reúso?</w:t>
            </w:r>
          </w:p>
        </w:tc>
        <w:tc>
          <w:tcPr>
            <w:tcW w:w="557" w:type="pct"/>
            <w:shd w:val="clear" w:color="auto" w:fill="D9D9D9" w:themeFill="background1" w:themeFillShade="D9"/>
            <w:vAlign w:val="center"/>
          </w:tcPr>
          <w:p w14:paraId="0C70E41F" w14:textId="513D6B7B"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Quando praticado o reúso indireto, quem paga pelos custos do tratamento? O consumidor ou o comitê de bacias?</w:t>
            </w:r>
          </w:p>
        </w:tc>
        <w:tc>
          <w:tcPr>
            <w:tcW w:w="645" w:type="pct"/>
            <w:shd w:val="clear" w:color="auto" w:fill="D9D9D9" w:themeFill="background1" w:themeFillShade="D9"/>
            <w:vAlign w:val="center"/>
          </w:tcPr>
          <w:p w14:paraId="0EB12503" w14:textId="77777777"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Que tipos de incentivos devem ser fornecidos para fomentar o reúso?</w:t>
            </w:r>
          </w:p>
          <w:p w14:paraId="3D88744E" w14:textId="3CE5A3B4"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Onde (região de maior escassez hídrica, ou de maior potencial de demanda)?</w:t>
            </w:r>
          </w:p>
        </w:tc>
        <w:tc>
          <w:tcPr>
            <w:tcW w:w="407" w:type="pct"/>
            <w:shd w:val="clear" w:color="auto" w:fill="D9D9D9" w:themeFill="background1" w:themeFillShade="D9"/>
            <w:vAlign w:val="center"/>
          </w:tcPr>
          <w:p w14:paraId="36E2AE1A" w14:textId="59BC9D02" w:rsidR="00742A9D" w:rsidRPr="00F57CEA" w:rsidRDefault="00742A9D" w:rsidP="00742A9D">
            <w:pPr>
              <w:suppressAutoHyphens w:val="0"/>
              <w:spacing w:after="0" w:line="240" w:lineRule="auto"/>
              <w:jc w:val="center"/>
              <w:rPr>
                <w:rFonts w:ascii="Arial" w:hAnsi="Arial" w:cs="Arial"/>
                <w:b/>
                <w:bCs/>
                <w:sz w:val="18"/>
                <w:szCs w:val="18"/>
                <w:lang w:val="pt-BR"/>
              </w:rPr>
            </w:pPr>
            <w:r w:rsidRPr="00F57CEA">
              <w:rPr>
                <w:rFonts w:ascii="Arial" w:hAnsi="Arial" w:cs="Arial"/>
                <w:b/>
                <w:bCs/>
                <w:sz w:val="18"/>
                <w:szCs w:val="18"/>
                <w:lang w:val="pt-BR"/>
              </w:rPr>
              <w:t>Qual deve ser a política tarifária para os sistemas de reúso?</w:t>
            </w:r>
          </w:p>
        </w:tc>
      </w:tr>
      <w:tr w:rsidR="00F57CEA" w:rsidRPr="00F57CEA" w14:paraId="42B4F58A" w14:textId="77777777" w:rsidTr="009D7FF0">
        <w:trPr>
          <w:trHeight w:val="600"/>
          <w:jc w:val="center"/>
        </w:trPr>
        <w:tc>
          <w:tcPr>
            <w:tcW w:w="657" w:type="pct"/>
            <w:shd w:val="clear" w:color="auto" w:fill="auto"/>
            <w:vAlign w:val="center"/>
          </w:tcPr>
          <w:p w14:paraId="2EB31D51" w14:textId="77777777"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Caesb</w:t>
            </w:r>
          </w:p>
        </w:tc>
        <w:tc>
          <w:tcPr>
            <w:tcW w:w="658" w:type="pct"/>
            <w:shd w:val="clear" w:color="auto" w:fill="auto"/>
            <w:vAlign w:val="center"/>
          </w:tcPr>
          <w:p w14:paraId="28787A47" w14:textId="117EC10B"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A </w:t>
            </w:r>
            <w:r w:rsidR="004E62ED" w:rsidRPr="00F57CEA">
              <w:rPr>
                <w:rFonts w:ascii="Arial" w:hAnsi="Arial" w:cs="Arial"/>
                <w:bCs/>
                <w:sz w:val="18"/>
                <w:szCs w:val="18"/>
                <w:lang w:val="pt-BR"/>
              </w:rPr>
              <w:t>princípio</w:t>
            </w:r>
            <w:r w:rsidRPr="00F57CEA">
              <w:rPr>
                <w:rFonts w:ascii="Arial" w:hAnsi="Arial" w:cs="Arial"/>
                <w:bCs/>
                <w:sz w:val="18"/>
                <w:szCs w:val="18"/>
                <w:lang w:val="pt-BR"/>
              </w:rPr>
              <w:t xml:space="preserve">, a Caesb. </w:t>
            </w:r>
            <w:r w:rsidR="004E62ED" w:rsidRPr="00F57CEA">
              <w:rPr>
                <w:rFonts w:ascii="Arial" w:hAnsi="Arial" w:cs="Arial"/>
                <w:bCs/>
                <w:sz w:val="18"/>
                <w:szCs w:val="18"/>
                <w:lang w:val="pt-BR"/>
              </w:rPr>
              <w:t>Pois, por</w:t>
            </w:r>
            <w:r w:rsidRPr="00F57CEA">
              <w:rPr>
                <w:rFonts w:ascii="Arial" w:hAnsi="Arial" w:cs="Arial"/>
                <w:bCs/>
                <w:sz w:val="18"/>
                <w:szCs w:val="18"/>
                <w:lang w:val="pt-BR"/>
              </w:rPr>
              <w:t xml:space="preserve"> enquanto, o projeto não </w:t>
            </w:r>
            <w:r w:rsidR="004E62ED" w:rsidRPr="00F57CEA">
              <w:rPr>
                <w:rFonts w:ascii="Arial" w:hAnsi="Arial" w:cs="Arial"/>
                <w:bCs/>
                <w:sz w:val="18"/>
                <w:szCs w:val="18"/>
                <w:lang w:val="pt-BR"/>
              </w:rPr>
              <w:t>é considerado</w:t>
            </w:r>
            <w:r w:rsidRPr="00F57CEA">
              <w:rPr>
                <w:rFonts w:ascii="Arial" w:hAnsi="Arial" w:cs="Arial"/>
                <w:bCs/>
                <w:sz w:val="18"/>
                <w:szCs w:val="18"/>
                <w:lang w:val="pt-BR"/>
              </w:rPr>
              <w:t xml:space="preserve"> como um projeto de</w:t>
            </w:r>
            <w:r w:rsidR="004E62ED" w:rsidRPr="00F57CEA">
              <w:rPr>
                <w:rFonts w:ascii="Arial" w:hAnsi="Arial" w:cs="Arial"/>
                <w:bCs/>
                <w:sz w:val="18"/>
                <w:szCs w:val="18"/>
                <w:lang w:val="pt-BR"/>
              </w:rPr>
              <w:t xml:space="preserve"> </w:t>
            </w:r>
            <w:r w:rsidRPr="00F57CEA">
              <w:rPr>
                <w:rFonts w:ascii="Arial" w:hAnsi="Arial" w:cs="Arial"/>
                <w:bCs/>
                <w:sz w:val="18"/>
                <w:szCs w:val="18"/>
                <w:lang w:val="pt-BR"/>
              </w:rPr>
              <w:t>reúso indireto. O projeto se encaixa</w:t>
            </w:r>
            <w:r w:rsidR="004E62ED" w:rsidRPr="00F57CEA">
              <w:rPr>
                <w:rFonts w:ascii="Arial" w:hAnsi="Arial" w:cs="Arial"/>
                <w:bCs/>
                <w:sz w:val="18"/>
                <w:szCs w:val="18"/>
                <w:lang w:val="pt-BR"/>
              </w:rPr>
              <w:t xml:space="preserve"> </w:t>
            </w:r>
            <w:r w:rsidRPr="00F57CEA">
              <w:rPr>
                <w:rFonts w:ascii="Arial" w:hAnsi="Arial" w:cs="Arial"/>
                <w:bCs/>
                <w:sz w:val="18"/>
                <w:szCs w:val="18"/>
                <w:lang w:val="pt-BR"/>
              </w:rPr>
              <w:t>nas regulamentações existentes.</w:t>
            </w:r>
          </w:p>
        </w:tc>
        <w:tc>
          <w:tcPr>
            <w:tcW w:w="506" w:type="pct"/>
            <w:shd w:val="clear" w:color="auto" w:fill="auto"/>
            <w:vAlign w:val="center"/>
          </w:tcPr>
          <w:p w14:paraId="30F7C511" w14:textId="0612581B"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Por enquanto, não </w:t>
            </w:r>
            <w:r w:rsidR="004E62ED" w:rsidRPr="00F57CEA">
              <w:rPr>
                <w:rFonts w:ascii="Arial" w:hAnsi="Arial" w:cs="Arial"/>
                <w:bCs/>
                <w:sz w:val="18"/>
                <w:szCs w:val="18"/>
                <w:lang w:val="pt-BR"/>
              </w:rPr>
              <w:t>é considerado</w:t>
            </w:r>
            <w:r w:rsidRPr="00F57CEA">
              <w:rPr>
                <w:rFonts w:ascii="Arial" w:hAnsi="Arial" w:cs="Arial"/>
                <w:bCs/>
                <w:sz w:val="18"/>
                <w:szCs w:val="18"/>
                <w:lang w:val="pt-BR"/>
              </w:rPr>
              <w:t xml:space="preserve"> um projeto de reúso</w:t>
            </w:r>
            <w:r w:rsidR="004E62ED" w:rsidRPr="00F57CEA">
              <w:rPr>
                <w:rFonts w:ascii="Arial" w:hAnsi="Arial" w:cs="Arial"/>
                <w:bCs/>
                <w:sz w:val="18"/>
                <w:szCs w:val="18"/>
                <w:lang w:val="pt-BR"/>
              </w:rPr>
              <w:t xml:space="preserve"> </w:t>
            </w:r>
            <w:r w:rsidRPr="00F57CEA">
              <w:rPr>
                <w:rFonts w:ascii="Arial" w:hAnsi="Arial" w:cs="Arial"/>
                <w:bCs/>
                <w:sz w:val="18"/>
                <w:szCs w:val="18"/>
                <w:lang w:val="pt-BR"/>
              </w:rPr>
              <w:t>indireto. Os padrões</w:t>
            </w:r>
            <w:r w:rsidR="004E62ED" w:rsidRPr="00F57CEA">
              <w:rPr>
                <w:rFonts w:ascii="Arial" w:hAnsi="Arial" w:cs="Arial"/>
                <w:bCs/>
                <w:sz w:val="18"/>
                <w:szCs w:val="18"/>
                <w:lang w:val="pt-BR"/>
              </w:rPr>
              <w:t xml:space="preserve"> </w:t>
            </w:r>
            <w:r w:rsidRPr="00F57CEA">
              <w:rPr>
                <w:rFonts w:ascii="Arial" w:hAnsi="Arial" w:cs="Arial"/>
                <w:bCs/>
                <w:sz w:val="18"/>
                <w:szCs w:val="18"/>
                <w:lang w:val="pt-BR"/>
              </w:rPr>
              <w:t>de lançamento são</w:t>
            </w:r>
            <w:r w:rsidR="004E62ED" w:rsidRPr="00F57CEA">
              <w:rPr>
                <w:rFonts w:ascii="Arial" w:hAnsi="Arial" w:cs="Arial"/>
                <w:bCs/>
                <w:sz w:val="18"/>
                <w:szCs w:val="18"/>
                <w:lang w:val="pt-BR"/>
              </w:rPr>
              <w:t xml:space="preserve"> </w:t>
            </w:r>
            <w:r w:rsidRPr="00F57CEA">
              <w:rPr>
                <w:rFonts w:ascii="Arial" w:hAnsi="Arial" w:cs="Arial"/>
                <w:bCs/>
                <w:sz w:val="18"/>
                <w:szCs w:val="18"/>
                <w:lang w:val="pt-BR"/>
              </w:rPr>
              <w:t>considerados</w:t>
            </w:r>
            <w:r w:rsidR="004E62ED" w:rsidRPr="00F57CEA">
              <w:rPr>
                <w:rFonts w:ascii="Arial" w:hAnsi="Arial" w:cs="Arial"/>
                <w:bCs/>
                <w:sz w:val="18"/>
                <w:szCs w:val="18"/>
                <w:lang w:val="pt-BR"/>
              </w:rPr>
              <w:t xml:space="preserve"> </w:t>
            </w:r>
            <w:r w:rsidRPr="00F57CEA">
              <w:rPr>
                <w:rFonts w:ascii="Arial" w:hAnsi="Arial" w:cs="Arial"/>
                <w:bCs/>
                <w:sz w:val="18"/>
                <w:szCs w:val="18"/>
                <w:lang w:val="pt-BR"/>
              </w:rPr>
              <w:t>suficientes.</w:t>
            </w:r>
          </w:p>
        </w:tc>
        <w:tc>
          <w:tcPr>
            <w:tcW w:w="507" w:type="pct"/>
            <w:vAlign w:val="center"/>
          </w:tcPr>
          <w:p w14:paraId="2C4FFDC3" w14:textId="630EA6E4"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NA porque não é</w:t>
            </w:r>
            <w:r w:rsidR="004E62ED" w:rsidRPr="00F57CEA">
              <w:rPr>
                <w:rFonts w:ascii="Arial" w:hAnsi="Arial" w:cs="Arial"/>
                <w:bCs/>
                <w:sz w:val="18"/>
                <w:szCs w:val="18"/>
                <w:lang w:val="pt-BR"/>
              </w:rPr>
              <w:t xml:space="preserve"> </w:t>
            </w:r>
            <w:r w:rsidRPr="00F57CEA">
              <w:rPr>
                <w:rFonts w:ascii="Arial" w:hAnsi="Arial" w:cs="Arial"/>
                <w:bCs/>
                <w:sz w:val="18"/>
                <w:szCs w:val="18"/>
                <w:lang w:val="pt-BR"/>
              </w:rPr>
              <w:t>considerado</w:t>
            </w:r>
            <w:r w:rsidR="004E62ED" w:rsidRPr="00F57CEA">
              <w:rPr>
                <w:rFonts w:ascii="Arial" w:hAnsi="Arial" w:cs="Arial"/>
                <w:bCs/>
                <w:sz w:val="18"/>
                <w:szCs w:val="18"/>
                <w:lang w:val="pt-BR"/>
              </w:rPr>
              <w:t xml:space="preserve"> </w:t>
            </w:r>
            <w:r w:rsidRPr="00F57CEA">
              <w:rPr>
                <w:rFonts w:ascii="Arial" w:hAnsi="Arial" w:cs="Arial"/>
                <w:bCs/>
                <w:sz w:val="18"/>
                <w:szCs w:val="18"/>
                <w:lang w:val="pt-BR"/>
              </w:rPr>
              <w:t>projeto de reúso.</w:t>
            </w:r>
          </w:p>
        </w:tc>
        <w:tc>
          <w:tcPr>
            <w:tcW w:w="405" w:type="pct"/>
            <w:vAlign w:val="center"/>
          </w:tcPr>
          <w:p w14:paraId="13C6DA7D" w14:textId="6C574E7F"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 xml:space="preserve">O efluente sanitário tratado </w:t>
            </w:r>
            <w:r w:rsidR="004E62ED" w:rsidRPr="00F57CEA">
              <w:rPr>
                <w:rFonts w:ascii="Arial" w:hAnsi="Arial" w:cs="Arial"/>
                <w:bCs/>
                <w:sz w:val="18"/>
                <w:szCs w:val="18"/>
                <w:lang w:val="pt-BR"/>
              </w:rPr>
              <w:t>é sujeito</w:t>
            </w:r>
            <w:r w:rsidRPr="00F57CEA">
              <w:rPr>
                <w:rFonts w:ascii="Arial" w:hAnsi="Arial" w:cs="Arial"/>
                <w:bCs/>
                <w:sz w:val="18"/>
                <w:szCs w:val="18"/>
                <w:lang w:val="pt-BR"/>
              </w:rPr>
              <w:t xml:space="preserve"> à outorga </w:t>
            </w:r>
            <w:r w:rsidR="004E62ED" w:rsidRPr="00F57CEA">
              <w:rPr>
                <w:rFonts w:ascii="Arial" w:hAnsi="Arial" w:cs="Arial"/>
                <w:bCs/>
                <w:sz w:val="18"/>
                <w:szCs w:val="18"/>
                <w:lang w:val="pt-BR"/>
              </w:rPr>
              <w:t>de lança</w:t>
            </w:r>
            <w:r w:rsidRPr="00F57CEA">
              <w:rPr>
                <w:rFonts w:ascii="Arial" w:hAnsi="Arial" w:cs="Arial"/>
                <w:bCs/>
                <w:sz w:val="18"/>
                <w:szCs w:val="18"/>
                <w:lang w:val="pt-BR"/>
              </w:rPr>
              <w:t>-mento e é domínio do</w:t>
            </w:r>
            <w:r w:rsidR="004E62ED" w:rsidRPr="00F57CEA">
              <w:rPr>
                <w:rFonts w:ascii="Arial" w:hAnsi="Arial" w:cs="Arial"/>
                <w:bCs/>
                <w:sz w:val="18"/>
                <w:szCs w:val="18"/>
                <w:lang w:val="pt-BR"/>
              </w:rPr>
              <w:t xml:space="preserve"> </w:t>
            </w:r>
            <w:r w:rsidRPr="00F57CEA">
              <w:rPr>
                <w:rFonts w:ascii="Arial" w:hAnsi="Arial" w:cs="Arial"/>
                <w:bCs/>
                <w:sz w:val="18"/>
                <w:szCs w:val="18"/>
                <w:lang w:val="pt-BR"/>
              </w:rPr>
              <w:t>DF.</w:t>
            </w:r>
          </w:p>
        </w:tc>
        <w:tc>
          <w:tcPr>
            <w:tcW w:w="658" w:type="pct"/>
            <w:vAlign w:val="center"/>
          </w:tcPr>
          <w:p w14:paraId="4EB8AD2C" w14:textId="77777777"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NA</w:t>
            </w:r>
          </w:p>
        </w:tc>
        <w:tc>
          <w:tcPr>
            <w:tcW w:w="557" w:type="pct"/>
            <w:vAlign w:val="center"/>
          </w:tcPr>
          <w:p w14:paraId="1DD860EE" w14:textId="63A2EE62"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Não é considerado reúso</w:t>
            </w:r>
            <w:r w:rsidR="004E62ED" w:rsidRPr="00F57CEA">
              <w:rPr>
                <w:rFonts w:ascii="Arial" w:hAnsi="Arial" w:cs="Arial"/>
                <w:bCs/>
                <w:sz w:val="18"/>
                <w:szCs w:val="18"/>
                <w:lang w:val="pt-BR"/>
              </w:rPr>
              <w:t xml:space="preserve"> </w:t>
            </w:r>
            <w:r w:rsidRPr="00F57CEA">
              <w:rPr>
                <w:rFonts w:ascii="Arial" w:hAnsi="Arial" w:cs="Arial"/>
                <w:bCs/>
                <w:sz w:val="18"/>
                <w:szCs w:val="18"/>
                <w:lang w:val="pt-BR"/>
              </w:rPr>
              <w:t>indireto. São os</w:t>
            </w:r>
            <w:r w:rsidR="004E62ED" w:rsidRPr="00F57CEA">
              <w:rPr>
                <w:rFonts w:ascii="Arial" w:hAnsi="Arial" w:cs="Arial"/>
                <w:bCs/>
                <w:sz w:val="18"/>
                <w:szCs w:val="18"/>
                <w:lang w:val="pt-BR"/>
              </w:rPr>
              <w:t xml:space="preserve"> </w:t>
            </w:r>
            <w:r w:rsidRPr="00F57CEA">
              <w:rPr>
                <w:rFonts w:ascii="Arial" w:hAnsi="Arial" w:cs="Arial"/>
                <w:bCs/>
                <w:sz w:val="18"/>
                <w:szCs w:val="18"/>
                <w:lang w:val="pt-BR"/>
              </w:rPr>
              <w:t>contribuintes que lançam</w:t>
            </w:r>
            <w:r w:rsidR="004E62ED" w:rsidRPr="00F57CEA">
              <w:rPr>
                <w:rFonts w:ascii="Arial" w:hAnsi="Arial" w:cs="Arial"/>
                <w:bCs/>
                <w:sz w:val="18"/>
                <w:szCs w:val="18"/>
                <w:lang w:val="pt-BR"/>
              </w:rPr>
              <w:t xml:space="preserve"> </w:t>
            </w:r>
            <w:r w:rsidRPr="00F57CEA">
              <w:rPr>
                <w:rFonts w:ascii="Arial" w:hAnsi="Arial" w:cs="Arial"/>
                <w:bCs/>
                <w:sz w:val="18"/>
                <w:szCs w:val="18"/>
                <w:lang w:val="pt-BR"/>
              </w:rPr>
              <w:t>efluente sanitário na rede</w:t>
            </w:r>
            <w:r w:rsidR="004E62ED" w:rsidRPr="00F57CEA">
              <w:rPr>
                <w:rFonts w:ascii="Arial" w:hAnsi="Arial" w:cs="Arial"/>
                <w:bCs/>
                <w:sz w:val="18"/>
                <w:szCs w:val="18"/>
                <w:lang w:val="pt-BR"/>
              </w:rPr>
              <w:t xml:space="preserve"> </w:t>
            </w:r>
            <w:r w:rsidRPr="00F57CEA">
              <w:rPr>
                <w:rFonts w:ascii="Arial" w:hAnsi="Arial" w:cs="Arial"/>
                <w:bCs/>
                <w:sz w:val="18"/>
                <w:szCs w:val="18"/>
                <w:lang w:val="pt-BR"/>
              </w:rPr>
              <w:t>que pagam pelos custos de</w:t>
            </w:r>
            <w:r w:rsidR="004E62ED" w:rsidRPr="00F57CEA">
              <w:rPr>
                <w:rFonts w:ascii="Arial" w:hAnsi="Arial" w:cs="Arial"/>
                <w:bCs/>
                <w:sz w:val="18"/>
                <w:szCs w:val="18"/>
                <w:lang w:val="pt-BR"/>
              </w:rPr>
              <w:t xml:space="preserve"> </w:t>
            </w:r>
            <w:r w:rsidRPr="00F57CEA">
              <w:rPr>
                <w:rFonts w:ascii="Arial" w:hAnsi="Arial" w:cs="Arial"/>
                <w:bCs/>
                <w:sz w:val="18"/>
                <w:szCs w:val="18"/>
                <w:lang w:val="pt-BR"/>
              </w:rPr>
              <w:t>tratamento nas ETEs e os</w:t>
            </w:r>
            <w:r w:rsidR="004E62ED" w:rsidRPr="00F57CEA">
              <w:rPr>
                <w:rFonts w:ascii="Arial" w:hAnsi="Arial" w:cs="Arial"/>
                <w:bCs/>
                <w:sz w:val="18"/>
                <w:szCs w:val="18"/>
                <w:lang w:val="pt-BR"/>
              </w:rPr>
              <w:t xml:space="preserve"> </w:t>
            </w:r>
            <w:r w:rsidRPr="00F57CEA">
              <w:rPr>
                <w:rFonts w:ascii="Arial" w:hAnsi="Arial" w:cs="Arial"/>
                <w:bCs/>
                <w:sz w:val="18"/>
                <w:szCs w:val="18"/>
                <w:lang w:val="pt-BR"/>
              </w:rPr>
              <w:t>consumidores de água que</w:t>
            </w:r>
            <w:r w:rsidR="004E62ED" w:rsidRPr="00F57CEA">
              <w:rPr>
                <w:rFonts w:ascii="Arial" w:hAnsi="Arial" w:cs="Arial"/>
                <w:bCs/>
                <w:sz w:val="18"/>
                <w:szCs w:val="18"/>
                <w:lang w:val="pt-BR"/>
              </w:rPr>
              <w:t xml:space="preserve"> </w:t>
            </w:r>
            <w:r w:rsidRPr="00F57CEA">
              <w:rPr>
                <w:rFonts w:ascii="Arial" w:hAnsi="Arial" w:cs="Arial"/>
                <w:bCs/>
                <w:sz w:val="18"/>
                <w:szCs w:val="18"/>
                <w:lang w:val="pt-BR"/>
              </w:rPr>
              <w:t>pagam pelos custos da ETA</w:t>
            </w:r>
            <w:r w:rsidR="004E62ED" w:rsidRPr="00F57CEA">
              <w:rPr>
                <w:rFonts w:ascii="Arial" w:hAnsi="Arial" w:cs="Arial"/>
                <w:bCs/>
                <w:sz w:val="18"/>
                <w:szCs w:val="18"/>
                <w:lang w:val="pt-BR"/>
              </w:rPr>
              <w:t xml:space="preserve"> </w:t>
            </w:r>
            <w:r w:rsidRPr="00F57CEA">
              <w:rPr>
                <w:rFonts w:ascii="Arial" w:hAnsi="Arial" w:cs="Arial"/>
                <w:bCs/>
                <w:sz w:val="18"/>
                <w:szCs w:val="18"/>
                <w:lang w:val="pt-BR"/>
              </w:rPr>
              <w:t>através da Caesb.</w:t>
            </w:r>
          </w:p>
        </w:tc>
        <w:tc>
          <w:tcPr>
            <w:tcW w:w="645" w:type="pct"/>
            <w:vAlign w:val="center"/>
          </w:tcPr>
          <w:p w14:paraId="110B4C2D" w14:textId="77777777"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NA</w:t>
            </w:r>
          </w:p>
        </w:tc>
        <w:tc>
          <w:tcPr>
            <w:tcW w:w="407" w:type="pct"/>
            <w:vAlign w:val="center"/>
          </w:tcPr>
          <w:p w14:paraId="79761949" w14:textId="77777777" w:rsidR="00577FCE" w:rsidRPr="00F57CEA" w:rsidRDefault="00577FCE" w:rsidP="009D7FF0">
            <w:pPr>
              <w:suppressAutoHyphens w:val="0"/>
              <w:spacing w:after="0" w:line="240" w:lineRule="auto"/>
              <w:jc w:val="center"/>
              <w:rPr>
                <w:rFonts w:ascii="Arial" w:hAnsi="Arial" w:cs="Arial"/>
                <w:bCs/>
                <w:sz w:val="18"/>
                <w:szCs w:val="18"/>
                <w:lang w:val="pt-BR"/>
              </w:rPr>
            </w:pPr>
            <w:r w:rsidRPr="00F57CEA">
              <w:rPr>
                <w:rFonts w:ascii="Arial" w:hAnsi="Arial" w:cs="Arial"/>
                <w:bCs/>
                <w:sz w:val="18"/>
                <w:szCs w:val="18"/>
                <w:lang w:val="pt-BR"/>
              </w:rPr>
              <w:t>NA</w:t>
            </w:r>
          </w:p>
        </w:tc>
      </w:tr>
    </w:tbl>
    <w:p w14:paraId="333C77E4" w14:textId="77777777" w:rsidR="00577FCE" w:rsidRPr="00F57CEA" w:rsidRDefault="00F4572A" w:rsidP="00577FCE">
      <w:pPr>
        <w:spacing w:after="0"/>
        <w:rPr>
          <w:rFonts w:ascii="Arial" w:hAnsi="Arial" w:cs="Arial"/>
          <w:szCs w:val="24"/>
          <w:lang w:val="pt-BR"/>
        </w:rPr>
      </w:pPr>
      <w:r w:rsidRPr="00F57CEA">
        <w:rPr>
          <w:rFonts w:ascii="Arial" w:hAnsi="Arial" w:cs="Arial"/>
          <w:szCs w:val="24"/>
          <w:lang w:val="pt-BR"/>
        </w:rPr>
        <w:t xml:space="preserve">NA: Não aplicável </w:t>
      </w:r>
    </w:p>
    <w:p w14:paraId="31D0279E" w14:textId="77777777" w:rsidR="004F6D3B" w:rsidRPr="00F57CEA" w:rsidRDefault="004F6D3B" w:rsidP="00E25ED0">
      <w:pPr>
        <w:spacing w:after="0"/>
        <w:ind w:firstLine="851"/>
        <w:rPr>
          <w:rFonts w:ascii="Arial" w:hAnsi="Arial" w:cs="Arial"/>
          <w:sz w:val="24"/>
          <w:szCs w:val="24"/>
          <w:lang w:val="pt-BR"/>
        </w:rPr>
      </w:pPr>
    </w:p>
    <w:bookmarkEnd w:id="59"/>
    <w:p w14:paraId="198C9E4F" w14:textId="77777777" w:rsidR="00987C85" w:rsidRPr="00F57CEA" w:rsidRDefault="00987C85">
      <w:pPr>
        <w:suppressAutoHyphens w:val="0"/>
        <w:spacing w:after="0" w:line="240" w:lineRule="auto"/>
        <w:jc w:val="left"/>
        <w:rPr>
          <w:rFonts w:ascii="Arial" w:hAnsi="Arial" w:cs="Arial"/>
          <w:sz w:val="24"/>
          <w:szCs w:val="24"/>
          <w:lang w:val="pt-BR"/>
        </w:rPr>
      </w:pPr>
    </w:p>
    <w:p w14:paraId="42A2023C" w14:textId="77777777" w:rsidR="00577FCE" w:rsidRPr="00F57CEA" w:rsidRDefault="00577FCE" w:rsidP="00577FCE">
      <w:pPr>
        <w:pStyle w:val="Ttulo1"/>
        <w:numPr>
          <w:ilvl w:val="0"/>
          <w:numId w:val="0"/>
        </w:numPr>
        <w:ind w:left="720"/>
        <w:sectPr w:rsidR="00577FCE" w:rsidRPr="00F57CEA" w:rsidSect="00577FCE">
          <w:pgSz w:w="16840" w:h="11907" w:orient="landscape" w:code="9"/>
          <w:pgMar w:top="1134" w:right="1134" w:bottom="1701" w:left="1701" w:header="561" w:footer="391" w:gutter="0"/>
          <w:cols w:space="708"/>
          <w:docGrid w:linePitch="360"/>
        </w:sectPr>
      </w:pPr>
      <w:bookmarkStart w:id="95" w:name="_Toc521233321"/>
    </w:p>
    <w:p w14:paraId="5C3C80DA" w14:textId="77777777" w:rsidR="00577FCE" w:rsidRPr="00F57CEA" w:rsidRDefault="00577FCE" w:rsidP="00AA3753">
      <w:pPr>
        <w:pStyle w:val="Ttulo2"/>
      </w:pPr>
      <w:bookmarkStart w:id="96" w:name="_Toc521233318"/>
      <w:bookmarkStart w:id="97" w:name="_Toc521421919"/>
      <w:bookmarkStart w:id="98" w:name="_Toc523850086"/>
      <w:r w:rsidRPr="00F57CEA">
        <w:t>mecanismos e Modelos de Financiamento</w:t>
      </w:r>
      <w:bookmarkEnd w:id="96"/>
      <w:bookmarkEnd w:id="97"/>
      <w:bookmarkEnd w:id="98"/>
    </w:p>
    <w:p w14:paraId="182808DC" w14:textId="02FE9328" w:rsidR="00577FCE" w:rsidRPr="00F57CEA" w:rsidRDefault="00577FCE" w:rsidP="00577FCE">
      <w:pPr>
        <w:spacing w:after="0"/>
        <w:ind w:firstLine="851"/>
        <w:rPr>
          <w:rFonts w:ascii="Arial" w:hAnsi="Arial" w:cs="Arial"/>
          <w:sz w:val="24"/>
          <w:szCs w:val="24"/>
          <w:lang w:val="pt-BR"/>
        </w:rPr>
      </w:pPr>
      <w:r w:rsidRPr="00F57CEA">
        <w:rPr>
          <w:rFonts w:ascii="Arial" w:hAnsi="Arial" w:cs="Arial"/>
          <w:sz w:val="24"/>
          <w:szCs w:val="24"/>
          <w:lang w:val="pt-BR"/>
        </w:rPr>
        <w:t xml:space="preserve">Um dos pontos essenciais para uma política de uso racional e reúso de água sustentável é identificar e associar as componentes-chave ao planejamento integrado de recursos hídricos. Como resultado, os modelos de financiamento podem ser semelhantes aos modelos existentes de financiamento para serviço de abastecimento de água, por </w:t>
      </w:r>
      <w:r w:rsidR="004E62ED" w:rsidRPr="00F57CEA">
        <w:rPr>
          <w:rFonts w:ascii="Arial" w:hAnsi="Arial" w:cs="Arial"/>
          <w:sz w:val="24"/>
          <w:szCs w:val="24"/>
          <w:lang w:val="pt-BR"/>
        </w:rPr>
        <w:t>exemplo, embora</w:t>
      </w:r>
      <w:r w:rsidR="002A0781" w:rsidRPr="00F57CEA">
        <w:rPr>
          <w:rFonts w:ascii="Arial" w:hAnsi="Arial" w:cs="Arial"/>
          <w:sz w:val="24"/>
          <w:szCs w:val="24"/>
          <w:lang w:val="pt-BR"/>
        </w:rPr>
        <w:t xml:space="preserve"> </w:t>
      </w:r>
      <w:r w:rsidRPr="00F57CEA">
        <w:rPr>
          <w:rFonts w:ascii="Arial" w:hAnsi="Arial" w:cs="Arial"/>
          <w:sz w:val="24"/>
          <w:szCs w:val="24"/>
          <w:lang w:val="pt-BR"/>
        </w:rPr>
        <w:t>existam algumas diferenças importantes, tais como:</w:t>
      </w:r>
    </w:p>
    <w:p w14:paraId="52E89558" w14:textId="77777777" w:rsidR="00577FCE" w:rsidRPr="00F57CEA" w:rsidRDefault="00577FCE" w:rsidP="00577FCE">
      <w:pPr>
        <w:spacing w:after="0"/>
        <w:ind w:firstLine="851"/>
        <w:rPr>
          <w:rFonts w:ascii="Arial" w:hAnsi="Arial" w:cs="Arial"/>
          <w:sz w:val="24"/>
          <w:szCs w:val="24"/>
          <w:lang w:val="pt-BR"/>
        </w:rPr>
      </w:pPr>
    </w:p>
    <w:p w14:paraId="3FB63E5D" w14:textId="77777777" w:rsidR="00577FCE" w:rsidRPr="00F57CEA" w:rsidRDefault="00577FCE" w:rsidP="007B098A">
      <w:pPr>
        <w:pStyle w:val="PargrafodaLista"/>
        <w:numPr>
          <w:ilvl w:val="0"/>
          <w:numId w:val="11"/>
        </w:numPr>
        <w:spacing w:after="0"/>
        <w:ind w:left="397" w:hanging="397"/>
        <w:rPr>
          <w:rFonts w:ascii="Arial" w:hAnsi="Arial" w:cs="Arial"/>
          <w:sz w:val="24"/>
          <w:szCs w:val="24"/>
          <w:lang w:val="pt-BR"/>
        </w:rPr>
      </w:pPr>
      <w:r w:rsidRPr="00F57CEA">
        <w:rPr>
          <w:rFonts w:ascii="Arial" w:hAnsi="Arial" w:cs="Arial"/>
          <w:sz w:val="24"/>
          <w:szCs w:val="24"/>
          <w:lang w:val="pt-BR"/>
        </w:rPr>
        <w:t>Desenvolver um mercado de consumo</w:t>
      </w:r>
    </w:p>
    <w:p w14:paraId="4D83571E" w14:textId="77777777" w:rsidR="00577FCE" w:rsidRPr="00F57CEA" w:rsidRDefault="00577FCE" w:rsidP="00577FCE">
      <w:pPr>
        <w:spacing w:after="0"/>
        <w:ind w:firstLine="851"/>
        <w:rPr>
          <w:rFonts w:ascii="Arial" w:hAnsi="Arial" w:cs="Arial"/>
          <w:sz w:val="24"/>
          <w:szCs w:val="24"/>
          <w:lang w:val="pt-BR"/>
        </w:rPr>
      </w:pPr>
      <w:r w:rsidRPr="00F57CEA">
        <w:rPr>
          <w:rFonts w:ascii="Arial" w:hAnsi="Arial" w:cs="Arial"/>
          <w:sz w:val="24"/>
          <w:szCs w:val="24"/>
          <w:lang w:val="pt-BR"/>
        </w:rPr>
        <w:t>O marketing de água de reúso como recurso sustentável é importante para a vitalidade econômica; usuários industriais, por exemplo, são muito afetados por limitações de água durante secas e poderiam se beneficiar de recursos mais confiáveis. Os usuários finais não devem apenas aceitar e confiar na qualidade da água de reúso, eles devem confiar em sua disponibilidade constante para satisfazer as suas necessidades de negócios.</w:t>
      </w:r>
    </w:p>
    <w:p w14:paraId="42B1F1DD" w14:textId="77777777" w:rsidR="00577FCE" w:rsidRPr="00F57CEA" w:rsidRDefault="00577FCE" w:rsidP="00577FCE">
      <w:pPr>
        <w:spacing w:after="0"/>
        <w:ind w:firstLine="851"/>
        <w:rPr>
          <w:rFonts w:ascii="Arial" w:hAnsi="Arial" w:cs="Arial"/>
          <w:sz w:val="24"/>
          <w:szCs w:val="24"/>
          <w:lang w:val="pt-BR"/>
        </w:rPr>
      </w:pPr>
    </w:p>
    <w:p w14:paraId="3F988E91" w14:textId="77777777" w:rsidR="00577FCE" w:rsidRPr="00F57CEA" w:rsidRDefault="00577FCE" w:rsidP="007B098A">
      <w:pPr>
        <w:pStyle w:val="PargrafodaLista"/>
        <w:numPr>
          <w:ilvl w:val="0"/>
          <w:numId w:val="11"/>
        </w:numPr>
        <w:spacing w:after="0"/>
        <w:ind w:left="397" w:hanging="397"/>
        <w:rPr>
          <w:rFonts w:ascii="Arial" w:hAnsi="Arial" w:cs="Arial"/>
          <w:sz w:val="24"/>
          <w:szCs w:val="24"/>
          <w:lang w:val="pt-BR"/>
        </w:rPr>
      </w:pPr>
      <w:r w:rsidRPr="00F57CEA">
        <w:rPr>
          <w:rFonts w:ascii="Arial" w:hAnsi="Arial" w:cs="Arial"/>
          <w:sz w:val="24"/>
          <w:szCs w:val="24"/>
          <w:lang w:val="pt-BR"/>
        </w:rPr>
        <w:t>Estabelecer tarifas adequadas e aceitáveis</w:t>
      </w:r>
    </w:p>
    <w:p w14:paraId="5AA21E00" w14:textId="77777777" w:rsidR="00577FCE" w:rsidRPr="00F57CEA" w:rsidRDefault="00577FCE" w:rsidP="00577FCE">
      <w:pPr>
        <w:spacing w:after="0"/>
        <w:ind w:firstLine="851"/>
        <w:rPr>
          <w:rFonts w:ascii="Arial" w:hAnsi="Arial" w:cs="Arial"/>
          <w:sz w:val="24"/>
          <w:szCs w:val="24"/>
          <w:lang w:val="pt-BR"/>
        </w:rPr>
      </w:pPr>
      <w:r w:rsidRPr="00F57CEA">
        <w:rPr>
          <w:rFonts w:ascii="Arial" w:hAnsi="Arial" w:cs="Arial"/>
          <w:sz w:val="24"/>
          <w:szCs w:val="24"/>
          <w:lang w:val="pt-BR"/>
        </w:rPr>
        <w:t>Há uma variedade de métodos para definir as tarifas da água para reúso, mas a maioria dos locais estabelece tarifas com descontos em comparação com água potável para incentivar e promover a sua utilização. Portanto, o sistema de água potável muitas vezes acaba "subsidiando" o sistema de água de reúso não potável. Em geral, as tarifas de água precisam promover a estratégia de conservação como um todo, o que promove e estabelece ainda mais um mercado para reúso.</w:t>
      </w:r>
    </w:p>
    <w:p w14:paraId="1865D13A" w14:textId="77777777" w:rsidR="00577FCE" w:rsidRPr="00F57CEA" w:rsidRDefault="00577FCE" w:rsidP="00577FCE">
      <w:pPr>
        <w:spacing w:after="0"/>
        <w:ind w:firstLine="851"/>
        <w:rPr>
          <w:rFonts w:ascii="Arial" w:hAnsi="Arial" w:cs="Arial"/>
          <w:sz w:val="24"/>
          <w:szCs w:val="24"/>
          <w:lang w:val="pt-BR"/>
        </w:rPr>
      </w:pPr>
    </w:p>
    <w:p w14:paraId="15184EC7" w14:textId="77777777" w:rsidR="00577FCE" w:rsidRPr="00F57CEA" w:rsidRDefault="00577FCE" w:rsidP="007B098A">
      <w:pPr>
        <w:pStyle w:val="PargrafodaLista"/>
        <w:numPr>
          <w:ilvl w:val="0"/>
          <w:numId w:val="11"/>
        </w:numPr>
        <w:spacing w:after="0"/>
        <w:ind w:left="397" w:hanging="397"/>
        <w:rPr>
          <w:rFonts w:ascii="Arial" w:hAnsi="Arial" w:cs="Arial"/>
          <w:sz w:val="24"/>
          <w:szCs w:val="24"/>
          <w:lang w:val="pt-BR"/>
        </w:rPr>
      </w:pPr>
      <w:r w:rsidRPr="00F57CEA">
        <w:rPr>
          <w:rFonts w:ascii="Arial" w:hAnsi="Arial" w:cs="Arial"/>
          <w:sz w:val="24"/>
          <w:szCs w:val="24"/>
          <w:lang w:val="pt-BR"/>
        </w:rPr>
        <w:t>Estabelecer subsídios para promover o reúso ou outros incentivos financeiros</w:t>
      </w:r>
    </w:p>
    <w:p w14:paraId="6092DE51" w14:textId="77777777" w:rsidR="00577FCE" w:rsidRPr="00F57CEA" w:rsidRDefault="00577FCE" w:rsidP="00577FCE">
      <w:pPr>
        <w:spacing w:after="0"/>
        <w:ind w:firstLine="851"/>
        <w:rPr>
          <w:rFonts w:ascii="Arial" w:hAnsi="Arial" w:cs="Arial"/>
          <w:sz w:val="24"/>
          <w:szCs w:val="24"/>
          <w:lang w:val="pt-BR"/>
        </w:rPr>
      </w:pPr>
      <w:r w:rsidRPr="00F57CEA">
        <w:rPr>
          <w:rFonts w:ascii="Arial" w:hAnsi="Arial" w:cs="Arial"/>
          <w:sz w:val="24"/>
          <w:szCs w:val="24"/>
          <w:lang w:val="pt-BR"/>
        </w:rPr>
        <w:t xml:space="preserve">A definição de subsídios para promover o planejamento dos recursos hídricos integrados na bacia hidrográfica ou em nível local poderia possibilitar a disponibilidade de empréstimos a juros baixos para apoiar o investimento por parte do governo local ou a obtenção de fundos federais para o desenvolvimento de projetos locais de interesse especial. </w:t>
      </w:r>
    </w:p>
    <w:p w14:paraId="7D67A1D6" w14:textId="77777777" w:rsidR="004206E7" w:rsidRPr="00F57CEA" w:rsidRDefault="004206E7" w:rsidP="004206E7">
      <w:pPr>
        <w:spacing w:after="0"/>
        <w:ind w:firstLine="851"/>
        <w:rPr>
          <w:rFonts w:ascii="Arial" w:hAnsi="Arial" w:cs="Arial"/>
          <w:sz w:val="24"/>
          <w:szCs w:val="24"/>
          <w:lang w:val="pt-BR"/>
        </w:rPr>
      </w:pPr>
      <w:r w:rsidRPr="00F57CEA">
        <w:rPr>
          <w:rFonts w:ascii="Arial" w:hAnsi="Arial" w:cs="Arial"/>
          <w:sz w:val="24"/>
          <w:szCs w:val="24"/>
          <w:lang w:val="pt-BR"/>
        </w:rPr>
        <w:t>Para a maioria dos projetos analisados de reúso não potável, alguma forma de subsídio é fornecida – seja pelo Governo Federal/local seja por outros consumidores beneficiados pelo projeto (através da tarifa de água ou esgoto). No caso do projeto Aquapolo, sugere</w:t>
      </w:r>
      <w:r w:rsidR="002A0781" w:rsidRPr="00F57CEA">
        <w:rPr>
          <w:rFonts w:ascii="Arial" w:hAnsi="Arial" w:cs="Arial"/>
          <w:sz w:val="24"/>
          <w:szCs w:val="24"/>
          <w:lang w:val="pt-BR"/>
        </w:rPr>
        <w:t>-se</w:t>
      </w:r>
      <w:r w:rsidRPr="00F57CEA">
        <w:rPr>
          <w:rFonts w:ascii="Arial" w:hAnsi="Arial" w:cs="Arial"/>
          <w:sz w:val="24"/>
          <w:szCs w:val="24"/>
          <w:lang w:val="pt-BR"/>
        </w:rPr>
        <w:t xml:space="preserve"> que projetos de reúso industriais podem ser sustentáveis, com a recuperação total dos custos em contextos específicos. Nesse caso, foi estruturado somente sob garantias do projeto (em inglês </w:t>
      </w:r>
      <w:r w:rsidRPr="00F57CEA">
        <w:rPr>
          <w:rFonts w:ascii="Arial" w:hAnsi="Arial" w:cs="Arial"/>
          <w:i/>
          <w:sz w:val="24"/>
          <w:szCs w:val="24"/>
          <w:lang w:val="pt-BR"/>
        </w:rPr>
        <w:t>pure project finance</w:t>
      </w:r>
      <w:r w:rsidRPr="00F57CEA">
        <w:rPr>
          <w:rFonts w:ascii="Arial" w:hAnsi="Arial" w:cs="Arial"/>
          <w:sz w:val="24"/>
          <w:szCs w:val="24"/>
          <w:lang w:val="pt-BR"/>
        </w:rPr>
        <w:t xml:space="preserve">), apoiado em um contrato de demanda firme </w:t>
      </w:r>
      <w:r w:rsidRPr="00F57CEA">
        <w:rPr>
          <w:rFonts w:ascii="Arial" w:hAnsi="Arial" w:cs="Arial"/>
          <w:i/>
          <w:sz w:val="24"/>
          <w:szCs w:val="24"/>
          <w:lang w:val="pt-BR"/>
        </w:rPr>
        <w:t>take-or-pay</w:t>
      </w:r>
      <w:r w:rsidRPr="00F57CEA">
        <w:rPr>
          <w:rFonts w:ascii="Arial" w:hAnsi="Arial" w:cs="Arial"/>
          <w:sz w:val="24"/>
          <w:szCs w:val="24"/>
          <w:lang w:val="pt-BR"/>
        </w:rPr>
        <w:t xml:space="preserve">, acordo de compra no qual o comprador deve pagar uma taxa, mesmo que depois não faça uso do produto, para fornecer água de reúso industrial. Esse tipo de oportunidade pode não ser facilmente encontrada em outros locais no Brasil, ou não é necessariamente aplicável a outras modalidades e/ou outros projetos de reúso em regiões de estresse hídrico, devido principalmente ao fato de que o principal beneficiário de um projeto de reúso não é necessariamente o usuário da água de reúso. </w:t>
      </w:r>
    </w:p>
    <w:p w14:paraId="0BB89BD6" w14:textId="77777777" w:rsidR="004206E7" w:rsidRPr="00F57CEA" w:rsidRDefault="004206E7" w:rsidP="004206E7">
      <w:pPr>
        <w:spacing w:after="0"/>
        <w:ind w:firstLine="851"/>
        <w:rPr>
          <w:rFonts w:ascii="Arial" w:hAnsi="Arial" w:cs="Arial"/>
          <w:sz w:val="24"/>
          <w:szCs w:val="24"/>
          <w:lang w:val="pt-BR"/>
        </w:rPr>
      </w:pPr>
      <w:r w:rsidRPr="00F57CEA">
        <w:rPr>
          <w:rFonts w:ascii="Arial" w:hAnsi="Arial" w:cs="Arial"/>
          <w:sz w:val="24"/>
          <w:szCs w:val="24"/>
          <w:lang w:val="pt-BR"/>
        </w:rPr>
        <w:t>De maneira geral, a garantia de reembolso típica é referente às tarifas, embora também possam existir garantias de empréstimos pelo Governo Federal/local.</w:t>
      </w:r>
    </w:p>
    <w:p w14:paraId="443F156B" w14:textId="77777777" w:rsidR="004206E7" w:rsidRPr="00F57CEA" w:rsidRDefault="004206E7" w:rsidP="004206E7">
      <w:pPr>
        <w:spacing w:after="0"/>
        <w:ind w:firstLine="851"/>
        <w:rPr>
          <w:rFonts w:ascii="Arial" w:hAnsi="Arial" w:cs="Arial"/>
          <w:sz w:val="24"/>
          <w:szCs w:val="24"/>
          <w:lang w:val="pt-BR"/>
        </w:rPr>
      </w:pPr>
      <w:r w:rsidRPr="00F57CEA">
        <w:rPr>
          <w:rFonts w:ascii="Arial" w:hAnsi="Arial" w:cs="Arial"/>
          <w:sz w:val="24"/>
          <w:szCs w:val="24"/>
          <w:lang w:val="pt-BR"/>
        </w:rPr>
        <w:t xml:space="preserve">O direcionamento em busca de subsídios para implantação de projetos de reúso acontece provavelmente devido à necessidade e dificuldade de desenvolver um mercado consumidor robusto, especialmente na fase inicial da implementação dessa política, ou quando os projetos envolvem um componente importante de saneamento básico (como no caso dos projetos da ETE Atotonilco e </w:t>
      </w:r>
      <w:r w:rsidR="00F4572A" w:rsidRPr="00F57CEA">
        <w:rPr>
          <w:rFonts w:ascii="Arial" w:hAnsi="Arial" w:cs="Arial"/>
          <w:sz w:val="24"/>
          <w:szCs w:val="24"/>
          <w:lang w:val="pt-BR"/>
        </w:rPr>
        <w:t>UOSA</w:t>
      </w:r>
      <w:r w:rsidRPr="00F57CEA">
        <w:rPr>
          <w:rFonts w:ascii="Arial" w:hAnsi="Arial" w:cs="Arial"/>
          <w:sz w:val="24"/>
          <w:szCs w:val="24"/>
          <w:lang w:val="pt-BR"/>
        </w:rPr>
        <w:t>, os quais acabaram impulsionando as melhorias necessárias no saneamento básico a fim de aumentar a coleta de esgotos e melhorar seu tratamento, uma vez que este é a “matéria-prima” para o reúso).</w:t>
      </w:r>
    </w:p>
    <w:p w14:paraId="432577F2" w14:textId="77777777" w:rsidR="004206E7" w:rsidRPr="00F57CEA" w:rsidRDefault="004206E7" w:rsidP="004206E7">
      <w:pPr>
        <w:spacing w:after="0"/>
        <w:ind w:firstLine="851"/>
        <w:rPr>
          <w:rFonts w:ascii="Arial" w:hAnsi="Arial" w:cs="Arial"/>
          <w:sz w:val="24"/>
          <w:szCs w:val="24"/>
          <w:lang w:val="pt-BR"/>
        </w:rPr>
      </w:pPr>
      <w:r w:rsidRPr="00F57CEA">
        <w:rPr>
          <w:rFonts w:ascii="Arial" w:hAnsi="Arial" w:cs="Arial"/>
          <w:sz w:val="24"/>
          <w:szCs w:val="24"/>
          <w:lang w:val="pt-BR"/>
        </w:rPr>
        <w:t xml:space="preserve">No entanto, o reúso de efluente sanitário tratado pode ser financeiramente menos </w:t>
      </w:r>
      <w:r w:rsidR="002A0781" w:rsidRPr="00F57CEA">
        <w:rPr>
          <w:rFonts w:ascii="Arial" w:hAnsi="Arial" w:cs="Arial"/>
          <w:sz w:val="24"/>
          <w:szCs w:val="24"/>
          <w:lang w:val="pt-BR"/>
        </w:rPr>
        <w:t>oneroso</w:t>
      </w:r>
      <w:r w:rsidR="008F0059" w:rsidRPr="00F57CEA">
        <w:rPr>
          <w:rFonts w:ascii="Arial" w:hAnsi="Arial" w:cs="Arial"/>
          <w:sz w:val="24"/>
          <w:szCs w:val="24"/>
          <w:lang w:val="pt-BR"/>
        </w:rPr>
        <w:t xml:space="preserve"> </w:t>
      </w:r>
      <w:r w:rsidR="002A0781" w:rsidRPr="00F57CEA">
        <w:rPr>
          <w:rFonts w:ascii="Arial" w:hAnsi="Arial" w:cs="Arial"/>
          <w:sz w:val="24"/>
          <w:szCs w:val="24"/>
          <w:lang w:val="pt-BR"/>
        </w:rPr>
        <w:t>comparado a</w:t>
      </w:r>
      <w:r w:rsidRPr="00F57CEA">
        <w:rPr>
          <w:rFonts w:ascii="Arial" w:hAnsi="Arial" w:cs="Arial"/>
          <w:sz w:val="24"/>
          <w:szCs w:val="24"/>
          <w:lang w:val="pt-BR"/>
        </w:rPr>
        <w:t xml:space="preserve"> outras opções/fontes de abastecimento. No Chipre, por exemplo, o reúso de efluente sanitário tratado para irrigação demonstra que a água com maior qualidade pode ser economizada para fins domésticos. O benefício para os investidores de reúso de água no Chipre é que "o custo marginal para o tratamento terciário é muito inferior ao custo pago pelo tratamento de águas de barragens ou água do mar" (Papaiacovou, 2001); enquanto as estruturas tarifárias cobram o mesmo valor tanto pela água tratada convencionalmente quanto pela água de reúso. </w:t>
      </w:r>
    </w:p>
    <w:p w14:paraId="0F776319" w14:textId="77777777" w:rsidR="004206E7" w:rsidRPr="00F57CEA" w:rsidRDefault="004206E7" w:rsidP="004206E7">
      <w:pPr>
        <w:pStyle w:val="Ttulo3"/>
        <w:numPr>
          <w:ilvl w:val="2"/>
          <w:numId w:val="1"/>
        </w:numPr>
        <w:ind w:left="0" w:firstLine="0"/>
        <w:rPr>
          <w:lang w:val="pt-BR"/>
        </w:rPr>
      </w:pPr>
      <w:bookmarkStart w:id="99" w:name="_Toc523850087"/>
      <w:r w:rsidRPr="00F57CEA">
        <w:rPr>
          <w:lang w:val="pt-BR"/>
        </w:rPr>
        <w:t>Mecanismos e modelos internacionais</w:t>
      </w:r>
      <w:bookmarkEnd w:id="99"/>
    </w:p>
    <w:p w14:paraId="722163EF" w14:textId="69B77EC7" w:rsidR="00FF3950" w:rsidRPr="00F57CEA" w:rsidRDefault="004E62ED" w:rsidP="00FF3950">
      <w:pPr>
        <w:spacing w:after="0"/>
        <w:ind w:firstLine="851"/>
        <w:rPr>
          <w:rFonts w:ascii="Arial" w:hAnsi="Arial" w:cs="Arial"/>
          <w:sz w:val="24"/>
          <w:szCs w:val="24"/>
          <w:lang w:val="pt-BR"/>
        </w:rPr>
      </w:pPr>
      <w:r w:rsidRPr="00F57CEA">
        <w:rPr>
          <w:rFonts w:ascii="Arial" w:hAnsi="Arial" w:cs="Arial"/>
          <w:sz w:val="24"/>
          <w:szCs w:val="24"/>
          <w:lang w:val="pt-BR"/>
        </w:rPr>
        <w:t>De acordo</w:t>
      </w:r>
      <w:r w:rsidR="00FF3950" w:rsidRPr="00F57CEA">
        <w:rPr>
          <w:rFonts w:ascii="Arial" w:hAnsi="Arial" w:cs="Arial"/>
          <w:sz w:val="24"/>
          <w:szCs w:val="24"/>
          <w:lang w:val="pt-BR"/>
        </w:rPr>
        <w:t xml:space="preserve"> com a Common Implementation Strategy for the Water Framework Directive and the Floods (2016), para a implementação de práticas que visem ao uso racional e reúso de água, é preciso considerar o contexto econômico de cada país/região onde o sistema será instituído. Os pontos-chave a serem considerados relacionados aos assuntos econômicos são:</w:t>
      </w:r>
    </w:p>
    <w:p w14:paraId="0603CE53" w14:textId="77777777" w:rsidR="00FF3950" w:rsidRPr="00F57CEA" w:rsidRDefault="00FF3950" w:rsidP="00FF395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Os custos operacionais e de capital da mudança de uma fonte de água doce (natural) para uma outra fonte de água precisam ser compreendidos, oportunidades locais para minimizar custos ou aumentar os benefícios devem ser exploradas e maximizadas (por exemplo, usando uma análise de custo-benefício). Além disso, alguns custos somente surgem quando há a necessidade de alternar entre fontes diferentes, como devido a variações sazonais no uso;</w:t>
      </w:r>
    </w:p>
    <w:p w14:paraId="5B0EFB6D" w14:textId="77777777" w:rsidR="00FF3950" w:rsidRPr="00F57CEA" w:rsidRDefault="00FF3950" w:rsidP="00FF395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Custos das águas residuárias tratadas e dos sistemas de reúso: decisões de investir em tais sistemas também refletem em comparações de custos com outras fontes de água (incluindo custos de captação de corpos d'água naturais). Muitos esquemas existentes se beneficiaram de subsídios diretos ou indiretos para apoiar tanto a oferta como a demanda, mas isso pode estar em desacordo com a necessidade de recuperação de custos e sustentabilidade financeira no setor de água; embora deva ser observado que os custos dos recursos hídricos convencionais são frequentemente subsidiados ou mantidos baixos (por exemplo, para irrigação). Os custos dos esquemas de reúso incluem a garantia do tratamento necessário (para o usuário e qualquer impacto subsequente no ambiente) e a entrega da água de reúso ao usuário;</w:t>
      </w:r>
    </w:p>
    <w:p w14:paraId="68D0640E" w14:textId="77777777" w:rsidR="00FF3950" w:rsidRPr="00F57CEA" w:rsidRDefault="00FF3950" w:rsidP="00FF395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Financiamentos de projetos de reúso funcionam onde há fundos disponíveis para apoiarem o tratamento, a distribuição e seus usos, por exemplo, na irrigação. Precisam ser considerados em termos econômicos para cada sistema de reúso individual em cada situação;</w:t>
      </w:r>
    </w:p>
    <w:p w14:paraId="1D9B56AA" w14:textId="77777777" w:rsidR="00FF3950" w:rsidRPr="00F57CEA" w:rsidRDefault="00FF3950" w:rsidP="00FF395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Os sistemas marginais de precificação de custos podem reduzir o uso excessivo de água e a poluição, bem como garantir a sustentabilidade dos programas de tratamento de águas residuárias. Esquemas de preços adequados criam incentivos para reduzir a demanda de água e incentivar esquemas de reúso de água. </w:t>
      </w:r>
    </w:p>
    <w:p w14:paraId="6B58689C" w14:textId="2B9C6447" w:rsidR="00FF3950" w:rsidRPr="00F57CEA" w:rsidRDefault="00FF3950" w:rsidP="00FF395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 xml:space="preserve">A viabilidade econômica de longo prazo representa uma condição importante na implementação do reúso de água. A água reaproveitada é frequentemente precificada abaixo do custo de consumo de água potável para torná-la mais atraente para os usuários em potencial, mas isso também pode afetar a capacidade de recuperar custos. A distorção no mercado de abastecimento de água </w:t>
      </w:r>
      <w:r w:rsidR="00FF29C6" w:rsidRPr="00F57CEA">
        <w:rPr>
          <w:rFonts w:ascii="Arial" w:hAnsi="Arial" w:cs="Arial"/>
          <w:sz w:val="24"/>
          <w:szCs w:val="24"/>
          <w:lang w:val="pt-BR"/>
        </w:rPr>
        <w:t xml:space="preserve">dificulta </w:t>
      </w:r>
      <w:r w:rsidRPr="00F57CEA">
        <w:rPr>
          <w:rFonts w:ascii="Arial" w:hAnsi="Arial" w:cs="Arial"/>
          <w:sz w:val="24"/>
          <w:szCs w:val="24"/>
          <w:lang w:val="pt-BR"/>
        </w:rPr>
        <w:t xml:space="preserve">a precificação das águas residuárias tratadas, assim como a falta de contabilidade para as externalidades, incluindo a escassez de água e os ônus sociais, financeiros e ambientais da disposição de efluentes no meio ambiente. A viabilidade econômica de longo prazo do reúso da água deve ser avaliada na </w:t>
      </w:r>
      <w:r w:rsidR="004E62ED" w:rsidRPr="00F57CEA">
        <w:rPr>
          <w:rFonts w:ascii="Arial" w:hAnsi="Arial" w:cs="Arial"/>
          <w:sz w:val="24"/>
          <w:szCs w:val="24"/>
          <w:lang w:val="pt-BR"/>
        </w:rPr>
        <w:t>macro escala</w:t>
      </w:r>
      <w:r w:rsidRPr="00F57CEA">
        <w:rPr>
          <w:rFonts w:ascii="Arial" w:hAnsi="Arial" w:cs="Arial"/>
          <w:sz w:val="24"/>
          <w:szCs w:val="24"/>
          <w:lang w:val="pt-BR"/>
        </w:rPr>
        <w:t>, levando-se em conta todos os benefícios não monetários para o desenvolvimento sustentável e a gestão integrada de recursos hídricos.</w:t>
      </w:r>
    </w:p>
    <w:p w14:paraId="39B212FF" w14:textId="77777777" w:rsidR="00FF3950" w:rsidRPr="00F57CEA" w:rsidRDefault="00FF3950" w:rsidP="00FF3950">
      <w:pPr>
        <w:spacing w:after="0"/>
        <w:ind w:firstLine="851"/>
        <w:rPr>
          <w:rFonts w:ascii="Arial" w:hAnsi="Arial" w:cs="Arial"/>
          <w:sz w:val="24"/>
          <w:szCs w:val="24"/>
          <w:lang w:val="pt-BR"/>
        </w:rPr>
      </w:pPr>
      <w:r w:rsidRPr="00F57CEA">
        <w:rPr>
          <w:rFonts w:ascii="Arial" w:hAnsi="Arial" w:cs="Arial"/>
          <w:sz w:val="24"/>
          <w:szCs w:val="24"/>
          <w:lang w:val="pt-BR"/>
        </w:rPr>
        <w:t xml:space="preserve">Ainda segundo a Common Implementation Strategy for the Water Framework Directive and the Floods (2016), para análise de financiamento de projetos que visem ao uso racional e reúso de água, todos os custos envolvidos devem ser considerados, particularmente o que diz respeito à construção de obras de tratamento e de distribuição da água de reúso para os usuários, bem como seus custos de operação e manutenção. No entanto, é importante salientar que um fornecimento seguro de água de reúso de alta qualidade é um produto de valor considerável para os usuários em regiões com escassez de água. Os sistemas de reúso de água são, portanto, valiosos para seus usuários. </w:t>
      </w:r>
    </w:p>
    <w:p w14:paraId="7F8F90E2" w14:textId="77777777" w:rsidR="00FF3950" w:rsidRPr="00F57CEA" w:rsidRDefault="00FF3950" w:rsidP="00FF3950">
      <w:pPr>
        <w:spacing w:after="0"/>
        <w:ind w:firstLine="851"/>
        <w:rPr>
          <w:rFonts w:ascii="Arial" w:hAnsi="Arial" w:cs="Arial"/>
          <w:sz w:val="24"/>
          <w:szCs w:val="24"/>
          <w:lang w:val="pt-BR"/>
        </w:rPr>
      </w:pPr>
      <w:r w:rsidRPr="00F57CEA">
        <w:rPr>
          <w:rFonts w:ascii="Arial" w:hAnsi="Arial" w:cs="Arial"/>
          <w:sz w:val="24"/>
          <w:szCs w:val="24"/>
          <w:lang w:val="pt-BR"/>
        </w:rPr>
        <w:t>Note-se que, tal como acontece com outras fontes de água, os custos são suportados por uma parte da sociedade ou outra e, por conseguinte, determinar os custos e quem deve pagar com relação à reutilização da água é parte de uma avaliação mais ampla de pagamento por todos os serviços de água. É também crucial que os esquemas de financiamento não contribuam para colocar pressões adicionais sobre os corpos de água e ecossistemas que já estão em mau estado/condição.</w:t>
      </w:r>
    </w:p>
    <w:p w14:paraId="41B61C8C" w14:textId="77777777" w:rsidR="00FF3950" w:rsidRPr="00F57CEA" w:rsidRDefault="00FF3950" w:rsidP="00FF3950">
      <w:pPr>
        <w:spacing w:after="0"/>
        <w:ind w:firstLine="851"/>
        <w:rPr>
          <w:rFonts w:ascii="Arial" w:hAnsi="Arial" w:cs="Arial"/>
          <w:sz w:val="24"/>
          <w:szCs w:val="24"/>
          <w:lang w:val="pt-BR"/>
        </w:rPr>
      </w:pPr>
      <w:r w:rsidRPr="00F57CEA">
        <w:rPr>
          <w:rFonts w:ascii="Arial" w:hAnsi="Arial" w:cs="Arial"/>
          <w:sz w:val="24"/>
          <w:szCs w:val="24"/>
          <w:lang w:val="pt-BR"/>
        </w:rPr>
        <w:t>Ademais, os seguintes aspectos específicos devem ser avaliados:</w:t>
      </w:r>
    </w:p>
    <w:p w14:paraId="0271F6D0" w14:textId="77777777" w:rsidR="00FF3950" w:rsidRPr="00F57CEA" w:rsidRDefault="00FF3950" w:rsidP="00FF3950">
      <w:pPr>
        <w:spacing w:after="0"/>
        <w:ind w:firstLine="851"/>
        <w:rPr>
          <w:rFonts w:ascii="Arial" w:hAnsi="Arial" w:cs="Arial"/>
          <w:sz w:val="24"/>
          <w:szCs w:val="24"/>
          <w:lang w:val="pt-BR"/>
        </w:rPr>
      </w:pPr>
    </w:p>
    <w:p w14:paraId="691635C5" w14:textId="77777777" w:rsidR="00FF3950" w:rsidRPr="00F57CEA" w:rsidRDefault="00FF3950" w:rsidP="007B098A">
      <w:pPr>
        <w:pStyle w:val="PargrafodaLista"/>
        <w:numPr>
          <w:ilvl w:val="0"/>
          <w:numId w:val="12"/>
        </w:numPr>
        <w:spacing w:after="0"/>
        <w:ind w:left="397" w:hanging="397"/>
        <w:rPr>
          <w:rFonts w:ascii="Arial" w:hAnsi="Arial" w:cs="Arial"/>
          <w:sz w:val="24"/>
          <w:szCs w:val="24"/>
          <w:lang w:val="pt-BR"/>
        </w:rPr>
      </w:pPr>
      <w:r w:rsidRPr="00F57CEA">
        <w:rPr>
          <w:rFonts w:ascii="Arial" w:hAnsi="Arial" w:cs="Arial"/>
          <w:sz w:val="24"/>
          <w:szCs w:val="24"/>
          <w:lang w:val="pt-BR"/>
        </w:rPr>
        <w:t>Investimentos e custos operacionais</w:t>
      </w:r>
    </w:p>
    <w:p w14:paraId="1419A6DB" w14:textId="77777777" w:rsidR="00FF3950" w:rsidRPr="00F57CEA" w:rsidRDefault="00FF3950" w:rsidP="00FF3950">
      <w:pPr>
        <w:spacing w:after="0"/>
        <w:ind w:firstLine="851"/>
        <w:rPr>
          <w:rFonts w:ascii="Arial" w:hAnsi="Arial" w:cs="Arial"/>
          <w:sz w:val="24"/>
          <w:szCs w:val="24"/>
          <w:lang w:val="pt-BR"/>
        </w:rPr>
      </w:pPr>
      <w:r w:rsidRPr="00F57CEA">
        <w:rPr>
          <w:rFonts w:ascii="Arial" w:hAnsi="Arial" w:cs="Arial"/>
          <w:sz w:val="24"/>
          <w:szCs w:val="24"/>
          <w:lang w:val="pt-BR"/>
        </w:rPr>
        <w:t xml:space="preserve">No planejamento de um sistema de reúso de água, financiamentos devem ser orçados, fontes de fundos identificadas e as decisões de fornecedores de água vão, em muitos casos, refletir a extensão dos retornos financeiros esperados. Podem existir opções parecidas com as estruturas de tratamento de águas residuárias, ou opções de fundos ligados à água, tal como os de suporte à irrigação. O contexto de obtenção de financiamento varia em toda a Europa, com serviços públicos e privados e diferentes modalidades de pagamento por serviços, como o de tratamento de esgoto. </w:t>
      </w:r>
    </w:p>
    <w:p w14:paraId="3722D356" w14:textId="77777777" w:rsidR="00FF3950" w:rsidRPr="00F57CEA" w:rsidRDefault="00FF3950" w:rsidP="00FF3950">
      <w:pPr>
        <w:spacing w:after="0"/>
        <w:ind w:firstLine="851"/>
        <w:rPr>
          <w:rFonts w:ascii="Arial" w:hAnsi="Arial" w:cs="Arial"/>
          <w:sz w:val="24"/>
          <w:szCs w:val="24"/>
          <w:lang w:val="pt-BR"/>
        </w:rPr>
      </w:pPr>
      <w:r w:rsidRPr="00F57CEA">
        <w:rPr>
          <w:rFonts w:ascii="Arial" w:hAnsi="Arial" w:cs="Arial"/>
          <w:sz w:val="24"/>
          <w:szCs w:val="24"/>
          <w:lang w:val="pt-BR"/>
        </w:rPr>
        <w:t>Os custos de investimento, como porcentagem do custo total de um projeto de reaproveitamento de água, dependem de vários fatores, como infraestrutura de tratamento existente, custos de tratamento, regimes de pagamento, etc. É importante que as necessidades de investimento para reúso de água sejam consideradas juntamente com as necessidades de investimento mais amplas para a coleta e tratamento de águas residuárias. Isso permite que as decisões de investimento sejam mais coerentes com decisões mais amplas de gerenciamento da água e com os gastos associados a elas.</w:t>
      </w:r>
    </w:p>
    <w:p w14:paraId="4E12516C" w14:textId="77777777" w:rsidR="00FF3950" w:rsidRPr="00F57CEA" w:rsidRDefault="00FF3950" w:rsidP="00FF3950">
      <w:pPr>
        <w:spacing w:after="0"/>
        <w:ind w:firstLine="851"/>
        <w:rPr>
          <w:rFonts w:ascii="Arial" w:hAnsi="Arial" w:cs="Arial"/>
          <w:spacing w:val="-4"/>
          <w:sz w:val="24"/>
          <w:szCs w:val="24"/>
          <w:lang w:val="pt-BR"/>
        </w:rPr>
      </w:pPr>
      <w:r w:rsidRPr="00F57CEA">
        <w:rPr>
          <w:rFonts w:ascii="Arial" w:hAnsi="Arial" w:cs="Arial"/>
          <w:spacing w:val="-4"/>
          <w:sz w:val="24"/>
          <w:szCs w:val="24"/>
          <w:lang w:val="pt-BR"/>
        </w:rPr>
        <w:t>O fator tempo também é importante para ser considerado ao determinar os custos dos sistemas de reúso de água. Isso porque, quando as plantas de tratamento de águas residuárias urbanas ou industriais precisam ser renovadas ou atualizadas (</w:t>
      </w:r>
      <w:r w:rsidRPr="00F57CEA">
        <w:rPr>
          <w:rFonts w:ascii="Arial" w:hAnsi="Arial" w:cs="Arial"/>
          <w:i/>
          <w:spacing w:val="-4"/>
          <w:sz w:val="24"/>
          <w:szCs w:val="24"/>
          <w:lang w:val="pt-BR"/>
        </w:rPr>
        <w:t>Retrofit</w:t>
      </w:r>
      <w:r w:rsidRPr="00F57CEA">
        <w:rPr>
          <w:rFonts w:ascii="Arial" w:hAnsi="Arial" w:cs="Arial"/>
          <w:spacing w:val="-4"/>
          <w:sz w:val="24"/>
          <w:szCs w:val="24"/>
          <w:lang w:val="pt-BR"/>
        </w:rPr>
        <w:t>), as instalações de tratamento para reutilização podem ser mais facilmente incluídas a custos mais baixos do que se elas forem adaptadas a um sistema existente.</w:t>
      </w:r>
    </w:p>
    <w:p w14:paraId="2FCA8B81" w14:textId="77777777" w:rsidR="00FF3950" w:rsidRPr="00F57CEA" w:rsidRDefault="00FF3950" w:rsidP="00FF3950">
      <w:pPr>
        <w:spacing w:after="0"/>
        <w:ind w:firstLine="851"/>
        <w:rPr>
          <w:rFonts w:ascii="Arial" w:hAnsi="Arial" w:cs="Arial"/>
          <w:spacing w:val="-4"/>
          <w:sz w:val="24"/>
          <w:szCs w:val="24"/>
          <w:lang w:val="pt-BR"/>
        </w:rPr>
      </w:pPr>
      <w:r w:rsidRPr="00F57CEA">
        <w:rPr>
          <w:rFonts w:ascii="Arial" w:hAnsi="Arial" w:cs="Arial"/>
          <w:spacing w:val="-4"/>
          <w:sz w:val="24"/>
          <w:szCs w:val="24"/>
          <w:lang w:val="pt-BR"/>
        </w:rPr>
        <w:t>Grandes investimentos podem ser necessários para ligar as plantas de tratamento aos usuários. Para os fornecedores de água de reúso, os benefícios da água reutilizada são em grande parte limitados a retornos financeiros (se houver), e a redução da demanda por água pode afetar o investimento global na infraestrutura de água.</w:t>
      </w:r>
    </w:p>
    <w:p w14:paraId="0856A397" w14:textId="77777777" w:rsidR="00FF3950" w:rsidRPr="00F57CEA" w:rsidRDefault="00FF3950" w:rsidP="00FF3950">
      <w:pPr>
        <w:spacing w:after="0"/>
        <w:ind w:firstLine="851"/>
        <w:rPr>
          <w:rFonts w:ascii="Arial" w:hAnsi="Arial" w:cs="Arial"/>
          <w:sz w:val="24"/>
          <w:szCs w:val="24"/>
          <w:lang w:val="pt-BR"/>
        </w:rPr>
      </w:pPr>
      <w:r w:rsidRPr="00F57CEA">
        <w:rPr>
          <w:rFonts w:ascii="Arial" w:hAnsi="Arial" w:cs="Arial"/>
          <w:sz w:val="24"/>
          <w:szCs w:val="24"/>
          <w:lang w:val="pt-BR"/>
        </w:rPr>
        <w:t>Note-se que, ao custear um sistema de reúso, é importante ter em conta as externalidades apropriadas, por exemplo, identificando os custos evitados com a introdução de tais sistemas. Estes devem ser comparados com os custos de investimento e assim ajudar os tomadores de decisão a fazer escolhas de investimento apropriadas. Evidentemente, os custos evitados podem recair sobre diferentes atores se comparados aos custos de investimento, e a compreensão de quem paga e quem ganha exige uma visão ampla das autoridades relevantes.</w:t>
      </w:r>
    </w:p>
    <w:p w14:paraId="7ECE9585" w14:textId="77777777" w:rsidR="00FF3950" w:rsidRPr="00F57CEA" w:rsidRDefault="00FF3950" w:rsidP="00FF3950">
      <w:pPr>
        <w:spacing w:after="0"/>
        <w:ind w:firstLine="851"/>
        <w:rPr>
          <w:rFonts w:ascii="Arial" w:hAnsi="Arial" w:cs="Arial"/>
          <w:sz w:val="24"/>
          <w:szCs w:val="24"/>
          <w:lang w:val="pt-BR"/>
        </w:rPr>
      </w:pPr>
      <w:r w:rsidRPr="00F57CEA">
        <w:rPr>
          <w:rFonts w:ascii="Arial" w:hAnsi="Arial" w:cs="Arial"/>
          <w:sz w:val="24"/>
          <w:szCs w:val="24"/>
          <w:lang w:val="pt-BR"/>
        </w:rPr>
        <w:t>Evidências sugerem que os retornos econômicos sobre a reutilização da água podem exceder significativamente os custos, quando as externalidades e os bens públicos são contabilizados. A quantificação desses benefícios pode fortalecer o argumento para esquemas de reúso e apoio público.</w:t>
      </w:r>
    </w:p>
    <w:p w14:paraId="564AFBF6" w14:textId="77777777" w:rsidR="00D02B20" w:rsidRPr="00F57CEA" w:rsidRDefault="00D02B20" w:rsidP="00FF3950">
      <w:pPr>
        <w:spacing w:after="0"/>
        <w:ind w:firstLine="851"/>
        <w:rPr>
          <w:rFonts w:ascii="Arial" w:hAnsi="Arial" w:cs="Arial"/>
          <w:sz w:val="24"/>
          <w:szCs w:val="24"/>
          <w:lang w:val="pt-BR"/>
        </w:rPr>
      </w:pPr>
    </w:p>
    <w:p w14:paraId="15B0F4E5" w14:textId="77777777" w:rsidR="00FF3950" w:rsidRPr="00F57CEA" w:rsidRDefault="00FF3950" w:rsidP="007B098A">
      <w:pPr>
        <w:pStyle w:val="PargrafodaLista"/>
        <w:numPr>
          <w:ilvl w:val="0"/>
          <w:numId w:val="12"/>
        </w:numPr>
        <w:spacing w:after="0"/>
        <w:ind w:left="397" w:hanging="397"/>
        <w:rPr>
          <w:rFonts w:ascii="Arial" w:hAnsi="Arial" w:cs="Arial"/>
          <w:sz w:val="24"/>
          <w:szCs w:val="24"/>
          <w:lang w:val="pt-BR"/>
        </w:rPr>
      </w:pPr>
      <w:r w:rsidRPr="00F57CEA">
        <w:rPr>
          <w:rFonts w:ascii="Arial" w:hAnsi="Arial" w:cs="Arial"/>
          <w:sz w:val="24"/>
          <w:szCs w:val="24"/>
          <w:lang w:val="pt-BR"/>
        </w:rPr>
        <w:t xml:space="preserve">A precificação da água como fonte de financiamento </w:t>
      </w:r>
    </w:p>
    <w:p w14:paraId="40AFB794" w14:textId="77777777" w:rsidR="00FF3950" w:rsidRPr="00F57CEA" w:rsidRDefault="00FF3950" w:rsidP="00FF3950">
      <w:pPr>
        <w:spacing w:after="0"/>
        <w:ind w:firstLine="851"/>
        <w:rPr>
          <w:rFonts w:ascii="Arial" w:hAnsi="Arial" w:cs="Arial"/>
          <w:sz w:val="24"/>
          <w:szCs w:val="24"/>
          <w:lang w:val="pt-BR"/>
        </w:rPr>
      </w:pPr>
      <w:r w:rsidRPr="00F57CEA">
        <w:rPr>
          <w:rFonts w:ascii="Arial" w:hAnsi="Arial" w:cs="Arial"/>
          <w:sz w:val="24"/>
          <w:szCs w:val="24"/>
          <w:lang w:val="pt-BR"/>
        </w:rPr>
        <w:t>Pagar o preço certo pela água é uma maneira de arrecadar fundos para o desenvolvimento ou operação de sistemas de reúso de água. O preço adequado da água é importante para o financiamento sustentável e de longo prazo de serviços de alta qualidade de água potável e de tratamento de esgoto. Frequentemente, existem diferenças de preços entre as águas residuárias tratadas e a água doce, o que é agravado pela falta de recuperação de custos e pela existência de subsídios públicos aos recursos hídricos convencionais. Em razão disso, os preços dos recursos hídricos convencionais e da água reutilizada podem não refletir seu custo real. Essa situação pode afetar a atratividade econômica dos projetos de reúso de água e as decisões dos usuários de água e tomadores de decisão. O desenvolvimento de sistemas de reúso, portanto, precisa ser feito no contexto econômico mais amplo dos princípios do usuário, do poluidor e do beneficiário, e do princípio da conservação de água.</w:t>
      </w:r>
    </w:p>
    <w:p w14:paraId="3022800F" w14:textId="77777777" w:rsidR="00FF3950" w:rsidRPr="00F57CEA" w:rsidRDefault="00FF3950" w:rsidP="00FF3950">
      <w:pPr>
        <w:spacing w:after="0"/>
        <w:ind w:firstLine="851"/>
        <w:rPr>
          <w:rFonts w:ascii="Arial" w:hAnsi="Arial" w:cs="Arial"/>
          <w:sz w:val="24"/>
          <w:szCs w:val="24"/>
          <w:lang w:val="pt-BR"/>
        </w:rPr>
      </w:pPr>
      <w:r w:rsidRPr="00F57CEA">
        <w:rPr>
          <w:rFonts w:ascii="Arial" w:hAnsi="Arial" w:cs="Arial"/>
          <w:sz w:val="24"/>
          <w:szCs w:val="24"/>
          <w:lang w:val="pt-BR"/>
        </w:rPr>
        <w:t xml:space="preserve">O retorno dos investimentos em serviços de água na União Europeia, por exemplo, é definido pelo </w:t>
      </w:r>
      <w:r w:rsidR="00FF29C6" w:rsidRPr="00F57CEA">
        <w:rPr>
          <w:rFonts w:ascii="Arial" w:hAnsi="Arial" w:cs="Arial"/>
          <w:sz w:val="24"/>
          <w:szCs w:val="24"/>
          <w:lang w:val="pt-BR"/>
        </w:rPr>
        <w:t>a</w:t>
      </w:r>
      <w:r w:rsidRPr="00F57CEA">
        <w:rPr>
          <w:rFonts w:ascii="Arial" w:hAnsi="Arial" w:cs="Arial"/>
          <w:sz w:val="24"/>
          <w:szCs w:val="24"/>
          <w:lang w:val="pt-BR"/>
        </w:rPr>
        <w:t xml:space="preserve">rtigo 9º do Diretiva Quadro de Água (Water Framework Directive) e inclui os custos ambientais e de recursos, levando em conta a análise econômica realizada de acordo com o anexo III (do mencionado Diretivo) e de acordo com o princípio do poluidor-pagador. </w:t>
      </w:r>
    </w:p>
    <w:p w14:paraId="36978A61" w14:textId="77777777" w:rsidR="00FF3950" w:rsidRPr="00F57CEA" w:rsidRDefault="00FF3950" w:rsidP="00FF3950">
      <w:pPr>
        <w:spacing w:after="0"/>
        <w:ind w:firstLine="851"/>
        <w:rPr>
          <w:rFonts w:ascii="Arial" w:hAnsi="Arial" w:cs="Arial"/>
          <w:sz w:val="24"/>
          <w:szCs w:val="24"/>
          <w:lang w:val="pt-BR"/>
        </w:rPr>
      </w:pPr>
      <w:r w:rsidRPr="00F57CEA">
        <w:rPr>
          <w:rFonts w:ascii="Arial" w:hAnsi="Arial" w:cs="Arial"/>
          <w:sz w:val="24"/>
          <w:szCs w:val="24"/>
          <w:lang w:val="pt-BR"/>
        </w:rPr>
        <w:t>Baixos níveis de recuperação de custos desestimulam a eficiência da água e do reúso de água ao não contabilizar os custos externos totais da captação de água doce e da descarga de águas residuárias. Como esses custos externos são normalmente suportados pelos contribuintes, as medidas de apoio ao preço para o reúso de água podem ser justificadas para aumentar sua competitividade. É o caso de dois Estados-Membros da UE em que os sistemas de reúso têm uma absorção significativa (Espanha e Chipre), em parte através da utilização de subsídios, junto a um regime regulador de apoio integrado. No entanto, esses casos continuam a ser altamente atípicos para a UE em geral, e as preocupações quanto à sua sustentabilidade financeira ainda persistem.</w:t>
      </w:r>
    </w:p>
    <w:p w14:paraId="6EA4774A" w14:textId="27D7CBE5" w:rsidR="00FF3950" w:rsidRPr="00F57CEA" w:rsidRDefault="004E62ED" w:rsidP="00FF3950">
      <w:pPr>
        <w:spacing w:after="0"/>
        <w:ind w:firstLine="851"/>
        <w:rPr>
          <w:rFonts w:ascii="Arial" w:hAnsi="Arial" w:cs="Arial"/>
          <w:spacing w:val="-4"/>
          <w:sz w:val="24"/>
          <w:szCs w:val="24"/>
          <w:lang w:val="pt-BR"/>
        </w:rPr>
      </w:pPr>
      <w:r w:rsidRPr="00F57CEA">
        <w:rPr>
          <w:rFonts w:ascii="Arial" w:hAnsi="Arial" w:cs="Arial"/>
          <w:spacing w:val="-4"/>
          <w:sz w:val="24"/>
          <w:szCs w:val="24"/>
          <w:lang w:val="pt-BR"/>
        </w:rPr>
        <w:t>É importante</w:t>
      </w:r>
      <w:r w:rsidR="00FF3950" w:rsidRPr="00F57CEA">
        <w:rPr>
          <w:rFonts w:ascii="Arial" w:hAnsi="Arial" w:cs="Arial"/>
          <w:spacing w:val="-4"/>
          <w:sz w:val="24"/>
          <w:szCs w:val="24"/>
          <w:lang w:val="pt-BR"/>
        </w:rPr>
        <w:t xml:space="preserve"> que o preço da água reutilizada seja integrado aos preços no contexto de um abastecimento de água mais amplo. No entanto, as tarifas competitivas para reutilização de água (iguais ou inferiores às de água doce) têm sido consideradas essenciais para impulsionar a adesão.</w:t>
      </w:r>
    </w:p>
    <w:p w14:paraId="368139BC" w14:textId="77777777" w:rsidR="00FF3950" w:rsidRPr="00F57CEA" w:rsidRDefault="00FF3950" w:rsidP="00FF3950">
      <w:pPr>
        <w:spacing w:after="0"/>
        <w:ind w:firstLine="851"/>
        <w:rPr>
          <w:rFonts w:ascii="Arial" w:hAnsi="Arial" w:cs="Arial"/>
          <w:sz w:val="24"/>
          <w:szCs w:val="24"/>
          <w:lang w:val="pt-BR"/>
        </w:rPr>
      </w:pPr>
      <w:r w:rsidRPr="00F57CEA">
        <w:rPr>
          <w:rFonts w:ascii="Arial" w:hAnsi="Arial" w:cs="Arial"/>
          <w:sz w:val="24"/>
          <w:szCs w:val="24"/>
          <w:lang w:val="pt-BR"/>
        </w:rPr>
        <w:t>Ao considerar a precificação para o reúso de água (observando que qualquer opção que não resulte na recuperação total dos custos tem alguma forma de subsídio), existem as seguintes opções:</w:t>
      </w:r>
    </w:p>
    <w:p w14:paraId="1690B1D9" w14:textId="77777777" w:rsidR="00FF3950" w:rsidRPr="00F57CEA" w:rsidRDefault="00FF3950" w:rsidP="00FF395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Nenhum custo</w:t>
      </w:r>
      <w:r w:rsidRPr="00F57CEA">
        <w:rPr>
          <w:rFonts w:ascii="Arial" w:hAnsi="Arial" w:cs="Arial"/>
          <w:sz w:val="24"/>
          <w:szCs w:val="24"/>
          <w:lang w:val="pt-BR"/>
        </w:rPr>
        <w:t>: as águas residuárias tratadas não são tarifadas, de modo a aumentar sua demanda e, assim, reduzir ou evitar a descarga de efluentes em ambientes aquáticos sensíveis. Alguns esquemas na Austrália, que visam reduzir a descarga de efluentes em ambientes aquáticos sensíveis, não cobram nada pela reutilização de águas residuárias tratadas;</w:t>
      </w:r>
    </w:p>
    <w:p w14:paraId="48038F6C" w14:textId="77777777" w:rsidR="00FF3950" w:rsidRPr="00F57CEA" w:rsidRDefault="00FF3950" w:rsidP="00FF395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Preço baseado no custo de fornecimento</w:t>
      </w:r>
      <w:r w:rsidRPr="00F57CEA">
        <w:rPr>
          <w:rFonts w:ascii="Arial" w:hAnsi="Arial" w:cs="Arial"/>
          <w:sz w:val="24"/>
          <w:szCs w:val="24"/>
          <w:lang w:val="pt-BR"/>
        </w:rPr>
        <w:t>: o custo do abastecimento de água reutilizado é determinado simplesmente pelo custo do tratamento e distribuição desse produto ao usuário;</w:t>
      </w:r>
    </w:p>
    <w:p w14:paraId="4BA207E9" w14:textId="77777777" w:rsidR="00FF3950" w:rsidRPr="00F57CEA" w:rsidRDefault="00FF3950" w:rsidP="00FF395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Porcentagem definida do preço para a água potável</w:t>
      </w:r>
      <w:r w:rsidRPr="00F57CEA">
        <w:rPr>
          <w:rFonts w:ascii="Arial" w:hAnsi="Arial" w:cs="Arial"/>
          <w:sz w:val="24"/>
          <w:szCs w:val="24"/>
          <w:lang w:val="pt-BR"/>
        </w:rPr>
        <w:t>: água residuária tratada é oferecida frequentemente por um preço menor do que a água potável. Esse sinal de preço destaca as vantagens do efluente tratado para os clientes e aumenta sua aceitação;</w:t>
      </w:r>
    </w:p>
    <w:p w14:paraId="22166225" w14:textId="77777777" w:rsidR="00FF3950" w:rsidRPr="00F57CEA" w:rsidRDefault="00FF3950" w:rsidP="00FF395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Percentagem definida do preço da água bruta de irrigação (águas superficiais não tratadas ou subterrâneas)</w:t>
      </w:r>
      <w:r w:rsidRPr="00F57CEA">
        <w:rPr>
          <w:rFonts w:ascii="Arial" w:hAnsi="Arial" w:cs="Arial"/>
          <w:sz w:val="24"/>
          <w:szCs w:val="24"/>
          <w:lang w:val="pt-BR"/>
        </w:rPr>
        <w:t>: águas de reúso são muitas vezes oferecidas por um preço inferior à da água bruta, dando um forte incentivo à sua utilização. Esse preço menor acaba oferecendo vantagens para o efluente tratado (água de reúso) para os clientes, aumentando sua aceitação;</w:t>
      </w:r>
    </w:p>
    <w:p w14:paraId="4FBFD984" w14:textId="77777777" w:rsidR="00FF3950" w:rsidRPr="00F57CEA" w:rsidRDefault="00FF3950" w:rsidP="00FF395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Preço ajustado à disposição de pagar dos usuários</w:t>
      </w:r>
      <w:r w:rsidRPr="00F57CEA">
        <w:rPr>
          <w:rFonts w:ascii="Arial" w:hAnsi="Arial" w:cs="Arial"/>
          <w:sz w:val="24"/>
          <w:szCs w:val="24"/>
          <w:lang w:val="pt-BR"/>
        </w:rPr>
        <w:t>: do ponto de vista da demanda, saber o quanto os diferentes usuários estariam dispostos a pagar pela água de reúso é importante. As tarifas para o reúso de água seriam baseadas no que o mercado poderia sustentar, sem levar em conta os custos necessários, para que os usuários paguem o valor que a água tem para eles. Maior conscientização sobre os benefícios da reutilização entre os usuários pode levar ao aumento da demanda e induzir os usuários a declarar maior disposição para usar e pagar pela água de reúso;</w:t>
      </w:r>
    </w:p>
    <w:p w14:paraId="0E088003" w14:textId="77777777" w:rsidR="00FF3950" w:rsidRPr="00F57CEA" w:rsidRDefault="00FF3950" w:rsidP="00FF3950">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u w:val="single"/>
          <w:lang w:val="pt-BR"/>
        </w:rPr>
        <w:t>Mesmo preço pela água convencional e de reúso</w:t>
      </w:r>
      <w:r w:rsidRPr="00F57CEA">
        <w:rPr>
          <w:rFonts w:ascii="Arial" w:hAnsi="Arial" w:cs="Arial"/>
          <w:sz w:val="24"/>
          <w:szCs w:val="24"/>
          <w:lang w:val="pt-BR"/>
        </w:rPr>
        <w:t>: neste caso não tem diferença entre o valor da água convencional e de reúso para o usuário;</w:t>
      </w:r>
    </w:p>
    <w:p w14:paraId="7723AB82" w14:textId="77777777" w:rsidR="00577FCE" w:rsidRPr="00F57CEA" w:rsidRDefault="00FF3950" w:rsidP="00FF3950">
      <w:pPr>
        <w:spacing w:after="0"/>
        <w:ind w:firstLine="851"/>
        <w:rPr>
          <w:rFonts w:ascii="Arial" w:hAnsi="Arial" w:cs="Arial"/>
          <w:sz w:val="24"/>
          <w:szCs w:val="24"/>
          <w:lang w:val="pt-BR"/>
        </w:rPr>
      </w:pPr>
      <w:r w:rsidRPr="00F57CEA">
        <w:rPr>
          <w:rFonts w:ascii="Arial" w:hAnsi="Arial" w:cs="Arial"/>
          <w:sz w:val="24"/>
          <w:szCs w:val="24"/>
          <w:u w:val="single"/>
          <w:lang w:val="pt-BR"/>
        </w:rPr>
        <w:t>Preços baseados na recuperação ambiental e dos custos em recursos</w:t>
      </w:r>
      <w:r w:rsidRPr="00F57CEA">
        <w:rPr>
          <w:rFonts w:ascii="Arial" w:hAnsi="Arial" w:cs="Arial"/>
          <w:sz w:val="24"/>
          <w:szCs w:val="24"/>
          <w:lang w:val="pt-BR"/>
        </w:rPr>
        <w:t>, como requerido pelo Diretiva Quadro de Água (WFD).</w:t>
      </w:r>
    </w:p>
    <w:p w14:paraId="2E7791D0" w14:textId="77777777" w:rsidR="00192581" w:rsidRPr="00F57CEA" w:rsidRDefault="00192581" w:rsidP="00192581">
      <w:pPr>
        <w:spacing w:after="0"/>
        <w:ind w:firstLine="851"/>
        <w:rPr>
          <w:rFonts w:ascii="Arial" w:hAnsi="Arial" w:cs="Arial"/>
          <w:sz w:val="24"/>
          <w:szCs w:val="24"/>
          <w:lang w:val="pt-BR"/>
        </w:rPr>
      </w:pPr>
    </w:p>
    <w:p w14:paraId="3C21AE81"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Nos EUA, segundo a USEPA (2012), há vários aspectos financeiros a serem considerados visando ao uso racional e à conservação da água, a saber:</w:t>
      </w:r>
    </w:p>
    <w:p w14:paraId="733071D0" w14:textId="77777777" w:rsidR="00192581" w:rsidRPr="00F57CEA" w:rsidRDefault="00192581" w:rsidP="00192581">
      <w:pPr>
        <w:spacing w:after="0"/>
        <w:ind w:firstLine="851"/>
        <w:rPr>
          <w:rFonts w:ascii="Arial" w:hAnsi="Arial" w:cs="Arial"/>
          <w:sz w:val="24"/>
          <w:szCs w:val="24"/>
          <w:lang w:val="pt-BR"/>
        </w:rPr>
      </w:pPr>
    </w:p>
    <w:p w14:paraId="248B286F" w14:textId="77777777" w:rsidR="00192581" w:rsidRPr="00F57CEA" w:rsidRDefault="00192581" w:rsidP="007B098A">
      <w:pPr>
        <w:pStyle w:val="PargrafodaLista"/>
        <w:numPr>
          <w:ilvl w:val="0"/>
          <w:numId w:val="13"/>
        </w:numPr>
        <w:spacing w:after="0"/>
        <w:ind w:left="397" w:hanging="397"/>
        <w:rPr>
          <w:rFonts w:ascii="Arial" w:hAnsi="Arial" w:cs="Arial"/>
          <w:sz w:val="24"/>
          <w:szCs w:val="24"/>
          <w:lang w:val="pt-BR"/>
        </w:rPr>
      </w:pPr>
      <w:r w:rsidRPr="00F57CEA">
        <w:rPr>
          <w:rFonts w:ascii="Arial" w:hAnsi="Arial" w:cs="Arial"/>
          <w:sz w:val="24"/>
          <w:szCs w:val="24"/>
          <w:lang w:val="pt-BR"/>
        </w:rPr>
        <w:t>Integrando a água de reúso ao portfólio dos recursos hídricos</w:t>
      </w:r>
    </w:p>
    <w:p w14:paraId="099AE526"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Historicamente, os sistemas de serviços públicos de águas residuárias firmaram contratos de longo prazo com os empresários dos campos de golfe e produtores agrícolas para fornecer água de reúso com pouco ou nenhum custo. Eliminar o efluente tratado era visto como benéfico para ambos. Muitos desses acordos originais de água de reúso de baixo custo expiraram recentemente – ou expirarão em breve –, criando uma oportunidade para desenvolver taxas e tarifas razoáveis mais compatíveis com o valor provido no mercado.</w:t>
      </w:r>
    </w:p>
    <w:p w14:paraId="16558679"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A água de reúso é hoje amplamente reconhecida como um componente do planejamento integrado de recursos hídricos. Como resultado, garantir financiamento adequado para os projetos de água de reúso não é diferente do financiamento de outros serviços de água. Desenvolver e operar um sistema de água sustentável requer o uso de processos sólidos de tomada de decisão de negócios que estejam intimamente ligados ao processo de planejamento estratégico do sistema. Os princípios subjacentes à estratégia de financiamento de um sistema de água de reúso devem refletir o seguinte:</w:t>
      </w:r>
    </w:p>
    <w:p w14:paraId="6A14951D" w14:textId="77777777" w:rsidR="00192581" w:rsidRPr="00F57CEA" w:rsidRDefault="00192581" w:rsidP="00192581">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As receitas de tarifas e encargos devem ser suficientes para fornecer despesas anuais de manutenção e reparos operacionais, custos de melhorias de capital, capital de giro adequado e reservas obrigatórias;</w:t>
      </w:r>
    </w:p>
    <w:p w14:paraId="32A96C7A" w14:textId="77777777" w:rsidR="00192581" w:rsidRPr="00F57CEA" w:rsidRDefault="00192581" w:rsidP="00192581">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As práticas contábeis devem separar as contas de água de reúso de outras operações governamentais e evitar o desvio de fundos para usos não relacionados aos serviços de água. Esse conceito é tipicamente aplicado mediante um fundo empresarial, que pode ser autônomo para o sistema de água de reúso, ou combinado com os sistemas de água potável e de tratamento de esgoto da concessionária;</w:t>
      </w:r>
    </w:p>
    <w:p w14:paraId="28B35039" w14:textId="77777777" w:rsidR="00192581" w:rsidRPr="00F57CEA" w:rsidRDefault="00192581" w:rsidP="00192581">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As práticas contábeis devem seguir seus princípios, obviamente, e cumprir com os requerimentos regulatórios aplicáveis;</w:t>
      </w:r>
    </w:p>
    <w:p w14:paraId="021974A0" w14:textId="77777777" w:rsidR="00192581" w:rsidRPr="00F57CEA" w:rsidRDefault="00192581" w:rsidP="00192581">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As tarifas e os impostos devem distribuir equitativamente o custo do serviço de água com base nos princípios de custo do serviço, com o cumprimento dos requisitos legais e com a transparência da comunicação com relação a benefícios não quantificáveis para avaliar os pagadores;</w:t>
      </w:r>
    </w:p>
    <w:p w14:paraId="259BD067" w14:textId="77777777" w:rsidR="00192581" w:rsidRPr="00F57CEA" w:rsidRDefault="00192581" w:rsidP="00192581">
      <w:pPr>
        <w:pStyle w:val="PargrafodaLista"/>
        <w:numPr>
          <w:ilvl w:val="0"/>
          <w:numId w:val="4"/>
        </w:numPr>
        <w:spacing w:after="0"/>
        <w:ind w:left="1248" w:hanging="397"/>
        <w:rPr>
          <w:rFonts w:ascii="Arial" w:hAnsi="Arial" w:cs="Arial"/>
          <w:sz w:val="24"/>
          <w:szCs w:val="24"/>
          <w:lang w:val="pt-BR"/>
        </w:rPr>
      </w:pPr>
      <w:r w:rsidRPr="00F57CEA">
        <w:rPr>
          <w:rFonts w:ascii="Arial" w:hAnsi="Arial" w:cs="Arial"/>
          <w:sz w:val="24"/>
          <w:szCs w:val="24"/>
          <w:lang w:val="pt-BR"/>
        </w:rPr>
        <w:t>O orçamento deve ser adequado para apoiar a gestão de ativos, incluindo a manutenção planejada e preventiva, bem como o reinvestimento em infraestrutura.</w:t>
      </w:r>
    </w:p>
    <w:p w14:paraId="6596D4B0"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No entanto, as concessionárias frequentemente estabelecem tarifas de água de reúso menores do que as tarifas de água potável para promover a conversão do cliente para o emprego da água de reúso. Em geral, a água de reúso tem um preço de 50% a 100% de água potável, com a tarifa média de 80% das tarifas de água potável. Essa precificação permite que os usuários paguem pelos custos de reajuste, além de servir como um incentivo para o uso da água de reúso. Existem algumas jurisdições onde a água de reúso é precificada em paridade com a água potável, especialmente onde a água de reúso não está sujeita às restrições de uso de água potável durante as secas.</w:t>
      </w:r>
    </w:p>
    <w:p w14:paraId="666A498A"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O início e a manutenção de uma estratégia de financiamento sólida para programas de reúso exigem decisões financeiras prudentes e controles contábeis, bem como uma compreensão abrangente dos fatores técnicos, econômicos e sociais que determinam a sustentabilidade do portfólio de recursos hídricos de um sistema. Um processo de planejamento denominado “Planejamento Integrado de Recursos” é frequentemente usado como um meio de acumular informações que são necessárias para um sistema de água fiscal e socialmente sustentável.</w:t>
      </w:r>
    </w:p>
    <w:p w14:paraId="169418AA" w14:textId="77777777" w:rsidR="00192581" w:rsidRPr="00F57CEA" w:rsidRDefault="00192581" w:rsidP="00192581">
      <w:pPr>
        <w:spacing w:after="0"/>
        <w:ind w:firstLine="851"/>
        <w:rPr>
          <w:rFonts w:ascii="Arial" w:hAnsi="Arial" w:cs="Arial"/>
          <w:spacing w:val="-4"/>
          <w:sz w:val="24"/>
          <w:szCs w:val="24"/>
          <w:lang w:val="pt-BR"/>
        </w:rPr>
      </w:pPr>
      <w:r w:rsidRPr="00F57CEA">
        <w:rPr>
          <w:rFonts w:ascii="Arial" w:hAnsi="Arial" w:cs="Arial"/>
          <w:spacing w:val="-4"/>
          <w:sz w:val="24"/>
          <w:szCs w:val="24"/>
          <w:lang w:val="pt-BR"/>
        </w:rPr>
        <w:t xml:space="preserve">Um processo de planejamento holístico, como o Planejamento Integrado de Recursos, auxilia na comunicação da estratégia de financiamento, ao mesmo tempo que caracteriza e comunica os custos e os benefícios de elementos específicos do programa de gerenciamento de recursos hídricos. Essa estrutura de tomada de decisões abrangente e transparente é essencial para o financiamento sustentável, a fim de garantir que o gerenciamento da água atenda às necessidades da comunidade. </w:t>
      </w:r>
    </w:p>
    <w:p w14:paraId="4A82E9F4"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Em um ambiente de negócios incerto (por exemplo, volatilidade econômica e mudanças climáticas), as estratégias de financiamento de serviços de água sustentáveis são baseadas em uma combinação de capital, operações e considerações de manutenção e ferramentas de receita que fornecem o maior valor para o sistema e seus clientes, minimizando o "arrependimento" de fazer um potencial investimento ruim.</w:t>
      </w:r>
    </w:p>
    <w:p w14:paraId="1B561853" w14:textId="77777777" w:rsidR="00192581" w:rsidRPr="00F57CEA" w:rsidRDefault="00192581" w:rsidP="00192581">
      <w:pPr>
        <w:spacing w:after="0"/>
        <w:ind w:firstLine="851"/>
        <w:rPr>
          <w:rFonts w:ascii="Arial" w:hAnsi="Arial" w:cs="Arial"/>
          <w:sz w:val="24"/>
          <w:szCs w:val="24"/>
          <w:lang w:val="pt-BR"/>
        </w:rPr>
      </w:pPr>
    </w:p>
    <w:p w14:paraId="50EFE418" w14:textId="77777777" w:rsidR="00192581" w:rsidRPr="00F57CEA" w:rsidRDefault="00192581" w:rsidP="007B098A">
      <w:pPr>
        <w:pStyle w:val="PargrafodaLista"/>
        <w:numPr>
          <w:ilvl w:val="0"/>
          <w:numId w:val="13"/>
        </w:numPr>
        <w:spacing w:after="0"/>
        <w:ind w:left="397" w:hanging="397"/>
        <w:rPr>
          <w:rFonts w:ascii="Arial" w:hAnsi="Arial" w:cs="Arial"/>
          <w:sz w:val="24"/>
          <w:szCs w:val="24"/>
          <w:lang w:val="pt-BR"/>
        </w:rPr>
      </w:pPr>
      <w:r w:rsidRPr="00F57CEA">
        <w:rPr>
          <w:rFonts w:ascii="Arial" w:hAnsi="Arial" w:cs="Arial"/>
          <w:sz w:val="24"/>
          <w:szCs w:val="24"/>
          <w:lang w:val="pt-BR"/>
        </w:rPr>
        <w:t>Alternativas internas e de financiamento de dívidas</w:t>
      </w:r>
    </w:p>
    <w:p w14:paraId="1E0E528C"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Ainda que existam vários mecanismos para o financiamento de projetos de reúso de água, os serviços públicos geralmente usam financiamento interno e financiamento de dívida.</w:t>
      </w:r>
    </w:p>
    <w:p w14:paraId="268198EE" w14:textId="77777777" w:rsidR="00192581" w:rsidRPr="00F57CEA" w:rsidRDefault="00192581" w:rsidP="00192581">
      <w:pPr>
        <w:spacing w:after="0"/>
        <w:ind w:firstLine="851"/>
        <w:rPr>
          <w:rFonts w:ascii="Arial" w:hAnsi="Arial" w:cs="Arial"/>
          <w:spacing w:val="-4"/>
          <w:sz w:val="24"/>
          <w:szCs w:val="24"/>
          <w:lang w:val="pt-BR"/>
        </w:rPr>
      </w:pPr>
      <w:r w:rsidRPr="00F57CEA">
        <w:rPr>
          <w:rFonts w:ascii="Arial" w:hAnsi="Arial" w:cs="Arial"/>
          <w:spacing w:val="-4"/>
          <w:sz w:val="24"/>
          <w:szCs w:val="24"/>
          <w:lang w:val="pt-BR"/>
        </w:rPr>
        <w:t xml:space="preserve">O financiamento interno é baseado na receita gerada pelos clientes. Estes podem ser usuários individuais de grande porte ou uma ampla rede de usuários no distrito de reutilização de água ou em uma região que tenha um contrato com a concessionária para receber e pagar pelo produto. Clientes de grande porte, se disponíveis, podem financiar uma parcela significativa de um projeto e ter objetivos de qualidade de água bem definidos que afetariam a natureza e o caráter do sistema de tratamento e distribuição. Eles podem, de fato, ditar esses requisitos para a concessionária e estar dispostos a reservar água de reúso para suas operações. Normalmente, esses clientes são indústrias, operações agrícolas em grande escala ou campos de golfe. A concessionária se preocupa com o risco de perder o cliente de grande porte ou a receita do contrato de serviço. A fim de minimizar tal preocupação e riscos, uma proteção para ambas as partes deve ser incorporada no contrato de serviço. </w:t>
      </w:r>
    </w:p>
    <w:p w14:paraId="54D4B4A8" w14:textId="0205D1C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 xml:space="preserve">Existem várias formas de financiamento de dívida, incluindo títulos de receita e empréstimos a juros baixos. Os benefícios desses instrumentos de financiamento advêm de suas características de serem tipicamente de longo prazo com o financiamento recebido diretamente dos detentores de títulos; em contraste com o projeto sendo financiado internamente por meio de um acordo com um grande </w:t>
      </w:r>
      <w:r w:rsidR="004E62ED" w:rsidRPr="00F57CEA">
        <w:rPr>
          <w:rFonts w:ascii="Arial" w:hAnsi="Arial" w:cs="Arial"/>
          <w:sz w:val="24"/>
          <w:szCs w:val="24"/>
          <w:lang w:val="pt-BR"/>
        </w:rPr>
        <w:t>cliente, cujo</w:t>
      </w:r>
      <w:r w:rsidRPr="00F57CEA">
        <w:rPr>
          <w:rFonts w:ascii="Arial" w:hAnsi="Arial" w:cs="Arial"/>
          <w:sz w:val="24"/>
          <w:szCs w:val="24"/>
          <w:lang w:val="pt-BR"/>
        </w:rPr>
        <w:t xml:space="preserve"> financiamento é obtido através de tarifas ao longo da vida do projeto.</w:t>
      </w:r>
    </w:p>
    <w:p w14:paraId="7F2374D5" w14:textId="77777777" w:rsidR="00192581" w:rsidRPr="00F57CEA" w:rsidRDefault="00192581" w:rsidP="00192581">
      <w:pPr>
        <w:spacing w:after="0"/>
        <w:ind w:firstLine="851"/>
        <w:rPr>
          <w:rFonts w:ascii="Arial" w:hAnsi="Arial" w:cs="Arial"/>
          <w:spacing w:val="-4"/>
          <w:sz w:val="24"/>
          <w:szCs w:val="24"/>
          <w:lang w:val="pt-BR"/>
        </w:rPr>
      </w:pPr>
      <w:r w:rsidRPr="00F57CEA">
        <w:rPr>
          <w:rFonts w:ascii="Arial" w:hAnsi="Arial" w:cs="Arial"/>
          <w:spacing w:val="-4"/>
          <w:sz w:val="24"/>
          <w:szCs w:val="24"/>
          <w:lang w:val="pt-BR"/>
        </w:rPr>
        <w:t xml:space="preserve">Os títulos de receita são suportados pela receita operacional líquida de tarifas de serviços públicos recorrentes. </w:t>
      </w:r>
      <w:r w:rsidR="00FF29C6" w:rsidRPr="00F57CEA">
        <w:rPr>
          <w:rFonts w:ascii="Arial" w:hAnsi="Arial" w:cs="Arial"/>
          <w:spacing w:val="-4"/>
          <w:sz w:val="24"/>
          <w:szCs w:val="24"/>
          <w:lang w:val="pt-BR"/>
        </w:rPr>
        <w:t xml:space="preserve">Esses </w:t>
      </w:r>
      <w:r w:rsidRPr="00F57CEA">
        <w:rPr>
          <w:rFonts w:ascii="Arial" w:hAnsi="Arial" w:cs="Arial"/>
          <w:spacing w:val="-4"/>
          <w:sz w:val="24"/>
          <w:szCs w:val="24"/>
          <w:lang w:val="pt-BR"/>
        </w:rPr>
        <w:t>instrumentos são emitidos com base na política interna e na capacidade financeira por meio de um advogado de títulos. Os requisitos incluem a garantia de que o capital, as operações e os custos de reposição são cobertos pelas tarifas cobradas com uma geração de cobertura de serviço da dívida de 10% a 25%, dependendo da autoridade de vinculação ou de outros requisitos.</w:t>
      </w:r>
    </w:p>
    <w:p w14:paraId="0E460D7D" w14:textId="77777777" w:rsidR="00D02B20" w:rsidRPr="00F57CEA" w:rsidRDefault="00D02B20" w:rsidP="00192581">
      <w:pPr>
        <w:spacing w:after="0"/>
        <w:ind w:firstLine="851"/>
        <w:rPr>
          <w:rFonts w:ascii="Arial" w:hAnsi="Arial" w:cs="Arial"/>
          <w:spacing w:val="-4"/>
          <w:sz w:val="24"/>
          <w:szCs w:val="24"/>
          <w:lang w:val="pt-BR"/>
        </w:rPr>
      </w:pPr>
    </w:p>
    <w:p w14:paraId="30801C80" w14:textId="77777777" w:rsidR="00192581" w:rsidRPr="00F57CEA" w:rsidRDefault="00192581" w:rsidP="007B098A">
      <w:pPr>
        <w:pStyle w:val="PargrafodaLista"/>
        <w:numPr>
          <w:ilvl w:val="0"/>
          <w:numId w:val="13"/>
        </w:numPr>
        <w:spacing w:after="0"/>
        <w:ind w:left="397" w:hanging="397"/>
        <w:rPr>
          <w:rFonts w:ascii="Arial" w:hAnsi="Arial" w:cs="Arial"/>
          <w:sz w:val="24"/>
          <w:szCs w:val="24"/>
          <w:lang w:val="pt-BR"/>
        </w:rPr>
      </w:pPr>
      <w:r w:rsidRPr="00F57CEA">
        <w:rPr>
          <w:rFonts w:ascii="Arial" w:hAnsi="Arial" w:cs="Arial"/>
          <w:sz w:val="24"/>
          <w:szCs w:val="24"/>
          <w:lang w:val="pt-BR"/>
        </w:rPr>
        <w:t xml:space="preserve">Assistência financeira estatal e federal </w:t>
      </w:r>
    </w:p>
    <w:p w14:paraId="3DD214CB"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Quando disponíveis, os programas de subsídios são uma fonte de financiamento atraente, mas exigem que o sistema proposto atenda aos requisitos de elegibilidade do subsídio. Esses programas reduzem o custo total de capital suportado pelos beneficiários do sistema, melhorando assim a acessibilidade e a viabilidade do projeto. Algumas agências de financiamento têm um papel cada vez mais ativo na facilitação de projetos de reúso de água. Além disso, muitas agências de financiamento estão recebendo orientações diretas do Legislativo e do Executivo para incentivar o reúso da água em apoio à conservação da água.</w:t>
      </w:r>
    </w:p>
    <w:p w14:paraId="3F7495B9" w14:textId="666EF2DB"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 xml:space="preserve">Para ser financeiramente bem-sucedido ao longo do tempo, um programa de reúso deve ser capaz de “pagar por si mesmo”. Embora fundos de subsídios possam oferecer porções para melhorias de capital necessárias em um projeto de reúso – e em alguns estados subsídios apoiados pelo governo podem ajudar um programa a se estabelecer nos primeiros anos de operação –, os fundos não devem ser usados para necessidades de financiamento associadas a custos operacionais anuais. Na verdade, a maioria dos programas de subsídios e empréstimo financiados pelo governo dos EUA, por exemplo, proíbe explicitamente o financiamento de custos de operação, manutenção e substituição. Uma vez que o projeto esteja em andamento, o programa deve se esforçar para alcançar a autossuficiência o mais rápido possível, atendendo aos custos de operação, manutenção e </w:t>
      </w:r>
      <w:r w:rsidR="004E62ED" w:rsidRPr="00F57CEA">
        <w:rPr>
          <w:rFonts w:ascii="Arial" w:hAnsi="Arial" w:cs="Arial"/>
          <w:sz w:val="24"/>
          <w:szCs w:val="24"/>
          <w:lang w:val="pt-BR"/>
        </w:rPr>
        <w:t>substituição, em</w:t>
      </w:r>
      <w:r w:rsidRPr="00F57CEA">
        <w:rPr>
          <w:rFonts w:ascii="Arial" w:hAnsi="Arial" w:cs="Arial"/>
          <w:sz w:val="24"/>
          <w:szCs w:val="24"/>
          <w:lang w:val="pt-BR"/>
        </w:rPr>
        <w:t xml:space="preserve"> como exigências de serviço da dívida da participação local dos custos de capital, gerando um fluxo adequado de receitas através de fontes locais.</w:t>
      </w:r>
    </w:p>
    <w:p w14:paraId="76A0BC36" w14:textId="77777777" w:rsidR="00192581" w:rsidRPr="00F57CEA" w:rsidRDefault="00192581" w:rsidP="00192581">
      <w:pPr>
        <w:spacing w:after="0"/>
        <w:ind w:firstLine="851"/>
        <w:rPr>
          <w:rFonts w:ascii="Arial" w:hAnsi="Arial" w:cs="Arial"/>
          <w:sz w:val="24"/>
          <w:szCs w:val="24"/>
          <w:lang w:val="pt-BR"/>
        </w:rPr>
      </w:pPr>
    </w:p>
    <w:p w14:paraId="0F6153F0" w14:textId="77777777" w:rsidR="00192581" w:rsidRPr="00F57CEA" w:rsidRDefault="00192581" w:rsidP="007B098A">
      <w:pPr>
        <w:pStyle w:val="PargrafodaLista"/>
        <w:numPr>
          <w:ilvl w:val="0"/>
          <w:numId w:val="13"/>
        </w:numPr>
        <w:spacing w:after="0"/>
        <w:ind w:left="397" w:hanging="397"/>
        <w:rPr>
          <w:rFonts w:ascii="Arial" w:hAnsi="Arial" w:cs="Arial"/>
          <w:sz w:val="24"/>
          <w:szCs w:val="24"/>
          <w:lang w:val="pt-BR"/>
        </w:rPr>
      </w:pPr>
      <w:r w:rsidRPr="00F57CEA">
        <w:rPr>
          <w:rFonts w:ascii="Arial" w:hAnsi="Arial" w:cs="Arial"/>
          <w:sz w:val="24"/>
          <w:szCs w:val="24"/>
          <w:lang w:val="pt-BR"/>
        </w:rPr>
        <w:t>Fontes de financiamento federais</w:t>
      </w:r>
    </w:p>
    <w:p w14:paraId="23DDDC74"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 xml:space="preserve">Há várias fontes federais que podem ser usadas para gerar fundos para um projeto de reúso de água. Apesar das muitas fontes de financiamento disponíveis, apenas certos tipos de projetos são elegíveis para receber assistência em cada programa, cujo financiamento anual </w:t>
      </w:r>
      <w:r w:rsidR="00FF29C6" w:rsidRPr="00F57CEA">
        <w:rPr>
          <w:rFonts w:ascii="Arial" w:hAnsi="Arial" w:cs="Arial"/>
          <w:sz w:val="24"/>
          <w:szCs w:val="24"/>
          <w:lang w:val="pt-BR"/>
        </w:rPr>
        <w:t>depende</w:t>
      </w:r>
      <w:r w:rsidR="008F0059" w:rsidRPr="00F57CEA">
        <w:rPr>
          <w:rFonts w:ascii="Arial" w:hAnsi="Arial" w:cs="Arial"/>
          <w:sz w:val="24"/>
          <w:szCs w:val="24"/>
          <w:lang w:val="pt-BR"/>
        </w:rPr>
        <w:t xml:space="preserve"> </w:t>
      </w:r>
      <w:r w:rsidRPr="00F57CEA">
        <w:rPr>
          <w:rFonts w:ascii="Arial" w:hAnsi="Arial" w:cs="Arial"/>
          <w:sz w:val="24"/>
          <w:szCs w:val="24"/>
          <w:lang w:val="pt-BR"/>
        </w:rPr>
        <w:t>de autorização do Congresso.</w:t>
      </w:r>
    </w:p>
    <w:p w14:paraId="115F25CF" w14:textId="77777777" w:rsidR="00192581" w:rsidRPr="00F57CEA" w:rsidRDefault="00192581" w:rsidP="00192581">
      <w:pPr>
        <w:spacing w:after="0"/>
        <w:ind w:firstLine="851"/>
        <w:rPr>
          <w:rFonts w:ascii="Arial" w:hAnsi="Arial" w:cs="Arial"/>
          <w:spacing w:val="-4"/>
          <w:sz w:val="24"/>
          <w:szCs w:val="24"/>
          <w:lang w:val="pt-BR"/>
        </w:rPr>
      </w:pPr>
      <w:r w:rsidRPr="00F57CEA">
        <w:rPr>
          <w:rFonts w:ascii="Arial" w:hAnsi="Arial" w:cs="Arial"/>
          <w:spacing w:val="-4"/>
          <w:sz w:val="24"/>
          <w:szCs w:val="24"/>
          <w:lang w:val="pt-BR"/>
        </w:rPr>
        <w:t xml:space="preserve">O Departamento de Agricultura dos Estados Unidos (United States Department of Agriculture </w:t>
      </w:r>
      <w:r w:rsidR="00D02B20" w:rsidRPr="00F57CEA">
        <w:rPr>
          <w:rFonts w:ascii="Arial" w:hAnsi="Arial" w:cs="Arial"/>
          <w:spacing w:val="-4"/>
          <w:sz w:val="24"/>
          <w:szCs w:val="24"/>
          <w:lang w:val="pt-BR"/>
        </w:rPr>
        <w:t>–</w:t>
      </w:r>
      <w:r w:rsidRPr="00F57CEA">
        <w:rPr>
          <w:rFonts w:ascii="Arial" w:hAnsi="Arial" w:cs="Arial"/>
          <w:spacing w:val="-4"/>
          <w:sz w:val="24"/>
          <w:szCs w:val="24"/>
          <w:lang w:val="pt-BR"/>
        </w:rPr>
        <w:t xml:space="preserve"> USDA) tem vários programas que podem fornecer assistência financeira para projetos de reúso de água em áreas rurais. A maioria desses programas é administrada pelo Escritório de Desenvolvimento Rural do USDA em cada estado. Alguns exemplos desses programas são apresentados na sequência.</w:t>
      </w:r>
    </w:p>
    <w:p w14:paraId="0A3A3D9C" w14:textId="42B085CD" w:rsidR="00192581" w:rsidRPr="00F57CEA" w:rsidRDefault="00192581" w:rsidP="00192581">
      <w:pPr>
        <w:spacing w:after="0"/>
        <w:ind w:firstLine="851"/>
        <w:rPr>
          <w:rFonts w:ascii="Arial" w:hAnsi="Arial" w:cs="Arial"/>
          <w:sz w:val="24"/>
          <w:szCs w:val="24"/>
          <w:u w:val="single"/>
          <w:lang w:val="pt-BR"/>
        </w:rPr>
      </w:pPr>
      <w:r w:rsidRPr="00F57CEA">
        <w:rPr>
          <w:rFonts w:ascii="Arial" w:hAnsi="Arial" w:cs="Arial"/>
          <w:b/>
          <w:sz w:val="24"/>
          <w:szCs w:val="24"/>
          <w:lang w:val="pt-BR"/>
        </w:rPr>
        <w:t xml:space="preserve">Serviço de Utilidades Rurais: </w:t>
      </w:r>
      <w:r w:rsidRPr="00F57CEA">
        <w:rPr>
          <w:rFonts w:ascii="Arial" w:hAnsi="Arial" w:cs="Arial"/>
          <w:sz w:val="24"/>
          <w:szCs w:val="24"/>
          <w:lang w:val="pt-BR"/>
        </w:rPr>
        <w:t xml:space="preserve">oferece recursos por meio do Programa de Água e Resíduos Sólidos, na forma de empréstimos, subsídios e garantias de empréstimos. O Programa de Empréstimo e Subsídio de Água e Resíduos é o maior do setor, com aproximadamente 1,5 bilhão de dólares disponível em todo o país por ano. Esse programa oferece assistência financeira a organismos públicos, entidades sem fins lucrativos e entidades voltadas para o desenvolvimento (incluindo custos de construção e </w:t>
      </w:r>
      <w:r w:rsidR="004E62ED" w:rsidRPr="00F57CEA">
        <w:rPr>
          <w:rFonts w:ascii="Arial" w:hAnsi="Arial" w:cs="Arial"/>
          <w:sz w:val="24"/>
          <w:szCs w:val="24"/>
          <w:lang w:val="pt-BR"/>
        </w:rPr>
        <w:t>não construção</w:t>
      </w:r>
      <w:r w:rsidRPr="00F57CEA">
        <w:rPr>
          <w:rFonts w:ascii="Arial" w:hAnsi="Arial" w:cs="Arial"/>
          <w:sz w:val="24"/>
          <w:szCs w:val="24"/>
          <w:lang w:val="pt-BR"/>
        </w:rPr>
        <w:t xml:space="preserve">) de infraestrutura de água e esgoto. Os subsídios também estão disponíveis para as comunidades de baixa renda e as taxas de juros são adequadas a um nível que seja compatível com a renda dessa população. </w:t>
      </w:r>
    </w:p>
    <w:p w14:paraId="775A411E" w14:textId="0909F214" w:rsidR="00192581" w:rsidRPr="00F57CEA" w:rsidRDefault="00192581" w:rsidP="00192581">
      <w:pPr>
        <w:spacing w:after="0"/>
        <w:ind w:firstLine="851"/>
        <w:rPr>
          <w:rFonts w:ascii="Arial" w:hAnsi="Arial" w:cs="Arial"/>
          <w:sz w:val="24"/>
          <w:szCs w:val="24"/>
          <w:lang w:val="pt-BR"/>
        </w:rPr>
      </w:pPr>
      <w:r w:rsidRPr="00F57CEA">
        <w:rPr>
          <w:rFonts w:ascii="Arial" w:hAnsi="Arial" w:cs="Arial"/>
          <w:b/>
          <w:sz w:val="24"/>
          <w:szCs w:val="24"/>
          <w:lang w:val="pt-BR"/>
        </w:rPr>
        <w:t>Programa de Subsídio Empresarial Rural:</w:t>
      </w:r>
      <w:r w:rsidRPr="00F57CEA">
        <w:rPr>
          <w:rFonts w:ascii="Arial" w:hAnsi="Arial" w:cs="Arial"/>
          <w:sz w:val="24"/>
          <w:szCs w:val="24"/>
          <w:lang w:val="pt-BR"/>
        </w:rPr>
        <w:t xml:space="preserve"> o Serviço Cooperativo de Negócios Rurais oferece o programa de Subsídio Empresarial (Rural Business Enterprise Grant). Esse programa atinge o cerne do desenvolvimento rural de várias maneiras. Exemplos elegíveis para o uso dos fundos incluem: aquisição ou desenvolvimento de terras, servidão ou direitos de passagem; atividades de construção, controle de poluição e redução e planejamento de projetos. Qualquer projeto financiado pelo programa deve beneficiar pequenas e emergentes empresas privadas de áreas rurais. Um sistema de reúso de água que atenda a um parque industrial ou comercial poderia ser um potencial recebedor de recursos financeiros por meio desse programa. Uma empresa individual elegível poderia solicitar garantias de empréstimos através do Serviço Cooperativo de Negócios Rurais para ajudar a financiar um sistema de reutilização de água que apoiaria a criação de empregos em uma determinada área rural.</w:t>
      </w:r>
    </w:p>
    <w:p w14:paraId="5C81059F"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Outras agências que financiaram projetos em cooperação com o USDA podem fornecer assistência para projetos de reúso de água se os requisitos de elegibilidade forem atendidos, incluindo a Administração de Desenvolvimento Econômico (Economic Development Administration), Habitação e Desenvolvimento Urbano – Subvenção de Desenvolvimento Comunitário) (Housing and Urban Development – Community Development Block Grant), Comissão Regional Appalachian e a Comissão Regional Delta (Appalachian Regional Commission, and the Delta Regional Commission).</w:t>
      </w:r>
    </w:p>
    <w:p w14:paraId="5CC189FD" w14:textId="77777777" w:rsidR="00D02B20" w:rsidRPr="00F57CEA" w:rsidRDefault="00D02B20" w:rsidP="00192581">
      <w:pPr>
        <w:spacing w:after="0"/>
        <w:ind w:firstLine="851"/>
        <w:rPr>
          <w:rFonts w:ascii="Arial" w:hAnsi="Arial" w:cs="Arial"/>
          <w:sz w:val="24"/>
          <w:szCs w:val="24"/>
          <w:lang w:val="pt-BR"/>
        </w:rPr>
      </w:pPr>
    </w:p>
    <w:p w14:paraId="07D797F7" w14:textId="77777777" w:rsidR="00192581" w:rsidRPr="00F57CEA" w:rsidRDefault="00192581" w:rsidP="007B098A">
      <w:pPr>
        <w:pStyle w:val="PargrafodaLista"/>
        <w:numPr>
          <w:ilvl w:val="0"/>
          <w:numId w:val="13"/>
        </w:numPr>
        <w:spacing w:after="0"/>
        <w:ind w:left="397" w:hanging="397"/>
        <w:rPr>
          <w:rFonts w:ascii="Arial" w:hAnsi="Arial" w:cs="Arial"/>
          <w:sz w:val="24"/>
          <w:szCs w:val="24"/>
          <w:lang w:val="pt-BR"/>
        </w:rPr>
      </w:pPr>
      <w:r w:rsidRPr="00F57CEA">
        <w:rPr>
          <w:rFonts w:ascii="Arial" w:hAnsi="Arial" w:cs="Arial"/>
          <w:sz w:val="24"/>
          <w:szCs w:val="24"/>
          <w:lang w:val="pt-BR"/>
        </w:rPr>
        <w:t>Fontes de financiamento estaduais (nos EUA)</w:t>
      </w:r>
    </w:p>
    <w:p w14:paraId="74ED852A" w14:textId="27A1CEB4" w:rsidR="00192581" w:rsidRPr="00F57CEA" w:rsidRDefault="00F4572A" w:rsidP="00192581">
      <w:pPr>
        <w:spacing w:after="0"/>
        <w:ind w:firstLine="851"/>
        <w:rPr>
          <w:rFonts w:ascii="Arial" w:hAnsi="Arial" w:cs="Arial"/>
          <w:sz w:val="24"/>
          <w:szCs w:val="24"/>
          <w:lang w:val="pt-BR"/>
        </w:rPr>
      </w:pPr>
      <w:r w:rsidRPr="00F57CEA">
        <w:rPr>
          <w:rFonts w:ascii="Arial" w:hAnsi="Arial" w:cs="Arial"/>
          <w:sz w:val="24"/>
          <w:szCs w:val="24"/>
          <w:lang w:val="pt-BR"/>
        </w:rPr>
        <w:t>O Fundo Estadual Rotativo de Água Potável</w:t>
      </w:r>
      <w:r w:rsidR="004E62ED" w:rsidRPr="00F57CEA">
        <w:rPr>
          <w:rFonts w:ascii="Arial" w:hAnsi="Arial" w:cs="Arial"/>
          <w:sz w:val="24"/>
          <w:szCs w:val="24"/>
          <w:lang w:val="pt-BR"/>
        </w:rPr>
        <w:t xml:space="preserve"> </w:t>
      </w:r>
      <w:r w:rsidR="00FF29C6" w:rsidRPr="00F57CEA">
        <w:rPr>
          <w:rFonts w:ascii="Arial" w:hAnsi="Arial" w:cs="Arial"/>
          <w:sz w:val="24"/>
          <w:szCs w:val="24"/>
          <w:lang w:val="pt-BR"/>
        </w:rPr>
        <w:t>integra</w:t>
      </w:r>
      <w:r w:rsidR="00192581" w:rsidRPr="00F57CEA">
        <w:rPr>
          <w:rFonts w:ascii="Arial" w:hAnsi="Arial" w:cs="Arial"/>
          <w:sz w:val="24"/>
          <w:szCs w:val="24"/>
          <w:lang w:val="pt-BR"/>
        </w:rPr>
        <w:t xml:space="preserve"> um programa de assistência financeira estabelecido e gerido pelos estados sobre orientações e regulamentos da USEPA; com recursos federais (80%) e estaduais (20%). Projetos de conservação de água e reúso são elegíveis de receberem financiamento desse fundo para conduzirem as seguintes atividades: instalação ou retrofit de dispositivos eficientes de água como encanamentos e ferramentas, implementação de programas de incentivo para conservar água (por exemplo, descontos, incentivos fiscais, vouchers, estruturas de taxa de conservação) e instalação de sistemas de tubo duplo de distribuição com o intuito de reduzir os custos de tratamento de água para fins potáveis. Além disso, os estados podem usar esse fundo para promover a eficiência da água através do desenvolvimento de planos de conservação da água, assistência técnica sobre como conservar a água (por exemplo, promovendo auditorias de água, detecção de vazamentos, consulta de estruturas de taxação), desenvolvimento e implementação de portarias ou regulamentos para conservação e monitoramento da </w:t>
      </w:r>
      <w:r w:rsidR="004E62ED" w:rsidRPr="00F57CEA">
        <w:rPr>
          <w:rFonts w:ascii="Arial" w:hAnsi="Arial" w:cs="Arial"/>
          <w:sz w:val="24"/>
          <w:szCs w:val="24"/>
          <w:lang w:val="pt-BR"/>
        </w:rPr>
        <w:t>água, em</w:t>
      </w:r>
      <w:r w:rsidR="00192581" w:rsidRPr="00F57CEA">
        <w:rPr>
          <w:rFonts w:ascii="Arial" w:hAnsi="Arial" w:cs="Arial"/>
          <w:sz w:val="24"/>
          <w:szCs w:val="24"/>
          <w:lang w:val="pt-BR"/>
        </w:rPr>
        <w:t xml:space="preserve"> como implementação de programas de incentivos ou programas de educação ambiental. </w:t>
      </w:r>
    </w:p>
    <w:p w14:paraId="571AA36D" w14:textId="77777777" w:rsidR="00192581" w:rsidRPr="00F57CEA" w:rsidRDefault="00192581" w:rsidP="00192581">
      <w:pPr>
        <w:spacing w:after="0"/>
        <w:ind w:firstLine="851"/>
        <w:rPr>
          <w:rFonts w:ascii="Arial" w:hAnsi="Arial" w:cs="Arial"/>
          <w:sz w:val="24"/>
          <w:szCs w:val="24"/>
          <w:highlight w:val="yellow"/>
          <w:lang w:val="pt-BR"/>
        </w:rPr>
      </w:pPr>
    </w:p>
    <w:p w14:paraId="33FC8083" w14:textId="77777777" w:rsidR="00192581" w:rsidRPr="00F57CEA" w:rsidRDefault="00192581" w:rsidP="007B098A">
      <w:pPr>
        <w:pStyle w:val="PargrafodaLista"/>
        <w:numPr>
          <w:ilvl w:val="0"/>
          <w:numId w:val="13"/>
        </w:numPr>
        <w:spacing w:after="0"/>
        <w:ind w:left="397" w:hanging="397"/>
        <w:rPr>
          <w:rFonts w:ascii="Arial" w:hAnsi="Arial" w:cs="Arial"/>
          <w:sz w:val="24"/>
          <w:szCs w:val="24"/>
          <w:lang w:val="pt-BR"/>
        </w:rPr>
      </w:pPr>
      <w:r w:rsidRPr="00F57CEA">
        <w:rPr>
          <w:rFonts w:ascii="Arial" w:hAnsi="Arial" w:cs="Arial"/>
          <w:sz w:val="24"/>
          <w:szCs w:val="24"/>
          <w:lang w:val="pt-BR"/>
        </w:rPr>
        <w:t>Incentivos de planejamento e participação</w:t>
      </w:r>
    </w:p>
    <w:p w14:paraId="78DAFB5A"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 xml:space="preserve">O programa de planejamento de reúso de água pode ajudar a contornar variadas limitações das partes envolvidas. O planejamento é muitas vezes necessário para estender os gastos de capital por vários anos para melhor adequá-los à capacidade do fornecedor de água. Outras limitações que podem ditar uma abordagem fracionada para os programas de água de reúso incluem: os impactos de estabelecer e conectar novos serviços, avaliar se os usuários de água potável existentes podem ser conectados de maneira viável, educar novos usuários, e os custos contínuos dos requisitos regulamentares, tais como a qualidade da água anual e teste de prevenção de refluxo de válvula. O programa de planejamento também pode ser benéfico na perspectiva dos novos usuários de água de reúso. </w:t>
      </w:r>
    </w:p>
    <w:p w14:paraId="03E99CC4"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Um fornecedor de água de reúso pode empregar incentivos de participação para ajudar a motivar os usuários a se converterem à água de reúso. Diversas variações de incentivos têm sido utilizadas, incluindo aquelas baseadas em tarifas, em capital ou tipos subjetivos de incentivos. Por exemplo, a estrutura de tarifas da San Antonio Water Systems (SAWS)</w:t>
      </w:r>
      <w:r w:rsidRPr="00F57CEA">
        <w:rPr>
          <w:rFonts w:ascii="Arial" w:hAnsi="Arial" w:cs="Arial"/>
          <w:sz w:val="24"/>
          <w:szCs w:val="24"/>
          <w:vertAlign w:val="superscript"/>
        </w:rPr>
        <w:footnoteReference w:id="15"/>
      </w:r>
      <w:r w:rsidR="00D02B20" w:rsidRPr="00F57CEA">
        <w:rPr>
          <w:rFonts w:ascii="Arial" w:hAnsi="Arial" w:cs="Arial"/>
          <w:sz w:val="24"/>
          <w:szCs w:val="24"/>
          <w:lang w:val="pt-BR"/>
        </w:rPr>
        <w:t xml:space="preserve"> </w:t>
      </w:r>
      <w:r w:rsidRPr="00F57CEA">
        <w:rPr>
          <w:rFonts w:ascii="Arial" w:hAnsi="Arial" w:cs="Arial"/>
          <w:sz w:val="24"/>
          <w:szCs w:val="24"/>
          <w:lang w:val="pt-BR"/>
        </w:rPr>
        <w:t xml:space="preserve">define tarifas de água de reúso comparáveis à base de tarifas de água potável. Todavia, tarifas incrementais para abastecimento de água potável, águas pluviais e gestão de aquíferos não são aplicadas à tarifa de água de reúso. Para clientes de água de reúso que transferem os direitos de bombeamento dos aquíferos para a SAWS, esse mesmo volume de água de reúso custa 25% do taxa básica da água de reúso. </w:t>
      </w:r>
    </w:p>
    <w:p w14:paraId="342FC26D"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Uma combinação de incentivos pode ser usada para atrair os usuários a utilizarem águas de reúso. Fatores financeiros que podem ser considerados para a construção desses incentivos incluem a redução ou eliminação dos custos com o despejo de águas residuárias, expansão futura das instalações de tratamento e/ou armazenamento e os custos de futuros fornecimentos de água potável.</w:t>
      </w:r>
    </w:p>
    <w:p w14:paraId="2742A46B"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 xml:space="preserve">Incentivos baseados em tarifas podem trazer pontos positivos e negativos. Um incentivo positivo </w:t>
      </w:r>
      <w:r w:rsidR="00FF29C6" w:rsidRPr="00F57CEA">
        <w:rPr>
          <w:rFonts w:ascii="Arial" w:hAnsi="Arial" w:cs="Arial"/>
          <w:sz w:val="24"/>
          <w:szCs w:val="24"/>
          <w:lang w:val="pt-BR"/>
        </w:rPr>
        <w:t>consiste em estipular</w:t>
      </w:r>
      <w:r w:rsidRPr="00F57CEA">
        <w:rPr>
          <w:rFonts w:ascii="Arial" w:hAnsi="Arial" w:cs="Arial"/>
          <w:sz w:val="24"/>
          <w:szCs w:val="24"/>
          <w:lang w:val="pt-BR"/>
        </w:rPr>
        <w:t xml:space="preserve"> uma tarifa mais baixa (preço de unidade volumétrica) para a água de reúso, por exemplo, menos de 100% da tarifas de consumo de água atual. Um impacto negativo </w:t>
      </w:r>
      <w:r w:rsidR="004904D7" w:rsidRPr="00F57CEA">
        <w:rPr>
          <w:rFonts w:ascii="Arial" w:hAnsi="Arial" w:cs="Arial"/>
          <w:sz w:val="24"/>
          <w:szCs w:val="24"/>
          <w:lang w:val="pt-BR"/>
        </w:rPr>
        <w:t>são as</w:t>
      </w:r>
      <w:r w:rsidRPr="00F57CEA">
        <w:rPr>
          <w:rFonts w:ascii="Arial" w:hAnsi="Arial" w:cs="Arial"/>
          <w:sz w:val="24"/>
          <w:szCs w:val="24"/>
          <w:lang w:val="pt-BR"/>
        </w:rPr>
        <w:t xml:space="preserve"> tarifas de bloqueio crescentes baseadas na conservação de água que poderia penalizar consumidores que têm picos de uso no verão, mas poderiam se beneficiar pelo uso da água de reúso. </w:t>
      </w:r>
    </w:p>
    <w:p w14:paraId="42AA6806"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Incentivos baseados em capital incluem opções para ajudar a pagar por custos de conversão – correspondente aos custos incorridos para transformar a matéria-prima em produto. Algumas agências no sul da Califórnia pagaram e construíram instalações de conversões nos locais, concederam subsídios ou forneceram juros baixos ou nulos de empréstimos. Pelo menos uma agência usou uma sobretaxa que, na verdade, definiu a tarifa de água de reúso igual à tarifa de água potável até que o empréstimo seja reembolsado.</w:t>
      </w:r>
    </w:p>
    <w:p w14:paraId="1E658F24"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Incentivos subjetivos</w:t>
      </w:r>
      <w:r w:rsidR="004904D7" w:rsidRPr="00F57CEA">
        <w:rPr>
          <w:rFonts w:ascii="Arial" w:hAnsi="Arial" w:cs="Arial"/>
          <w:sz w:val="24"/>
          <w:szCs w:val="24"/>
          <w:lang w:val="pt-BR"/>
        </w:rPr>
        <w:t xml:space="preserve"> –</w:t>
      </w:r>
      <w:r w:rsidRPr="00F57CEA">
        <w:rPr>
          <w:rFonts w:ascii="Arial" w:hAnsi="Arial" w:cs="Arial"/>
          <w:sz w:val="24"/>
          <w:szCs w:val="24"/>
          <w:lang w:val="pt-BR"/>
        </w:rPr>
        <w:t xml:space="preserve"> por exemplo</w:t>
      </w:r>
      <w:r w:rsidR="004904D7" w:rsidRPr="00F57CEA">
        <w:rPr>
          <w:rFonts w:ascii="Arial" w:hAnsi="Arial" w:cs="Arial"/>
          <w:sz w:val="24"/>
          <w:szCs w:val="24"/>
          <w:lang w:val="pt-BR"/>
        </w:rPr>
        <w:t>,</w:t>
      </w:r>
      <w:r w:rsidRPr="00F57CEA">
        <w:rPr>
          <w:rFonts w:ascii="Arial" w:hAnsi="Arial" w:cs="Arial"/>
          <w:sz w:val="24"/>
          <w:szCs w:val="24"/>
          <w:lang w:val="pt-BR"/>
        </w:rPr>
        <w:t xml:space="preserve"> a isenção tributária do ICMS para usuários da água de reúso</w:t>
      </w:r>
      <w:r w:rsidR="004904D7" w:rsidRPr="00F57CEA">
        <w:rPr>
          <w:rFonts w:ascii="Arial" w:hAnsi="Arial" w:cs="Arial"/>
          <w:sz w:val="24"/>
          <w:szCs w:val="24"/>
          <w:lang w:val="pt-BR"/>
        </w:rPr>
        <w:t xml:space="preserve"> –</w:t>
      </w:r>
      <w:r w:rsidRPr="00F57CEA">
        <w:rPr>
          <w:rFonts w:ascii="Arial" w:hAnsi="Arial" w:cs="Arial"/>
          <w:sz w:val="24"/>
          <w:szCs w:val="24"/>
          <w:lang w:val="pt-BR"/>
        </w:rPr>
        <w:t xml:space="preserve"> podem ter pouco impacto no custo do fornecedor de água de reúso, mas exigem esforços para educar os novos clientes para o reúso. Um caminho é mostrar a eles que a confiabilidade do reúso é crescente e os custos para sua utilização são baixos. O aumento dos níveis de nutrientes que a água de reúso pode fornecer são fatores importantes para convencer os consumidores agrícolas. A maioria dos usuários pode ser convencida dos benefícios da água de reúso quando não há outros suprimentos disponíveis e a água recuperada é, portanto, sua única fonte hídrica.</w:t>
      </w:r>
    </w:p>
    <w:p w14:paraId="39310D34" w14:textId="77777777" w:rsidR="00192581" w:rsidRPr="00F57CEA" w:rsidRDefault="00192581" w:rsidP="00192581">
      <w:pPr>
        <w:spacing w:after="0"/>
        <w:ind w:firstLine="851"/>
        <w:rPr>
          <w:rFonts w:ascii="Arial" w:hAnsi="Arial" w:cs="Arial"/>
          <w:sz w:val="24"/>
          <w:szCs w:val="24"/>
          <w:lang w:val="pt-BR"/>
        </w:rPr>
      </w:pPr>
    </w:p>
    <w:p w14:paraId="29D4556A" w14:textId="77777777" w:rsidR="00192581" w:rsidRPr="00F57CEA" w:rsidRDefault="00192581" w:rsidP="007B098A">
      <w:pPr>
        <w:pStyle w:val="PargrafodaLista"/>
        <w:numPr>
          <w:ilvl w:val="0"/>
          <w:numId w:val="13"/>
        </w:numPr>
        <w:spacing w:after="0"/>
        <w:ind w:left="397" w:hanging="397"/>
        <w:rPr>
          <w:rFonts w:ascii="Arial" w:hAnsi="Arial" w:cs="Arial"/>
          <w:sz w:val="24"/>
          <w:szCs w:val="24"/>
          <w:lang w:val="pt-BR"/>
        </w:rPr>
      </w:pPr>
      <w:r w:rsidRPr="00F57CEA">
        <w:rPr>
          <w:rFonts w:ascii="Arial" w:hAnsi="Arial" w:cs="Arial"/>
          <w:sz w:val="24"/>
          <w:szCs w:val="24"/>
          <w:lang w:val="pt-BR"/>
        </w:rPr>
        <w:t>Desenvolvendo tarifas de reúso de água</w:t>
      </w:r>
    </w:p>
    <w:p w14:paraId="51DD8EF6"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 xml:space="preserve">Normalmente, existem dois métodos usados para desenvolver tarifas de água de reúso. </w:t>
      </w:r>
      <w:r w:rsidR="004904D7" w:rsidRPr="00F57CEA">
        <w:rPr>
          <w:rFonts w:ascii="Arial" w:hAnsi="Arial" w:cs="Arial"/>
          <w:sz w:val="24"/>
          <w:szCs w:val="24"/>
          <w:lang w:val="pt-BR"/>
        </w:rPr>
        <w:t xml:space="preserve">Ou as </w:t>
      </w:r>
      <w:r w:rsidRPr="00F57CEA">
        <w:rPr>
          <w:rFonts w:ascii="Arial" w:hAnsi="Arial" w:cs="Arial"/>
          <w:sz w:val="24"/>
          <w:szCs w:val="24"/>
          <w:lang w:val="pt-BR"/>
        </w:rPr>
        <w:t>tarifas cobrem totalmente o custo da produção da água de reúso, sua distribuição, administração e operação; ou as tarifas são reduzidas de modo a serem subsidiadas pelo custo de outras fontes.</w:t>
      </w:r>
    </w:p>
    <w:p w14:paraId="3BC249D6"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As tarifas completas de recuperação de custos incluem partes de capital e custos anuais de planejamento, projetos, construção, administração e operação de programas de reúso. Os custos de capital incluem tratamento, distribuição e possivelmente de instalações no local</w:t>
      </w:r>
    </w:p>
    <w:p w14:paraId="279761BF"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 xml:space="preserve">Os custos anuais das tarifas de água de reúso </w:t>
      </w:r>
      <w:r w:rsidR="004904D7" w:rsidRPr="00F57CEA">
        <w:rPr>
          <w:rFonts w:ascii="Arial" w:hAnsi="Arial" w:cs="Arial"/>
          <w:sz w:val="24"/>
          <w:szCs w:val="24"/>
          <w:lang w:val="pt-BR"/>
        </w:rPr>
        <w:t>compreendem</w:t>
      </w:r>
      <w:r w:rsidR="008F0059" w:rsidRPr="00F57CEA">
        <w:rPr>
          <w:rFonts w:ascii="Arial" w:hAnsi="Arial" w:cs="Arial"/>
          <w:sz w:val="24"/>
          <w:szCs w:val="24"/>
          <w:lang w:val="pt-BR"/>
        </w:rPr>
        <w:t xml:space="preserve"> </w:t>
      </w:r>
      <w:r w:rsidRPr="00F57CEA">
        <w:rPr>
          <w:rFonts w:ascii="Arial" w:hAnsi="Arial" w:cs="Arial"/>
          <w:sz w:val="24"/>
          <w:szCs w:val="24"/>
          <w:lang w:val="pt-BR"/>
        </w:rPr>
        <w:t>tudo que é necessário para o tratamento e a operação de um sistema de distribuição de água de reúso. Os custos necessários para atender aos requisitos regulatórios, como testes anuais e monitoramento do local, não devem ser negligenciados. A estimativa do custo operacional de um sistema de água de reúso envolve a determinação dos componentes de tratamento e distribuição que são diretamente atribuíveis ao sistema. Os custos operacionais diretos envolvem instalações de tratamento adicionais, distribuição, monitoramento adicional da qualidade da água e equipe de inspeção e monitoramento.</w:t>
      </w:r>
    </w:p>
    <w:p w14:paraId="758DAF68" w14:textId="6B5B0FE8"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 xml:space="preserve">Muitas vezes, os custos reais de construção e instalações de sistemas de água de reúso não podem competir com os custos de um sistema de água potável preexistente. Se, por um lado, um cálculo completo dos custos do sistema de reúso frequentemente resulta em tarifas mais altas do que as tarifas de água potável, por outro, é esperado que as tarifas de água de reúso sejam menores do que a água potável para incentivar os atuais usuários de água potável a converterem-se. Para atingir o mesmo nível ou reduzir abaixo da tarifa de água </w:t>
      </w:r>
      <w:r w:rsidR="004E62ED" w:rsidRPr="00F57CEA">
        <w:rPr>
          <w:rFonts w:ascii="Arial" w:hAnsi="Arial" w:cs="Arial"/>
          <w:sz w:val="24"/>
          <w:szCs w:val="24"/>
          <w:lang w:val="pt-BR"/>
        </w:rPr>
        <w:t>potável é</w:t>
      </w:r>
      <w:r w:rsidRPr="00F57CEA">
        <w:rPr>
          <w:rFonts w:ascii="Arial" w:hAnsi="Arial" w:cs="Arial"/>
          <w:sz w:val="24"/>
          <w:szCs w:val="24"/>
          <w:lang w:val="pt-BR"/>
        </w:rPr>
        <w:t xml:space="preserve"> que as tarifas de água de reúso são frequentemente subsidiadas. Existem muitas oportunidades no cálculo da tarifa para subsídios ao reúso por outras fontes, algumas das quais são descritas abaixo:</w:t>
      </w:r>
    </w:p>
    <w:p w14:paraId="578F0C82"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b/>
          <w:sz w:val="24"/>
          <w:szCs w:val="24"/>
          <w:lang w:val="pt-BR"/>
        </w:rPr>
        <w:t>Água potável:</w:t>
      </w:r>
      <w:r w:rsidRPr="00F57CEA">
        <w:rPr>
          <w:rFonts w:ascii="Arial" w:hAnsi="Arial" w:cs="Arial"/>
          <w:sz w:val="24"/>
          <w:szCs w:val="24"/>
          <w:lang w:val="pt-BR"/>
        </w:rPr>
        <w:t xml:space="preserve"> o reúso de água reduz a demanda de água potável, permitindo assim o adiamento ou a eliminação do desenvolvimento de novas fontes de água potável ou instalações de tratamento. Essas economias podem ser repassadas para o cliente de reúso.</w:t>
      </w:r>
    </w:p>
    <w:p w14:paraId="25DFCE70"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b/>
          <w:sz w:val="24"/>
          <w:szCs w:val="24"/>
          <w:lang w:val="pt-BR"/>
        </w:rPr>
        <w:t>Águas residuárias:</w:t>
      </w:r>
      <w:r w:rsidRPr="00F57CEA">
        <w:rPr>
          <w:rFonts w:ascii="Arial" w:hAnsi="Arial" w:cs="Arial"/>
          <w:sz w:val="24"/>
          <w:szCs w:val="24"/>
          <w:lang w:val="pt-BR"/>
        </w:rPr>
        <w:t xml:space="preserve"> custos poupados da eliminação de efluentes podem ser considerados em créditos. Os custos indiretos incluem uma porcentagem de administração, gerenciamento e sobrecarga. Outro custo é a reserva de substituição, ou seja, o fundo de reserva para pagar a substituição do sistema no futuro. Em muitos casos, as quantias geradas para atender às exigências de cobertura do serviço da dívida são depositadas em reservas substitutas.</w:t>
      </w:r>
    </w:p>
    <w:p w14:paraId="15FF7828"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b/>
          <w:sz w:val="24"/>
          <w:szCs w:val="24"/>
          <w:lang w:val="pt-BR"/>
        </w:rPr>
        <w:t>Custos gerais e administrativos:</w:t>
      </w:r>
      <w:r w:rsidRPr="00F57CEA">
        <w:rPr>
          <w:rFonts w:ascii="Arial" w:hAnsi="Arial" w:cs="Arial"/>
          <w:sz w:val="24"/>
          <w:szCs w:val="24"/>
          <w:lang w:val="pt-BR"/>
        </w:rPr>
        <w:t xml:space="preserve"> esses custos também podem ser alocados proporcionalmente a todos os serviços, assim como seriam em um plano de alocação de custo do serviço de água e esgoto. Em alguns casos, os custos menores de tratamento de águas residuárias podem resultar no início da utilização de água de reúso. Logo, </w:t>
      </w:r>
      <w:r w:rsidR="004904D7" w:rsidRPr="00F57CEA">
        <w:rPr>
          <w:rFonts w:ascii="Arial" w:hAnsi="Arial" w:cs="Arial"/>
          <w:sz w:val="24"/>
          <w:szCs w:val="24"/>
          <w:lang w:val="pt-BR"/>
        </w:rPr>
        <w:t>a consequência</w:t>
      </w:r>
      <w:r w:rsidRPr="00F57CEA">
        <w:rPr>
          <w:rFonts w:ascii="Arial" w:hAnsi="Arial" w:cs="Arial"/>
          <w:sz w:val="24"/>
          <w:szCs w:val="24"/>
          <w:lang w:val="pt-BR"/>
        </w:rPr>
        <w:t xml:space="preserve"> pode ser uma redução na cobrança do usuário de águas residuárias. Nesse caso, dependendo das circunstâncias locais, as economias poderiam ser alocadas ao cliente de águas residuárias, ao cliente de água de reúso ou a ambos.</w:t>
      </w:r>
    </w:p>
    <w:p w14:paraId="04B1455E"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b/>
          <w:sz w:val="24"/>
          <w:szCs w:val="24"/>
          <w:lang w:val="pt-BR"/>
        </w:rPr>
        <w:t>Conservação:</w:t>
      </w:r>
      <w:r w:rsidRPr="00F57CEA">
        <w:rPr>
          <w:rFonts w:ascii="Arial" w:hAnsi="Arial" w:cs="Arial"/>
          <w:sz w:val="24"/>
          <w:szCs w:val="24"/>
          <w:lang w:val="pt-BR"/>
        </w:rPr>
        <w:t xml:space="preserve"> na Califórnia, a meta de substituição de água potável por </w:t>
      </w:r>
      <w:r w:rsidRPr="00F57CEA">
        <w:rPr>
          <w:rFonts w:ascii="Arial" w:hAnsi="Arial" w:cs="Arial"/>
          <w:spacing w:val="-4"/>
          <w:sz w:val="24"/>
          <w:szCs w:val="24"/>
          <w:lang w:val="pt-BR"/>
        </w:rPr>
        <w:t>água de reúso de 20% até o ano 2020 pode ser relacionada às metas de conservação. Portanto, fundos reservados para um programa de conservação podem ser aplicados a um programa de reúso para subsidiar a tarifa de água</w:t>
      </w:r>
      <w:r w:rsidRPr="00F57CEA">
        <w:rPr>
          <w:rFonts w:ascii="Arial" w:hAnsi="Arial" w:cs="Arial"/>
          <w:sz w:val="24"/>
          <w:szCs w:val="24"/>
          <w:lang w:val="pt-BR"/>
        </w:rPr>
        <w:t xml:space="preserve"> recuperada.</w:t>
      </w:r>
    </w:p>
    <w:p w14:paraId="1FBEC86B" w14:textId="77777777" w:rsidR="00192581" w:rsidRPr="00F57CEA" w:rsidRDefault="00192581" w:rsidP="00192581">
      <w:pPr>
        <w:spacing w:after="0"/>
        <w:ind w:firstLine="851"/>
        <w:rPr>
          <w:rFonts w:ascii="Arial" w:hAnsi="Arial" w:cs="Arial"/>
          <w:sz w:val="24"/>
          <w:szCs w:val="24"/>
          <w:lang w:val="pt-BR"/>
        </w:rPr>
      </w:pPr>
      <w:r w:rsidRPr="00F57CEA">
        <w:rPr>
          <w:rFonts w:ascii="Arial" w:hAnsi="Arial" w:cs="Arial"/>
          <w:sz w:val="24"/>
          <w:szCs w:val="24"/>
          <w:lang w:val="pt-BR"/>
        </w:rPr>
        <w:t>Com mais de uma categoria ou tipo de usuário de água de reúso, diferentes qualidades de água podem ser necessárias. O custo do usuário se torna, então, um pouco mais complicado para se calcular, mas não é diferente do que calcular as tarifas para o tratamento de diferentes qualidades de águas residuárias para descarga. Por exemplo, se a água de reúso for distribuída para duas necessidades diferentes de irrigação, com uma exigindo água de maior qualidade que a outra, o cálculo da tarifa de utilização pode basear-se no custo do tratamento para atingir a qualidade requerida. Isso pressupõe que é rentável fornecer sistemas de distribuição separados para clientes que exigem qualidade de água diferentes. Obviamente, isso nem sempre é possível, e uma análise de custo-benefício do tratamento de todo o fluxo de água de reúso até o nível mais alto requerido deve ser comparada ao custo de sistemas de distribuição separados. Deve-se também considerar a possibilidade de fornecer um nível mais baixo de tratamento para um único sistema de distribuição de água de reúso, com tratamento adicional fornecido no ponto de uso, conforme exigido pelo cliente e consistente com as regulamentações locais/estaduais.</w:t>
      </w:r>
    </w:p>
    <w:p w14:paraId="751B7D38" w14:textId="77777777" w:rsidR="004206E7" w:rsidRPr="00F57CEA" w:rsidRDefault="004206E7" w:rsidP="004206E7">
      <w:pPr>
        <w:pStyle w:val="Ttulo3"/>
        <w:numPr>
          <w:ilvl w:val="2"/>
          <w:numId w:val="1"/>
        </w:numPr>
        <w:ind w:left="0" w:firstLine="0"/>
        <w:rPr>
          <w:lang w:val="pt-BR"/>
        </w:rPr>
      </w:pPr>
      <w:bookmarkStart w:id="100" w:name="_Toc523850088"/>
      <w:r w:rsidRPr="00F57CEA">
        <w:rPr>
          <w:lang w:val="pt-BR"/>
        </w:rPr>
        <w:t>Mecanismos e modelos nacionais</w:t>
      </w:r>
      <w:bookmarkEnd w:id="100"/>
    </w:p>
    <w:p w14:paraId="3A9FD111" w14:textId="4FB65149" w:rsidR="000229DA" w:rsidRPr="00F57CEA" w:rsidRDefault="000229DA" w:rsidP="000229DA">
      <w:pPr>
        <w:spacing w:after="0"/>
        <w:ind w:firstLine="851"/>
        <w:rPr>
          <w:rFonts w:ascii="Arial" w:hAnsi="Arial" w:cs="Arial"/>
          <w:sz w:val="24"/>
          <w:szCs w:val="24"/>
          <w:lang w:val="pt-BR"/>
        </w:rPr>
      </w:pPr>
      <w:r w:rsidRPr="00F57CEA">
        <w:rPr>
          <w:rFonts w:ascii="Arial" w:hAnsi="Arial" w:cs="Arial"/>
          <w:sz w:val="24"/>
          <w:szCs w:val="24"/>
          <w:lang w:val="pt-BR"/>
        </w:rPr>
        <w:t xml:space="preserve">O Governo Federal, até o momento, tem liberado recursos para financiamento de projetos de reúso, por exemplo, por meio de parcerias com a Fiesp, no desenvolvimento de manuais de reúso; de Acordos de Cooperação, por exemplo, o Acordo de Cooperação n. 14/2016 entre a União e a CNI; nos chamamentos públicos da ANA para financiamento de projetos de reúso agrícola (Edital ANA n. 002/2012 e Edital ANA n. 001/2014) e em edificações (Fiesp, 2005 e Edital ANA n. 001/2012, </w:t>
      </w:r>
      <w:r w:rsidR="004E62ED" w:rsidRPr="00F57CEA">
        <w:rPr>
          <w:rFonts w:ascii="Arial" w:hAnsi="Arial" w:cs="Arial"/>
          <w:sz w:val="24"/>
          <w:szCs w:val="24"/>
          <w:lang w:val="pt-BR"/>
        </w:rPr>
        <w:t>que nenhum</w:t>
      </w:r>
      <w:r w:rsidRPr="00F57CEA">
        <w:rPr>
          <w:rFonts w:ascii="Arial" w:hAnsi="Arial" w:cs="Arial"/>
          <w:sz w:val="24"/>
          <w:szCs w:val="24"/>
          <w:lang w:val="pt-BR"/>
        </w:rPr>
        <w:t xml:space="preserve"> dos projetos pré-selecionados foram adiante); além de outros projetos de pesquisas e capacitação como o Prosab.</w:t>
      </w:r>
    </w:p>
    <w:p w14:paraId="20245F9B" w14:textId="77777777" w:rsidR="000229DA" w:rsidRPr="00F57CEA" w:rsidRDefault="000229DA" w:rsidP="000229DA">
      <w:pPr>
        <w:spacing w:after="0"/>
        <w:ind w:firstLine="851"/>
        <w:rPr>
          <w:rFonts w:ascii="Arial" w:hAnsi="Arial" w:cs="Arial"/>
          <w:sz w:val="24"/>
          <w:szCs w:val="24"/>
          <w:lang w:val="pt-BR"/>
        </w:rPr>
      </w:pPr>
      <w:r w:rsidRPr="00F57CEA">
        <w:rPr>
          <w:rFonts w:ascii="Arial" w:hAnsi="Arial" w:cs="Arial"/>
          <w:sz w:val="24"/>
          <w:szCs w:val="24"/>
          <w:lang w:val="pt-BR"/>
        </w:rPr>
        <w:t xml:space="preserve">De qualquer forma, não se identificou um programa financeiro do Governo Federal ou dos entes federativos que incentive (direta ou indiretamente) a implantação de projetos de reúso de água em grande escala. O PL n. 1155/2011, que </w:t>
      </w:r>
      <w:r w:rsidR="004904D7" w:rsidRPr="00F57CEA">
        <w:rPr>
          <w:rFonts w:ascii="Arial" w:hAnsi="Arial" w:cs="Arial"/>
          <w:sz w:val="24"/>
          <w:szCs w:val="24"/>
          <w:lang w:val="pt-BR"/>
        </w:rPr>
        <w:t>propõe que o</w:t>
      </w:r>
      <w:r w:rsidRPr="00F57CEA">
        <w:rPr>
          <w:rFonts w:ascii="Arial" w:hAnsi="Arial" w:cs="Arial"/>
          <w:sz w:val="24"/>
          <w:szCs w:val="24"/>
          <w:lang w:val="pt-BR"/>
        </w:rPr>
        <w:t xml:space="preserve"> Poder Executivo </w:t>
      </w:r>
      <w:r w:rsidR="004904D7" w:rsidRPr="00F57CEA">
        <w:rPr>
          <w:rFonts w:ascii="Arial" w:hAnsi="Arial" w:cs="Arial"/>
          <w:sz w:val="24"/>
          <w:szCs w:val="24"/>
          <w:lang w:val="pt-BR"/>
        </w:rPr>
        <w:t>crie</w:t>
      </w:r>
      <w:r w:rsidRPr="00F57CEA">
        <w:rPr>
          <w:rFonts w:ascii="Arial" w:hAnsi="Arial" w:cs="Arial"/>
          <w:sz w:val="24"/>
          <w:szCs w:val="24"/>
          <w:lang w:val="pt-BR"/>
        </w:rPr>
        <w:t xml:space="preserve"> o </w:t>
      </w:r>
      <w:r w:rsidR="004904D7" w:rsidRPr="00F57CEA">
        <w:rPr>
          <w:rFonts w:ascii="Arial" w:hAnsi="Arial" w:cs="Arial"/>
          <w:sz w:val="24"/>
          <w:szCs w:val="24"/>
          <w:lang w:val="pt-BR"/>
        </w:rPr>
        <w:t>Fundo Nacional de Reutilização de Água (</w:t>
      </w:r>
      <w:r w:rsidRPr="00F57CEA">
        <w:rPr>
          <w:rFonts w:ascii="Arial" w:hAnsi="Arial" w:cs="Arial"/>
          <w:sz w:val="24"/>
          <w:szCs w:val="24"/>
          <w:lang w:val="pt-BR"/>
        </w:rPr>
        <w:t>Funreágua</w:t>
      </w:r>
      <w:r w:rsidR="004904D7" w:rsidRPr="00F57CEA">
        <w:rPr>
          <w:rFonts w:ascii="Arial" w:hAnsi="Arial" w:cs="Arial"/>
          <w:sz w:val="24"/>
          <w:szCs w:val="24"/>
          <w:lang w:val="pt-BR"/>
        </w:rPr>
        <w:t>)</w:t>
      </w:r>
      <w:r w:rsidRPr="00F57CEA">
        <w:rPr>
          <w:rFonts w:ascii="Arial" w:hAnsi="Arial" w:cs="Arial"/>
          <w:sz w:val="24"/>
          <w:szCs w:val="24"/>
          <w:lang w:val="pt-BR"/>
        </w:rPr>
        <w:t>, até o presente, não foi aprovado pela Câmara dos Deputados.</w:t>
      </w:r>
    </w:p>
    <w:p w14:paraId="2E747C66" w14:textId="77777777" w:rsidR="000229DA" w:rsidRPr="00F57CEA" w:rsidRDefault="000229DA" w:rsidP="000229DA">
      <w:pPr>
        <w:spacing w:after="0"/>
        <w:ind w:firstLine="851"/>
        <w:rPr>
          <w:rFonts w:ascii="Arial" w:hAnsi="Arial" w:cs="Arial"/>
          <w:sz w:val="24"/>
          <w:szCs w:val="24"/>
          <w:lang w:val="pt-BR"/>
        </w:rPr>
      </w:pPr>
      <w:r w:rsidRPr="00F57CEA">
        <w:rPr>
          <w:rFonts w:ascii="Arial" w:hAnsi="Arial" w:cs="Arial"/>
          <w:sz w:val="24"/>
          <w:szCs w:val="24"/>
          <w:lang w:val="pt-BR"/>
        </w:rPr>
        <w:t>Salienta-se que o Funreágua objetiva apoiar financeiramente projetos de reutilização de água com ações voltadas para: (i) desenvolvimento de tecnologia apropriada para o reúso de água; (ii) a aquisição, instalação, conservação, ampliação e recuperação de sistemas de reutilização de água em edificações residenciais, comerciais, industriais e de serviços públicos e privados; (iii) produção e instalação de equipamentos comunitários, urbanos e rurais, destinados à reutilização de água; (iv) apoio financeiro aos centros de excelência engajados em promover e desenvolver tecnologias para a prática de reúso de água; e (v) outras formas de intervenção, assim determinada pelo Conselho Gestor do Fundo.</w:t>
      </w:r>
    </w:p>
    <w:p w14:paraId="45D52CA5" w14:textId="13BE8C05" w:rsidR="000229DA" w:rsidRPr="00F57CEA" w:rsidRDefault="000229DA" w:rsidP="000229DA">
      <w:pPr>
        <w:spacing w:after="0"/>
        <w:ind w:firstLine="851"/>
        <w:rPr>
          <w:rFonts w:ascii="Arial" w:hAnsi="Arial" w:cs="Arial"/>
          <w:sz w:val="24"/>
          <w:szCs w:val="24"/>
          <w:lang w:val="pt-BR"/>
        </w:rPr>
      </w:pPr>
      <w:r w:rsidRPr="00F57CEA">
        <w:rPr>
          <w:rFonts w:ascii="Arial" w:hAnsi="Arial" w:cs="Arial"/>
          <w:sz w:val="24"/>
          <w:szCs w:val="24"/>
          <w:lang w:val="pt-BR"/>
        </w:rPr>
        <w:t xml:space="preserve">No âmbito estadual, pode-se citar a Lei Estadual n. 16.033/2016 do Ceará, que em seu art. 13 define </w:t>
      </w:r>
      <w:r w:rsidR="004E62ED" w:rsidRPr="00F57CEA">
        <w:rPr>
          <w:rFonts w:ascii="Arial" w:hAnsi="Arial" w:cs="Arial"/>
          <w:sz w:val="24"/>
          <w:szCs w:val="24"/>
          <w:lang w:val="pt-BR"/>
        </w:rPr>
        <w:t>que o</w:t>
      </w:r>
      <w:r w:rsidRPr="00F57CEA">
        <w:rPr>
          <w:rFonts w:ascii="Arial" w:hAnsi="Arial" w:cs="Arial"/>
          <w:sz w:val="24"/>
          <w:szCs w:val="24"/>
          <w:lang w:val="pt-BR"/>
        </w:rPr>
        <w:t xml:space="preserve"> Estado realizará convênios com municípios, entidades da sociedade civil e organizações cooperativas para capacitação, formação, organização social, validação e socialização de conhecimentos e tecnologias de captação, armazenamento e aproveitamento da água da chuva. O parágrafo único cita que para cumprimento do disposto no caput do artigo se concederá apoio no âmbito rural, por meio de serviços de assistência técnica e extensão, crédito, pesquisa e outras ações dos órgãos do estado às famílias para capacitação e acesso a projetos de captação, armazenamento e aproveitamento da água da chuva, em suas diversas modalidades.</w:t>
      </w:r>
    </w:p>
    <w:p w14:paraId="1E1E9CBF" w14:textId="77777777" w:rsidR="000229DA" w:rsidRPr="00F57CEA" w:rsidRDefault="000229DA" w:rsidP="000229DA">
      <w:pPr>
        <w:spacing w:after="0"/>
        <w:ind w:firstLine="851"/>
        <w:rPr>
          <w:rFonts w:ascii="Arial" w:hAnsi="Arial" w:cs="Arial"/>
          <w:sz w:val="24"/>
          <w:szCs w:val="24"/>
          <w:lang w:val="pt-BR"/>
        </w:rPr>
      </w:pPr>
      <w:r w:rsidRPr="00F57CEA">
        <w:rPr>
          <w:rFonts w:ascii="Arial" w:hAnsi="Arial" w:cs="Arial"/>
          <w:sz w:val="24"/>
          <w:szCs w:val="24"/>
          <w:lang w:val="pt-BR"/>
        </w:rPr>
        <w:t>No art. 14 dessa lei, institui-se que a Fundação Cearense de Apoio ao Desenvolvimento Científico e Tecnológico (Funcap) fica responsável por criar um programa de apoio ao desenvolvimento científico e tecnológico das práticas de reúso de água; e no seu parágrafo único expõe que o programa de que cuida o caput tem por objetivos:</w:t>
      </w:r>
    </w:p>
    <w:p w14:paraId="177006F5" w14:textId="77777777" w:rsidR="000229DA" w:rsidRPr="00F57CEA" w:rsidRDefault="000229DA" w:rsidP="000229DA">
      <w:pPr>
        <w:spacing w:after="0"/>
        <w:ind w:firstLine="851"/>
        <w:rPr>
          <w:rFonts w:ascii="Arial" w:hAnsi="Arial" w:cs="Arial"/>
          <w:sz w:val="24"/>
          <w:szCs w:val="24"/>
          <w:lang w:val="pt-BR"/>
        </w:rPr>
      </w:pPr>
      <w:r w:rsidRPr="00F57CEA">
        <w:rPr>
          <w:rFonts w:ascii="Arial" w:hAnsi="Arial" w:cs="Arial"/>
          <w:sz w:val="24"/>
          <w:szCs w:val="24"/>
          <w:lang w:val="pt-BR"/>
        </w:rPr>
        <w:t>I - Colaborar com a Secretaria dos Recursos Hídricos na formulação das diretrizes para as práticas de água de reúso no Ceará</w:t>
      </w:r>
      <w:r w:rsidRPr="00F57CEA">
        <w:rPr>
          <w:rFonts w:ascii="Arial" w:hAnsi="Arial" w:cs="Arial"/>
          <w:sz w:val="24"/>
          <w:szCs w:val="24"/>
        </w:rPr>
        <w:t>;</w:t>
      </w:r>
    </w:p>
    <w:p w14:paraId="3FC7A7FD" w14:textId="77777777" w:rsidR="000229DA" w:rsidRPr="00F57CEA" w:rsidRDefault="000229DA" w:rsidP="000229DA">
      <w:pPr>
        <w:spacing w:after="0"/>
        <w:ind w:firstLine="851"/>
        <w:rPr>
          <w:rFonts w:ascii="Arial" w:hAnsi="Arial" w:cs="Arial"/>
          <w:sz w:val="24"/>
          <w:szCs w:val="24"/>
          <w:lang w:val="pt-BR"/>
        </w:rPr>
      </w:pPr>
      <w:r w:rsidRPr="00F57CEA">
        <w:rPr>
          <w:rFonts w:ascii="Arial" w:hAnsi="Arial" w:cs="Arial"/>
          <w:sz w:val="24"/>
          <w:szCs w:val="24"/>
          <w:lang w:val="pt-BR"/>
        </w:rPr>
        <w:t>II - Promover ações que venham resultar no fortalecimento científico das práticas de reúso de água em todos os níveis de conhecimento</w:t>
      </w:r>
      <w:r w:rsidRPr="00F57CEA">
        <w:rPr>
          <w:rFonts w:ascii="Arial" w:hAnsi="Arial" w:cs="Arial"/>
          <w:sz w:val="24"/>
          <w:szCs w:val="24"/>
        </w:rPr>
        <w:t>;</w:t>
      </w:r>
    </w:p>
    <w:p w14:paraId="69847D95" w14:textId="77777777" w:rsidR="000229DA" w:rsidRPr="00F57CEA" w:rsidRDefault="000229DA" w:rsidP="000229DA">
      <w:pPr>
        <w:spacing w:after="0"/>
        <w:ind w:firstLine="851"/>
        <w:rPr>
          <w:rFonts w:ascii="Arial" w:hAnsi="Arial" w:cs="Arial"/>
          <w:sz w:val="24"/>
          <w:szCs w:val="24"/>
          <w:lang w:val="pt-BR"/>
        </w:rPr>
      </w:pPr>
      <w:r w:rsidRPr="00F57CEA">
        <w:rPr>
          <w:rFonts w:ascii="Arial" w:hAnsi="Arial" w:cs="Arial"/>
          <w:sz w:val="24"/>
          <w:szCs w:val="24"/>
          <w:lang w:val="pt-BR"/>
        </w:rPr>
        <w:t>III - Fortalecer e dar suporte às atividades de informação e extensão tecnológica no conhecimento das práticas de reúso de água que venham atender a demandas do setor produtivo, contribuindo com o fomento à capacitação de recursos humanos no Estado do Ceará em nível de pós-graduação</w:t>
      </w:r>
      <w:r w:rsidRPr="00F57CEA">
        <w:rPr>
          <w:rFonts w:ascii="Arial" w:hAnsi="Arial" w:cs="Arial"/>
          <w:sz w:val="24"/>
          <w:szCs w:val="24"/>
        </w:rPr>
        <w:t>;</w:t>
      </w:r>
    </w:p>
    <w:p w14:paraId="1AD2B3D1" w14:textId="77777777" w:rsidR="000229DA" w:rsidRPr="00F57CEA" w:rsidRDefault="000229DA" w:rsidP="000229DA">
      <w:pPr>
        <w:spacing w:after="0"/>
        <w:ind w:firstLine="851"/>
        <w:rPr>
          <w:rFonts w:ascii="Arial" w:hAnsi="Arial" w:cs="Arial"/>
          <w:sz w:val="24"/>
          <w:szCs w:val="24"/>
          <w:lang w:val="pt-BR"/>
        </w:rPr>
      </w:pPr>
      <w:r w:rsidRPr="00F57CEA">
        <w:rPr>
          <w:rFonts w:ascii="Arial" w:hAnsi="Arial" w:cs="Arial"/>
          <w:sz w:val="24"/>
          <w:szCs w:val="24"/>
          <w:lang w:val="pt-BR"/>
        </w:rPr>
        <w:t>IV - Custear, total ou parcialmente, a criação, a instalação ou a modernização da infraestrutura necessária ao desenvolvimento das atividades de pesquisa no campo científico do reúso de água, inclusive de novas unidades e centros de pesquisa</w:t>
      </w:r>
      <w:r w:rsidRPr="00F57CEA">
        <w:rPr>
          <w:rFonts w:ascii="Arial" w:hAnsi="Arial" w:cs="Arial"/>
          <w:sz w:val="24"/>
          <w:szCs w:val="24"/>
        </w:rPr>
        <w:t>;</w:t>
      </w:r>
    </w:p>
    <w:p w14:paraId="204927FA" w14:textId="77777777" w:rsidR="000229DA" w:rsidRPr="00F57CEA" w:rsidRDefault="000229DA" w:rsidP="000229DA">
      <w:pPr>
        <w:spacing w:after="0"/>
        <w:ind w:firstLine="851"/>
        <w:rPr>
          <w:rFonts w:ascii="Arial" w:hAnsi="Arial" w:cs="Arial"/>
          <w:sz w:val="24"/>
          <w:szCs w:val="24"/>
          <w:lang w:val="pt-BR"/>
        </w:rPr>
      </w:pPr>
      <w:r w:rsidRPr="00F57CEA">
        <w:rPr>
          <w:rFonts w:ascii="Arial" w:hAnsi="Arial" w:cs="Arial"/>
          <w:sz w:val="24"/>
          <w:szCs w:val="24"/>
          <w:lang w:val="pt-BR"/>
        </w:rPr>
        <w:t>V - Conceder bolsas de estudo, no País ou no exterior, para apoiar a formação e o aperfeiçoamento de recursos humanos para a pesquisa, a transferência de tecnologia e a inovação no campo científico do reúso de água;</w:t>
      </w:r>
    </w:p>
    <w:p w14:paraId="318F6D80" w14:textId="77777777" w:rsidR="000229DA" w:rsidRPr="00F57CEA" w:rsidRDefault="007D5960" w:rsidP="000229DA">
      <w:pPr>
        <w:spacing w:after="0"/>
        <w:ind w:firstLine="851"/>
        <w:rPr>
          <w:rFonts w:ascii="Arial" w:hAnsi="Arial" w:cs="Arial"/>
          <w:sz w:val="24"/>
          <w:szCs w:val="24"/>
          <w:lang w:val="pt-BR"/>
        </w:rPr>
      </w:pPr>
      <w:r w:rsidRPr="00F57CEA">
        <w:rPr>
          <w:rFonts w:ascii="Arial" w:hAnsi="Arial" w:cs="Arial"/>
          <w:sz w:val="24"/>
          <w:szCs w:val="24"/>
          <w:lang w:val="pt-BR"/>
        </w:rPr>
        <w:t>VI -</w:t>
      </w:r>
      <w:r w:rsidR="000229DA" w:rsidRPr="00F57CEA">
        <w:rPr>
          <w:rFonts w:ascii="Arial" w:hAnsi="Arial" w:cs="Arial"/>
          <w:sz w:val="24"/>
          <w:szCs w:val="24"/>
          <w:lang w:val="pt-BR"/>
        </w:rPr>
        <w:t xml:space="preserve"> Incentivar projetos de pesquisa que aprimorem tecnologias sociais de reúso de águas cinzas, especialmente para as populações rurais, estimulando a inovação tecnológica e a produção acadêmica no sentido de proporcionar aos agricultores familiares maior capacitação técnica para utilização de água de reúso.</w:t>
      </w:r>
    </w:p>
    <w:p w14:paraId="66688C82" w14:textId="784FBBA8" w:rsidR="000229DA" w:rsidRPr="00F57CEA" w:rsidRDefault="000229DA" w:rsidP="000229DA">
      <w:pPr>
        <w:spacing w:after="0"/>
        <w:ind w:firstLine="851"/>
        <w:rPr>
          <w:rFonts w:ascii="Arial" w:hAnsi="Arial" w:cs="Arial"/>
          <w:sz w:val="24"/>
          <w:szCs w:val="24"/>
          <w:lang w:val="pt-BR"/>
        </w:rPr>
      </w:pPr>
      <w:r w:rsidRPr="00F57CEA">
        <w:rPr>
          <w:rFonts w:ascii="Arial" w:hAnsi="Arial" w:cs="Arial"/>
          <w:sz w:val="24"/>
          <w:szCs w:val="24"/>
          <w:lang w:val="pt-BR"/>
        </w:rPr>
        <w:t>Por sua vez, a Lei n. 14.018/2005 do município de São Paulo, no art. 5</w:t>
      </w:r>
      <w:r w:rsidR="004E62ED" w:rsidRPr="00F57CEA">
        <w:rPr>
          <w:rFonts w:ascii="Arial" w:hAnsi="Arial" w:cs="Arial"/>
          <w:sz w:val="24"/>
          <w:szCs w:val="24"/>
          <w:lang w:val="pt-BR"/>
        </w:rPr>
        <w:t>º, estabelece</w:t>
      </w:r>
      <w:r w:rsidRPr="00F57CEA">
        <w:rPr>
          <w:rFonts w:ascii="Arial" w:hAnsi="Arial" w:cs="Arial"/>
          <w:sz w:val="24"/>
          <w:szCs w:val="24"/>
          <w:lang w:val="pt-BR"/>
        </w:rPr>
        <w:t xml:space="preserve"> que serão estudadas soluções técnicas e um programa de estímulo à adaptação das edificações já existentes. E o art. 6º expressa que a participação no programa será aberta às instituições públicas e privadas e à comunidade científica, que serão convidadas a participar das discussões e a apresentar sugestões.</w:t>
      </w:r>
    </w:p>
    <w:p w14:paraId="53E33C3B" w14:textId="77777777" w:rsidR="000229DA" w:rsidRPr="00F57CEA" w:rsidRDefault="000229DA" w:rsidP="000229DA">
      <w:pPr>
        <w:spacing w:after="0"/>
        <w:ind w:firstLine="851"/>
        <w:rPr>
          <w:rFonts w:ascii="Arial" w:hAnsi="Arial" w:cs="Arial"/>
          <w:sz w:val="24"/>
          <w:szCs w:val="24"/>
          <w:lang w:val="pt-BR"/>
        </w:rPr>
      </w:pPr>
      <w:r w:rsidRPr="00F57CEA">
        <w:rPr>
          <w:rFonts w:ascii="Arial" w:hAnsi="Arial" w:cs="Arial"/>
          <w:sz w:val="24"/>
          <w:szCs w:val="24"/>
          <w:lang w:val="pt-BR"/>
        </w:rPr>
        <w:t xml:space="preserve">Em relação ao Decreto n. 099/2007 do estado de Santa Catarina, </w:t>
      </w:r>
      <w:r w:rsidR="004904D7" w:rsidRPr="00F57CEA">
        <w:rPr>
          <w:rFonts w:ascii="Arial" w:hAnsi="Arial" w:cs="Arial"/>
          <w:sz w:val="24"/>
          <w:szCs w:val="24"/>
          <w:lang w:val="pt-BR"/>
        </w:rPr>
        <w:t>institui-se</w:t>
      </w:r>
      <w:r w:rsidR="008F0059" w:rsidRPr="00F57CEA">
        <w:rPr>
          <w:rFonts w:ascii="Arial" w:hAnsi="Arial" w:cs="Arial"/>
          <w:sz w:val="24"/>
          <w:szCs w:val="24"/>
          <w:lang w:val="pt-BR"/>
        </w:rPr>
        <w:t xml:space="preserve"> </w:t>
      </w:r>
      <w:r w:rsidRPr="00F57CEA">
        <w:rPr>
          <w:rFonts w:ascii="Arial" w:hAnsi="Arial" w:cs="Arial"/>
          <w:sz w:val="24"/>
          <w:szCs w:val="24"/>
          <w:lang w:val="pt-BR"/>
        </w:rPr>
        <w:t>no Art. 4º que: Cabe à Fundação de apoio à Pesquisa Científica e Tecnológica do Estado de Santa Catarina (Fapesc), fomentar e apoiar programas de pesquisa que visem à busca de soluções de prospecção, preservação, conservação de fontes de águas superficiais e subterrâneas, após a avaliação, análise e aprovação do Conselho Estadual de Ciência e Tecnologia.</w:t>
      </w:r>
    </w:p>
    <w:p w14:paraId="4F8A7794" w14:textId="77777777" w:rsidR="004206E7" w:rsidRPr="00F57CEA" w:rsidRDefault="000229DA" w:rsidP="000229DA">
      <w:pPr>
        <w:spacing w:after="0"/>
        <w:ind w:firstLine="851"/>
        <w:rPr>
          <w:rFonts w:ascii="Arial" w:hAnsi="Arial" w:cs="Arial"/>
          <w:spacing w:val="-4"/>
          <w:sz w:val="24"/>
          <w:szCs w:val="24"/>
          <w:lang w:val="pt-BR"/>
        </w:rPr>
      </w:pPr>
      <w:r w:rsidRPr="00F57CEA">
        <w:rPr>
          <w:rFonts w:ascii="Arial" w:hAnsi="Arial" w:cs="Arial"/>
          <w:spacing w:val="-4"/>
          <w:sz w:val="24"/>
          <w:szCs w:val="24"/>
          <w:lang w:val="pt-BR"/>
        </w:rPr>
        <w:t>Em seu art. 5º, cita que cabe à Fundação Universidade do Estado de Santa Catarina (Udesc) promover o ensino e a pesquisa que vise à busca de soluções de prospecção, preservação e conservação de fontes de água superficiais e subterrâneas.</w:t>
      </w:r>
    </w:p>
    <w:p w14:paraId="0E1A41EF" w14:textId="77777777" w:rsidR="00577FCE" w:rsidRPr="00F57CEA" w:rsidRDefault="00577FCE" w:rsidP="00577FCE">
      <w:pPr>
        <w:spacing w:after="0"/>
        <w:ind w:firstLine="851"/>
        <w:rPr>
          <w:rFonts w:ascii="Arial" w:hAnsi="Arial" w:cs="Arial"/>
          <w:sz w:val="24"/>
          <w:szCs w:val="24"/>
          <w:lang w:val="pt-BR"/>
        </w:rPr>
      </w:pPr>
    </w:p>
    <w:p w14:paraId="20602726" w14:textId="77777777" w:rsidR="00577FCE" w:rsidRPr="00F57CEA" w:rsidRDefault="00577FCE">
      <w:pPr>
        <w:suppressAutoHyphens w:val="0"/>
        <w:spacing w:after="0" w:line="240" w:lineRule="auto"/>
        <w:jc w:val="left"/>
        <w:rPr>
          <w:rFonts w:ascii="Arial" w:hAnsi="Arial" w:cs="Arial"/>
          <w:b/>
          <w:caps/>
          <w:spacing w:val="8"/>
          <w:sz w:val="24"/>
          <w:szCs w:val="24"/>
          <w:lang w:val="pt-BR" w:eastAsia="pt-BR"/>
        </w:rPr>
      </w:pPr>
      <w:r w:rsidRPr="00F57CEA">
        <w:rPr>
          <w:lang w:val="pt-BR"/>
        </w:rPr>
        <w:br w:type="page"/>
      </w:r>
    </w:p>
    <w:p w14:paraId="23CA8E8F" w14:textId="77777777" w:rsidR="00785967" w:rsidRPr="00F57CEA" w:rsidRDefault="00785967" w:rsidP="00785967">
      <w:pPr>
        <w:pStyle w:val="Ttulo1"/>
      </w:pPr>
      <w:bookmarkStart w:id="101" w:name="_Toc523850089"/>
      <w:r w:rsidRPr="00F57CEA">
        <w:t>Conclusões</w:t>
      </w:r>
      <w:bookmarkEnd w:id="95"/>
      <w:bookmarkEnd w:id="101"/>
    </w:p>
    <w:p w14:paraId="2CCBCECE" w14:textId="1F0FD108" w:rsidR="00BC6671" w:rsidRPr="00F57CEA" w:rsidRDefault="00785967" w:rsidP="00785967">
      <w:pPr>
        <w:spacing w:after="0"/>
        <w:ind w:firstLine="851"/>
        <w:rPr>
          <w:rFonts w:ascii="Arial" w:hAnsi="Arial" w:cs="Arial"/>
          <w:sz w:val="24"/>
          <w:szCs w:val="24"/>
          <w:lang w:val="pt-BR"/>
        </w:rPr>
      </w:pPr>
      <w:r w:rsidRPr="00F57CEA">
        <w:rPr>
          <w:rFonts w:ascii="Arial" w:hAnsi="Arial" w:cs="Arial"/>
          <w:sz w:val="24"/>
          <w:szCs w:val="24"/>
          <w:lang w:val="pt-BR"/>
        </w:rPr>
        <w:t xml:space="preserve">Com o desenvolvimento </w:t>
      </w:r>
      <w:r w:rsidR="0095544F" w:rsidRPr="00F57CEA">
        <w:rPr>
          <w:rFonts w:ascii="Arial" w:hAnsi="Arial" w:cs="Arial"/>
          <w:sz w:val="24"/>
          <w:szCs w:val="24"/>
          <w:lang w:val="pt-BR"/>
        </w:rPr>
        <w:t xml:space="preserve">deste </w:t>
      </w:r>
      <w:r w:rsidR="004E62ED" w:rsidRPr="00F57CEA">
        <w:rPr>
          <w:rFonts w:ascii="Arial" w:hAnsi="Arial" w:cs="Arial"/>
          <w:sz w:val="24"/>
          <w:szCs w:val="24"/>
          <w:lang w:val="pt-BR"/>
        </w:rPr>
        <w:t>trabalho, especialmente</w:t>
      </w:r>
      <w:r w:rsidR="009D7FF0" w:rsidRPr="00F57CEA">
        <w:rPr>
          <w:rFonts w:ascii="Arial" w:hAnsi="Arial" w:cs="Arial"/>
          <w:sz w:val="24"/>
          <w:szCs w:val="24"/>
          <w:lang w:val="pt-BR"/>
        </w:rPr>
        <w:t>, o P</w:t>
      </w:r>
      <w:r w:rsidR="00BC6671" w:rsidRPr="00F57CEA">
        <w:rPr>
          <w:rFonts w:ascii="Arial" w:hAnsi="Arial" w:cs="Arial"/>
          <w:sz w:val="24"/>
          <w:szCs w:val="24"/>
          <w:lang w:val="pt-BR"/>
        </w:rPr>
        <w:t>roduto I, pode-se concluir:</w:t>
      </w:r>
    </w:p>
    <w:p w14:paraId="21C979EC" w14:textId="77777777" w:rsidR="008B35E5" w:rsidRPr="00F57CEA" w:rsidRDefault="008B35E5" w:rsidP="008B35E5">
      <w:pPr>
        <w:pStyle w:val="PargrafodaLista"/>
        <w:numPr>
          <w:ilvl w:val="0"/>
          <w:numId w:val="4"/>
        </w:numPr>
        <w:ind w:left="1248" w:hanging="397"/>
        <w:rPr>
          <w:rFonts w:ascii="Arial" w:hAnsi="Arial" w:cs="Arial"/>
          <w:bCs/>
          <w:sz w:val="24"/>
          <w:szCs w:val="24"/>
          <w:lang w:val="pt-BR"/>
        </w:rPr>
      </w:pPr>
      <w:r w:rsidRPr="00F57CEA">
        <w:rPr>
          <w:rFonts w:ascii="Arial" w:hAnsi="Arial" w:cs="Arial"/>
          <w:bCs/>
          <w:sz w:val="24"/>
          <w:szCs w:val="24"/>
          <w:lang w:val="pt-BR"/>
        </w:rPr>
        <w:t>A realização das Oficinas de Trabalho foram fundamentais para o envolvimento dos diversos setores/atores dessa temática no Brasil;</w:t>
      </w:r>
    </w:p>
    <w:p w14:paraId="49571858" w14:textId="77777777" w:rsidR="00E52808" w:rsidRPr="00F57CEA" w:rsidRDefault="00E52808" w:rsidP="00E52808">
      <w:pPr>
        <w:pStyle w:val="PargrafodaLista"/>
        <w:numPr>
          <w:ilvl w:val="0"/>
          <w:numId w:val="4"/>
        </w:numPr>
        <w:ind w:left="1248" w:hanging="397"/>
        <w:rPr>
          <w:rFonts w:ascii="Arial" w:hAnsi="Arial" w:cs="Arial"/>
          <w:bCs/>
          <w:sz w:val="24"/>
          <w:szCs w:val="24"/>
          <w:lang w:val="pt-BR"/>
        </w:rPr>
      </w:pPr>
      <w:r w:rsidRPr="00F57CEA">
        <w:rPr>
          <w:rFonts w:ascii="Arial" w:hAnsi="Arial" w:cs="Arial"/>
          <w:bCs/>
          <w:sz w:val="24"/>
          <w:szCs w:val="24"/>
          <w:lang w:val="pt-BR"/>
        </w:rPr>
        <w:t>As Oficinas de Trabalho serviram de ponto de partida para o levantamento e discussão</w:t>
      </w:r>
      <w:r w:rsidR="008B35E5" w:rsidRPr="00F57CEA">
        <w:rPr>
          <w:rFonts w:ascii="Arial" w:hAnsi="Arial" w:cs="Arial"/>
          <w:bCs/>
          <w:sz w:val="24"/>
          <w:szCs w:val="24"/>
          <w:lang w:val="pt-BR"/>
        </w:rPr>
        <w:t xml:space="preserve">, de forma mais concreta, </w:t>
      </w:r>
      <w:r w:rsidRPr="00F57CEA">
        <w:rPr>
          <w:rFonts w:ascii="Arial" w:hAnsi="Arial" w:cs="Arial"/>
          <w:bCs/>
          <w:sz w:val="24"/>
          <w:szCs w:val="24"/>
          <w:lang w:val="pt-BR"/>
        </w:rPr>
        <w:t xml:space="preserve">dessa pauta no âmbito da CTCT/CNRH; </w:t>
      </w:r>
    </w:p>
    <w:p w14:paraId="2D4DB7FE" w14:textId="77777777" w:rsidR="00E52808" w:rsidRPr="00F57CEA" w:rsidRDefault="00E52808" w:rsidP="00E52808">
      <w:pPr>
        <w:pStyle w:val="PargrafodaLista"/>
        <w:numPr>
          <w:ilvl w:val="0"/>
          <w:numId w:val="4"/>
        </w:numPr>
        <w:ind w:left="1248" w:hanging="397"/>
        <w:rPr>
          <w:rFonts w:ascii="Arial" w:hAnsi="Arial" w:cs="Arial"/>
          <w:bCs/>
          <w:sz w:val="24"/>
          <w:szCs w:val="24"/>
          <w:lang w:val="pt-BR"/>
        </w:rPr>
      </w:pPr>
      <w:r w:rsidRPr="00F57CEA">
        <w:rPr>
          <w:rFonts w:ascii="Arial" w:hAnsi="Arial" w:cs="Arial"/>
          <w:bCs/>
          <w:sz w:val="24"/>
          <w:szCs w:val="24"/>
          <w:lang w:val="pt-BR"/>
        </w:rPr>
        <w:t>As informações contidas no</w:t>
      </w:r>
      <w:r w:rsidR="008B35E5" w:rsidRPr="00F57CEA">
        <w:rPr>
          <w:rFonts w:ascii="Arial" w:hAnsi="Arial" w:cs="Arial"/>
          <w:bCs/>
          <w:sz w:val="24"/>
          <w:szCs w:val="24"/>
          <w:lang w:val="pt-BR"/>
        </w:rPr>
        <w:t>s</w:t>
      </w:r>
      <w:r w:rsidRPr="00F57CEA">
        <w:rPr>
          <w:rFonts w:ascii="Arial" w:hAnsi="Arial" w:cs="Arial"/>
          <w:bCs/>
          <w:sz w:val="24"/>
          <w:szCs w:val="24"/>
          <w:lang w:val="pt-BR"/>
        </w:rPr>
        <w:t xml:space="preserve"> materia</w:t>
      </w:r>
      <w:r w:rsidR="008B35E5" w:rsidRPr="00F57CEA">
        <w:rPr>
          <w:rFonts w:ascii="Arial" w:hAnsi="Arial" w:cs="Arial"/>
          <w:bCs/>
          <w:sz w:val="24"/>
          <w:szCs w:val="24"/>
          <w:lang w:val="pt-BR"/>
        </w:rPr>
        <w:t>is</w:t>
      </w:r>
      <w:r w:rsidRPr="00F57CEA">
        <w:rPr>
          <w:rFonts w:ascii="Arial" w:hAnsi="Arial" w:cs="Arial"/>
          <w:bCs/>
          <w:sz w:val="24"/>
          <w:szCs w:val="24"/>
          <w:lang w:val="pt-BR"/>
        </w:rPr>
        <w:t xml:space="preserve"> gerado</w:t>
      </w:r>
      <w:r w:rsidR="008B35E5" w:rsidRPr="00F57CEA">
        <w:rPr>
          <w:rFonts w:ascii="Arial" w:hAnsi="Arial" w:cs="Arial"/>
          <w:bCs/>
          <w:sz w:val="24"/>
          <w:szCs w:val="24"/>
          <w:lang w:val="pt-BR"/>
        </w:rPr>
        <w:t>s</w:t>
      </w:r>
      <w:r w:rsidRPr="00F57CEA">
        <w:rPr>
          <w:rFonts w:ascii="Arial" w:hAnsi="Arial" w:cs="Arial"/>
          <w:bCs/>
          <w:sz w:val="24"/>
          <w:szCs w:val="24"/>
          <w:lang w:val="pt-BR"/>
        </w:rPr>
        <w:t xml:space="preserve"> nas Oficinas de Trabalho ofereceram embasamento teórico e técnico para prosseguimento </w:t>
      </w:r>
      <w:r w:rsidR="008B35E5" w:rsidRPr="00F57CEA">
        <w:rPr>
          <w:rFonts w:ascii="Arial" w:hAnsi="Arial" w:cs="Arial"/>
          <w:bCs/>
          <w:sz w:val="24"/>
          <w:szCs w:val="24"/>
          <w:lang w:val="pt-BR"/>
        </w:rPr>
        <w:t>deste trabalho.</w:t>
      </w:r>
    </w:p>
    <w:p w14:paraId="199864D1" w14:textId="77777777" w:rsidR="00E52808" w:rsidRPr="00F57CEA" w:rsidRDefault="008B35E5" w:rsidP="00785967">
      <w:pPr>
        <w:spacing w:after="0"/>
        <w:ind w:firstLine="851"/>
        <w:rPr>
          <w:rFonts w:ascii="Arial" w:hAnsi="Arial" w:cs="Arial"/>
          <w:sz w:val="24"/>
          <w:szCs w:val="24"/>
          <w:lang w:val="pt-BR"/>
        </w:rPr>
      </w:pPr>
      <w:r w:rsidRPr="00F57CEA">
        <w:rPr>
          <w:rFonts w:ascii="Arial" w:hAnsi="Arial" w:cs="Arial"/>
          <w:sz w:val="24"/>
          <w:szCs w:val="24"/>
          <w:lang w:val="pt-BR"/>
        </w:rPr>
        <w:t xml:space="preserve">Quanto ao Produto II, </w:t>
      </w:r>
      <w:r w:rsidR="001B4540" w:rsidRPr="00F57CEA">
        <w:rPr>
          <w:rFonts w:ascii="Arial" w:hAnsi="Arial" w:cs="Arial"/>
          <w:sz w:val="24"/>
          <w:szCs w:val="24"/>
          <w:lang w:val="pt-BR"/>
        </w:rPr>
        <w:t>conclui</w:t>
      </w:r>
      <w:r w:rsidRPr="00F57CEA">
        <w:rPr>
          <w:rFonts w:ascii="Arial" w:hAnsi="Arial" w:cs="Arial"/>
          <w:sz w:val="24"/>
          <w:szCs w:val="24"/>
          <w:lang w:val="pt-BR"/>
        </w:rPr>
        <w:t>-se que:</w:t>
      </w:r>
    </w:p>
    <w:p w14:paraId="06605BBA" w14:textId="77777777" w:rsidR="001B4540" w:rsidRPr="00F57CEA" w:rsidRDefault="001B4540" w:rsidP="008B35E5">
      <w:pPr>
        <w:pStyle w:val="PargrafodaLista"/>
        <w:numPr>
          <w:ilvl w:val="0"/>
          <w:numId w:val="4"/>
        </w:numPr>
        <w:ind w:left="1248" w:hanging="397"/>
        <w:rPr>
          <w:rFonts w:ascii="Arial" w:hAnsi="Arial" w:cs="Arial"/>
          <w:bCs/>
          <w:sz w:val="24"/>
          <w:szCs w:val="24"/>
          <w:lang w:val="pt-BR"/>
        </w:rPr>
      </w:pPr>
      <w:r w:rsidRPr="00F57CEA">
        <w:rPr>
          <w:rFonts w:ascii="Arial" w:hAnsi="Arial" w:cs="Arial"/>
          <w:bCs/>
          <w:sz w:val="24"/>
          <w:szCs w:val="24"/>
          <w:lang w:val="pt-BR"/>
        </w:rPr>
        <w:t xml:space="preserve">Os conceitos, nomenclaturas e terminologias devem ser padronizados para o desenvolvimento de uma </w:t>
      </w:r>
      <w:r w:rsidR="00F91613" w:rsidRPr="00F57CEA">
        <w:rPr>
          <w:rFonts w:ascii="Arial" w:hAnsi="Arial" w:cs="Arial"/>
          <w:bCs/>
          <w:sz w:val="24"/>
          <w:szCs w:val="24"/>
          <w:lang w:val="pt-BR"/>
        </w:rPr>
        <w:t xml:space="preserve">adequada e objetiva </w:t>
      </w:r>
      <w:r w:rsidRPr="00F57CEA">
        <w:rPr>
          <w:rFonts w:ascii="Arial" w:hAnsi="Arial" w:cs="Arial"/>
          <w:bCs/>
          <w:sz w:val="24"/>
          <w:szCs w:val="24"/>
          <w:lang w:val="pt-BR"/>
        </w:rPr>
        <w:t>política pública</w:t>
      </w:r>
      <w:r w:rsidR="00F91613" w:rsidRPr="00F57CEA">
        <w:rPr>
          <w:rFonts w:ascii="Arial" w:hAnsi="Arial" w:cs="Arial"/>
          <w:bCs/>
          <w:sz w:val="24"/>
          <w:szCs w:val="24"/>
          <w:lang w:val="pt-BR"/>
        </w:rPr>
        <w:t xml:space="preserve"> sobre essa temática;</w:t>
      </w:r>
    </w:p>
    <w:p w14:paraId="39ABB215" w14:textId="77777777" w:rsidR="00F91613" w:rsidRPr="00F57CEA" w:rsidRDefault="00F91613" w:rsidP="008B35E5">
      <w:pPr>
        <w:pStyle w:val="PargrafodaLista"/>
        <w:numPr>
          <w:ilvl w:val="0"/>
          <w:numId w:val="4"/>
        </w:numPr>
        <w:ind w:left="1248" w:hanging="397"/>
        <w:rPr>
          <w:rFonts w:ascii="Arial" w:hAnsi="Arial" w:cs="Arial"/>
          <w:bCs/>
          <w:sz w:val="24"/>
          <w:szCs w:val="24"/>
          <w:lang w:val="pt-BR"/>
        </w:rPr>
      </w:pPr>
      <w:r w:rsidRPr="00F57CEA">
        <w:rPr>
          <w:rFonts w:ascii="Arial" w:hAnsi="Arial" w:cs="Arial"/>
          <w:bCs/>
          <w:sz w:val="24"/>
          <w:szCs w:val="24"/>
          <w:lang w:val="pt-BR"/>
        </w:rPr>
        <w:t xml:space="preserve">Os normativos legais e diretrizes </w:t>
      </w:r>
      <w:r w:rsidR="004904D7" w:rsidRPr="00F57CEA">
        <w:rPr>
          <w:rFonts w:ascii="Arial" w:hAnsi="Arial" w:cs="Arial"/>
          <w:bCs/>
          <w:sz w:val="24"/>
          <w:szCs w:val="24"/>
          <w:lang w:val="pt-BR"/>
        </w:rPr>
        <w:t xml:space="preserve">levantados são </w:t>
      </w:r>
      <w:r w:rsidR="004904D7" w:rsidRPr="00F57CEA">
        <w:rPr>
          <w:rFonts w:ascii="Arial" w:hAnsi="Arial" w:cs="Arial"/>
          <w:sz w:val="24"/>
          <w:szCs w:val="24"/>
          <w:lang w:val="pt-BR"/>
        </w:rPr>
        <w:t>extensos</w:t>
      </w:r>
      <w:r w:rsidRPr="00F57CEA">
        <w:rPr>
          <w:rFonts w:ascii="Arial" w:hAnsi="Arial" w:cs="Arial"/>
          <w:sz w:val="24"/>
          <w:szCs w:val="24"/>
          <w:lang w:val="pt-BR"/>
        </w:rPr>
        <w:t xml:space="preserve">, contendo subsídios fundamentais para a discussão desse assunto </w:t>
      </w:r>
      <w:r w:rsidRPr="00F57CEA">
        <w:rPr>
          <w:rFonts w:ascii="Arial" w:hAnsi="Arial" w:cs="Arial"/>
          <w:bCs/>
          <w:sz w:val="24"/>
          <w:szCs w:val="24"/>
          <w:lang w:val="pt-BR"/>
        </w:rPr>
        <w:t>não somente n</w:t>
      </w:r>
      <w:r w:rsidR="00A24167" w:rsidRPr="00F57CEA">
        <w:rPr>
          <w:rFonts w:ascii="Arial" w:hAnsi="Arial" w:cs="Arial"/>
          <w:bCs/>
          <w:sz w:val="24"/>
          <w:szCs w:val="24"/>
          <w:lang w:val="pt-BR"/>
        </w:rPr>
        <w:t xml:space="preserve">a esfera de trabalho </w:t>
      </w:r>
      <w:r w:rsidRPr="00F57CEA">
        <w:rPr>
          <w:rFonts w:ascii="Arial" w:hAnsi="Arial" w:cs="Arial"/>
          <w:bCs/>
          <w:sz w:val="24"/>
          <w:szCs w:val="24"/>
          <w:lang w:val="pt-BR"/>
        </w:rPr>
        <w:t>da CTCT/CNRH</w:t>
      </w:r>
      <w:r w:rsidR="00AD6B95" w:rsidRPr="00F57CEA">
        <w:rPr>
          <w:rFonts w:ascii="Arial" w:hAnsi="Arial" w:cs="Arial"/>
          <w:bCs/>
          <w:sz w:val="24"/>
          <w:szCs w:val="24"/>
          <w:lang w:val="pt-BR"/>
        </w:rPr>
        <w:t>, mas também em outros órgãos públicos e privados</w:t>
      </w:r>
      <w:r w:rsidRPr="00F57CEA">
        <w:rPr>
          <w:rFonts w:ascii="Arial" w:hAnsi="Arial" w:cs="Arial"/>
          <w:bCs/>
          <w:sz w:val="24"/>
          <w:szCs w:val="24"/>
          <w:lang w:val="pt-BR"/>
        </w:rPr>
        <w:t>;</w:t>
      </w:r>
    </w:p>
    <w:p w14:paraId="0ADB9C5C" w14:textId="77777777" w:rsidR="0041176E" w:rsidRPr="00F57CEA" w:rsidRDefault="0041176E" w:rsidP="0041176E">
      <w:pPr>
        <w:pStyle w:val="PargrafodaLista"/>
        <w:numPr>
          <w:ilvl w:val="0"/>
          <w:numId w:val="4"/>
        </w:numPr>
        <w:ind w:left="1248" w:hanging="397"/>
        <w:rPr>
          <w:rFonts w:ascii="Arial" w:hAnsi="Arial" w:cs="Arial"/>
          <w:bCs/>
          <w:sz w:val="24"/>
          <w:szCs w:val="24"/>
          <w:lang w:val="pt-BR"/>
        </w:rPr>
      </w:pPr>
      <w:r w:rsidRPr="00F57CEA">
        <w:rPr>
          <w:rFonts w:ascii="Arial" w:hAnsi="Arial" w:cs="Arial"/>
          <w:bCs/>
          <w:sz w:val="24"/>
          <w:szCs w:val="24"/>
          <w:lang w:val="pt-BR"/>
        </w:rPr>
        <w:t xml:space="preserve">O uso racional é </w:t>
      </w:r>
      <w:r w:rsidRPr="00F57CEA">
        <w:rPr>
          <w:rFonts w:ascii="Arial" w:hAnsi="Arial" w:cs="Arial"/>
          <w:sz w:val="24"/>
          <w:szCs w:val="24"/>
          <w:lang w:val="pt-BR"/>
        </w:rPr>
        <w:t>imprescindível</w:t>
      </w:r>
      <w:r w:rsidRPr="00F57CEA">
        <w:rPr>
          <w:rFonts w:ascii="Arial" w:hAnsi="Arial" w:cs="Arial"/>
          <w:bCs/>
          <w:sz w:val="24"/>
          <w:szCs w:val="24"/>
          <w:lang w:val="pt-BR"/>
        </w:rPr>
        <w:t xml:space="preserve"> para conservação da água, sendo </w:t>
      </w:r>
      <w:r w:rsidR="004904D7" w:rsidRPr="00F57CEA">
        <w:rPr>
          <w:rFonts w:ascii="Arial" w:hAnsi="Arial" w:cs="Arial"/>
          <w:bCs/>
          <w:sz w:val="24"/>
          <w:szCs w:val="24"/>
          <w:lang w:val="pt-BR"/>
        </w:rPr>
        <w:t xml:space="preserve">conquistado </w:t>
      </w:r>
      <w:r w:rsidRPr="00F57CEA">
        <w:rPr>
          <w:rFonts w:ascii="Arial" w:hAnsi="Arial" w:cs="Arial"/>
          <w:bCs/>
          <w:sz w:val="24"/>
          <w:szCs w:val="24"/>
          <w:lang w:val="pt-BR"/>
        </w:rPr>
        <w:t xml:space="preserve">por meio de programas governamentais específicos, de médio e longo </w:t>
      </w:r>
      <w:r w:rsidR="004904D7" w:rsidRPr="00F57CEA">
        <w:rPr>
          <w:rFonts w:ascii="Arial" w:hAnsi="Arial" w:cs="Arial"/>
          <w:bCs/>
          <w:sz w:val="24"/>
          <w:szCs w:val="24"/>
          <w:lang w:val="pt-BR"/>
        </w:rPr>
        <w:t>prazos</w:t>
      </w:r>
      <w:r w:rsidRPr="00F57CEA">
        <w:rPr>
          <w:rFonts w:ascii="Arial" w:hAnsi="Arial" w:cs="Arial"/>
          <w:bCs/>
          <w:sz w:val="24"/>
          <w:szCs w:val="24"/>
          <w:lang w:val="pt-BR"/>
        </w:rPr>
        <w:t xml:space="preserve">, contendo ações sociais, econômicas e tecnológicas; </w:t>
      </w:r>
    </w:p>
    <w:p w14:paraId="260A28E6" w14:textId="77777777" w:rsidR="00C45F7D" w:rsidRPr="00F57CEA" w:rsidRDefault="00C45F7D" w:rsidP="008B35E5">
      <w:pPr>
        <w:pStyle w:val="PargrafodaLista"/>
        <w:numPr>
          <w:ilvl w:val="0"/>
          <w:numId w:val="4"/>
        </w:numPr>
        <w:ind w:left="1248" w:hanging="397"/>
        <w:rPr>
          <w:rFonts w:ascii="Arial" w:hAnsi="Arial" w:cs="Arial"/>
          <w:bCs/>
          <w:sz w:val="24"/>
          <w:szCs w:val="24"/>
          <w:lang w:val="pt-BR"/>
        </w:rPr>
      </w:pPr>
      <w:r w:rsidRPr="00F57CEA">
        <w:rPr>
          <w:rFonts w:ascii="Arial" w:hAnsi="Arial" w:cs="Arial"/>
          <w:sz w:val="24"/>
          <w:szCs w:val="24"/>
          <w:lang w:val="pt-BR"/>
        </w:rPr>
        <w:t xml:space="preserve">Para prática, principalmente, de reúso de água, o desenvolvimento de mecanismos de controle, monitoramento e fiscalização </w:t>
      </w:r>
      <w:r w:rsidR="004904D7" w:rsidRPr="00F57CEA">
        <w:rPr>
          <w:rFonts w:ascii="Arial" w:hAnsi="Arial" w:cs="Arial"/>
          <w:sz w:val="24"/>
          <w:szCs w:val="24"/>
          <w:lang w:val="pt-BR"/>
        </w:rPr>
        <w:t>é essencial</w:t>
      </w:r>
      <w:r w:rsidRPr="00F57CEA">
        <w:rPr>
          <w:rFonts w:ascii="Arial" w:hAnsi="Arial" w:cs="Arial"/>
          <w:sz w:val="24"/>
          <w:szCs w:val="24"/>
          <w:lang w:val="pt-BR"/>
        </w:rPr>
        <w:t xml:space="preserve">, </w:t>
      </w:r>
      <w:r w:rsidR="004904D7" w:rsidRPr="00F57CEA">
        <w:rPr>
          <w:rFonts w:ascii="Arial" w:hAnsi="Arial" w:cs="Arial"/>
          <w:sz w:val="24"/>
          <w:szCs w:val="24"/>
          <w:lang w:val="pt-BR"/>
        </w:rPr>
        <w:t xml:space="preserve">o </w:t>
      </w:r>
      <w:r w:rsidRPr="00F57CEA">
        <w:rPr>
          <w:rFonts w:ascii="Arial" w:hAnsi="Arial" w:cs="Arial"/>
          <w:sz w:val="24"/>
          <w:szCs w:val="24"/>
          <w:lang w:val="pt-BR"/>
        </w:rPr>
        <w:t xml:space="preserve">que </w:t>
      </w:r>
      <w:r w:rsidR="004904D7" w:rsidRPr="00F57CEA">
        <w:rPr>
          <w:rFonts w:ascii="Arial" w:hAnsi="Arial" w:cs="Arial"/>
          <w:sz w:val="24"/>
          <w:szCs w:val="24"/>
          <w:lang w:val="pt-BR"/>
        </w:rPr>
        <w:t xml:space="preserve">pode </w:t>
      </w:r>
      <w:r w:rsidRPr="00F57CEA">
        <w:rPr>
          <w:rFonts w:ascii="Arial" w:hAnsi="Arial" w:cs="Arial"/>
          <w:sz w:val="24"/>
          <w:szCs w:val="24"/>
          <w:lang w:val="pt-BR"/>
        </w:rPr>
        <w:t xml:space="preserve">ser </w:t>
      </w:r>
      <w:r w:rsidR="004904D7" w:rsidRPr="00F57CEA">
        <w:rPr>
          <w:rFonts w:ascii="Arial" w:hAnsi="Arial" w:cs="Arial"/>
          <w:sz w:val="24"/>
          <w:szCs w:val="24"/>
          <w:lang w:val="pt-BR"/>
        </w:rPr>
        <w:t xml:space="preserve">alcançado </w:t>
      </w:r>
      <w:r w:rsidRPr="00F57CEA">
        <w:rPr>
          <w:rFonts w:ascii="Arial" w:hAnsi="Arial" w:cs="Arial"/>
          <w:sz w:val="24"/>
          <w:szCs w:val="24"/>
          <w:lang w:val="pt-BR"/>
        </w:rPr>
        <w:t xml:space="preserve">com a implementação e coordenação de </w:t>
      </w:r>
      <w:r w:rsidRPr="00F57CEA">
        <w:rPr>
          <w:rFonts w:ascii="Arial" w:hAnsi="Arial" w:cs="Arial"/>
          <w:bCs/>
          <w:sz w:val="24"/>
          <w:szCs w:val="24"/>
          <w:lang w:val="pt-BR"/>
        </w:rPr>
        <w:t xml:space="preserve">políticas públicas </w:t>
      </w:r>
      <w:r w:rsidRPr="00F57CEA">
        <w:rPr>
          <w:rFonts w:ascii="Arial" w:hAnsi="Arial" w:cs="Arial"/>
          <w:sz w:val="24"/>
          <w:szCs w:val="24"/>
          <w:lang w:val="pt-BR"/>
        </w:rPr>
        <w:t>ligadas aos órgãos públicos de licenciamento e outorga da água;</w:t>
      </w:r>
    </w:p>
    <w:p w14:paraId="6ECFD139" w14:textId="77777777" w:rsidR="00A1559A" w:rsidRPr="00F57CEA" w:rsidRDefault="0041176E" w:rsidP="008B35E5">
      <w:pPr>
        <w:pStyle w:val="PargrafodaLista"/>
        <w:numPr>
          <w:ilvl w:val="0"/>
          <w:numId w:val="4"/>
        </w:numPr>
        <w:ind w:left="1248" w:hanging="397"/>
        <w:rPr>
          <w:rFonts w:ascii="Arial" w:hAnsi="Arial" w:cs="Arial"/>
          <w:bCs/>
          <w:sz w:val="24"/>
          <w:szCs w:val="24"/>
          <w:lang w:val="pt-BR"/>
        </w:rPr>
      </w:pPr>
      <w:r w:rsidRPr="00F57CEA">
        <w:rPr>
          <w:rFonts w:ascii="Arial" w:hAnsi="Arial" w:cs="Arial"/>
          <w:sz w:val="24"/>
          <w:szCs w:val="24"/>
          <w:lang w:val="pt-BR"/>
        </w:rPr>
        <w:t xml:space="preserve">Encontram-se em andamento, nacionalmente e internacionalmente, projetos de uso racional e reúso de água, que oferecem dados importantes para implementação de </w:t>
      </w:r>
      <w:r w:rsidR="00A1559A" w:rsidRPr="00F57CEA">
        <w:rPr>
          <w:rFonts w:ascii="Arial" w:hAnsi="Arial" w:cs="Arial"/>
          <w:sz w:val="24"/>
          <w:szCs w:val="24"/>
          <w:lang w:val="pt-BR"/>
        </w:rPr>
        <w:t xml:space="preserve">uma </w:t>
      </w:r>
      <w:r w:rsidR="00A1559A" w:rsidRPr="00F57CEA">
        <w:rPr>
          <w:rFonts w:ascii="Arial" w:hAnsi="Arial" w:cs="Arial"/>
          <w:bCs/>
          <w:sz w:val="24"/>
          <w:szCs w:val="24"/>
          <w:lang w:val="pt-BR"/>
        </w:rPr>
        <w:t>política pública desse tema;</w:t>
      </w:r>
    </w:p>
    <w:p w14:paraId="359A7776" w14:textId="77777777" w:rsidR="00A1559A" w:rsidRPr="00F57CEA" w:rsidRDefault="00A1559A" w:rsidP="008B35E5">
      <w:pPr>
        <w:pStyle w:val="PargrafodaLista"/>
        <w:numPr>
          <w:ilvl w:val="0"/>
          <w:numId w:val="4"/>
        </w:numPr>
        <w:ind w:left="1248" w:hanging="397"/>
        <w:rPr>
          <w:rFonts w:ascii="Arial" w:hAnsi="Arial" w:cs="Arial"/>
          <w:bCs/>
          <w:sz w:val="24"/>
          <w:szCs w:val="24"/>
          <w:lang w:val="pt-BR"/>
        </w:rPr>
      </w:pPr>
      <w:r w:rsidRPr="00F57CEA">
        <w:rPr>
          <w:rFonts w:ascii="Arial" w:hAnsi="Arial" w:cs="Arial"/>
          <w:sz w:val="24"/>
          <w:szCs w:val="24"/>
          <w:lang w:val="pt-BR"/>
        </w:rPr>
        <w:t xml:space="preserve">Os mecanismos e modelos de financiamento </w:t>
      </w:r>
      <w:r w:rsidR="00915BFA" w:rsidRPr="00F57CEA">
        <w:rPr>
          <w:rFonts w:ascii="Arial" w:hAnsi="Arial" w:cs="Arial"/>
          <w:sz w:val="24"/>
          <w:szCs w:val="24"/>
          <w:lang w:val="pt-BR"/>
        </w:rPr>
        <w:t>apresentados contêm informações significativas quanto a implantação e manutenção de práticas que visam o uso racional e reúso de água;</w:t>
      </w:r>
    </w:p>
    <w:p w14:paraId="01E5B82C" w14:textId="14C86FEC" w:rsidR="008B35E5" w:rsidRPr="00F57CEA" w:rsidRDefault="001B4540" w:rsidP="00785967">
      <w:pPr>
        <w:spacing w:after="0"/>
        <w:ind w:firstLine="851"/>
        <w:rPr>
          <w:rFonts w:ascii="Arial" w:hAnsi="Arial" w:cs="Arial"/>
          <w:sz w:val="24"/>
          <w:szCs w:val="24"/>
          <w:lang w:val="pt-BR"/>
        </w:rPr>
      </w:pPr>
      <w:r w:rsidRPr="00F57CEA">
        <w:rPr>
          <w:rFonts w:ascii="Arial" w:hAnsi="Arial" w:cs="Arial"/>
          <w:sz w:val="24"/>
          <w:szCs w:val="24"/>
          <w:lang w:val="pt-BR"/>
        </w:rPr>
        <w:t>Enfim, foram abalroados no Produto II</w:t>
      </w:r>
      <w:r w:rsidR="004E62ED" w:rsidRPr="00F57CEA">
        <w:rPr>
          <w:rFonts w:ascii="Arial" w:hAnsi="Arial" w:cs="Arial"/>
          <w:sz w:val="24"/>
          <w:szCs w:val="24"/>
          <w:lang w:val="pt-BR"/>
        </w:rPr>
        <w:t xml:space="preserve"> </w:t>
      </w:r>
      <w:r w:rsidRPr="00F57CEA">
        <w:rPr>
          <w:rFonts w:ascii="Arial" w:hAnsi="Arial" w:cs="Arial"/>
          <w:sz w:val="24"/>
          <w:szCs w:val="24"/>
          <w:lang w:val="pt-BR"/>
        </w:rPr>
        <w:t xml:space="preserve">os principais aspectos, no Brasil e no mundo, </w:t>
      </w:r>
      <w:r w:rsidR="00A1559A" w:rsidRPr="00F57CEA">
        <w:rPr>
          <w:rFonts w:ascii="Arial" w:hAnsi="Arial" w:cs="Arial"/>
          <w:sz w:val="24"/>
          <w:szCs w:val="24"/>
          <w:lang w:val="pt-BR"/>
        </w:rPr>
        <w:t xml:space="preserve">relacionados ao uso racional e reúso de </w:t>
      </w:r>
      <w:r w:rsidR="004E62ED" w:rsidRPr="00F57CEA">
        <w:rPr>
          <w:rFonts w:ascii="Arial" w:hAnsi="Arial" w:cs="Arial"/>
          <w:sz w:val="24"/>
          <w:szCs w:val="24"/>
          <w:lang w:val="pt-BR"/>
        </w:rPr>
        <w:t>água que</w:t>
      </w:r>
      <w:r w:rsidRPr="00F57CEA">
        <w:rPr>
          <w:rFonts w:ascii="Arial" w:hAnsi="Arial" w:cs="Arial"/>
          <w:sz w:val="24"/>
          <w:szCs w:val="24"/>
          <w:lang w:val="pt-BR"/>
        </w:rPr>
        <w:t xml:space="preserve"> podem servir como base para implementação de políticas públicas.</w:t>
      </w:r>
    </w:p>
    <w:p w14:paraId="64D71C57" w14:textId="3B755157" w:rsidR="00E81355" w:rsidRPr="00F57CEA" w:rsidRDefault="004904D7" w:rsidP="003C078F">
      <w:pPr>
        <w:spacing w:after="0"/>
        <w:ind w:firstLine="851"/>
        <w:rPr>
          <w:rFonts w:ascii="Arial" w:hAnsi="Arial" w:cs="Arial"/>
          <w:bCs/>
          <w:sz w:val="24"/>
          <w:szCs w:val="24"/>
          <w:lang w:val="pt-BR"/>
        </w:rPr>
      </w:pPr>
      <w:r w:rsidRPr="00F57CEA">
        <w:rPr>
          <w:rFonts w:ascii="Arial" w:hAnsi="Arial" w:cs="Arial"/>
          <w:sz w:val="24"/>
          <w:szCs w:val="24"/>
          <w:lang w:val="pt-BR"/>
        </w:rPr>
        <w:t>Em vista de toda essa fundamentação</w:t>
      </w:r>
      <w:r w:rsidR="00A1559A" w:rsidRPr="00F57CEA">
        <w:rPr>
          <w:rFonts w:ascii="Arial" w:hAnsi="Arial" w:cs="Arial"/>
          <w:sz w:val="24"/>
          <w:szCs w:val="24"/>
          <w:lang w:val="pt-BR"/>
        </w:rPr>
        <w:t xml:space="preserve">, nos anexos </w:t>
      </w:r>
      <w:r w:rsidRPr="00F57CEA">
        <w:rPr>
          <w:rFonts w:ascii="Arial" w:hAnsi="Arial" w:cs="Arial"/>
          <w:sz w:val="24"/>
          <w:szCs w:val="24"/>
          <w:lang w:val="pt-BR"/>
        </w:rPr>
        <w:t>a seguir</w:t>
      </w:r>
      <w:r w:rsidR="00A1559A" w:rsidRPr="00F57CEA">
        <w:rPr>
          <w:rFonts w:ascii="Arial" w:hAnsi="Arial" w:cs="Arial"/>
          <w:sz w:val="24"/>
          <w:szCs w:val="24"/>
          <w:lang w:val="pt-BR"/>
        </w:rPr>
        <w:t xml:space="preserve">, está </w:t>
      </w:r>
      <w:r w:rsidR="004E62ED" w:rsidRPr="00F57CEA">
        <w:rPr>
          <w:rFonts w:ascii="Arial" w:hAnsi="Arial" w:cs="Arial"/>
          <w:sz w:val="24"/>
          <w:szCs w:val="24"/>
          <w:lang w:val="pt-BR"/>
        </w:rPr>
        <w:t>explicita-se uma</w:t>
      </w:r>
      <w:r w:rsidR="00A1559A" w:rsidRPr="00F57CEA">
        <w:rPr>
          <w:rFonts w:ascii="Arial" w:hAnsi="Arial" w:cs="Arial"/>
          <w:sz w:val="24"/>
          <w:szCs w:val="24"/>
          <w:lang w:val="pt-BR"/>
        </w:rPr>
        <w:t xml:space="preserve"> </w:t>
      </w:r>
      <w:r w:rsidR="003C078F" w:rsidRPr="00F57CEA">
        <w:rPr>
          <w:rFonts w:ascii="Arial" w:hAnsi="Arial" w:cs="Arial"/>
          <w:sz w:val="24"/>
          <w:szCs w:val="24"/>
          <w:lang w:val="pt-BR"/>
        </w:rPr>
        <w:t>proposta</w:t>
      </w:r>
      <w:r w:rsidR="008F0059" w:rsidRPr="00F57CEA">
        <w:rPr>
          <w:rFonts w:ascii="Arial" w:hAnsi="Arial" w:cs="Arial"/>
          <w:sz w:val="24"/>
          <w:szCs w:val="24"/>
          <w:lang w:val="pt-BR"/>
        </w:rPr>
        <w:t xml:space="preserve"> </w:t>
      </w:r>
      <w:r w:rsidR="003C078F" w:rsidRPr="00F57CEA">
        <w:rPr>
          <w:rFonts w:ascii="Arial" w:hAnsi="Arial" w:cs="Arial"/>
          <w:bCs/>
          <w:sz w:val="24"/>
          <w:szCs w:val="24"/>
          <w:lang w:val="pt-BR"/>
        </w:rPr>
        <w:t>de subsídios técnicos para norma legal a ser discutida no âmbito do CNRH.</w:t>
      </w:r>
    </w:p>
    <w:p w14:paraId="2B6723D4" w14:textId="77777777" w:rsidR="003C078F" w:rsidRPr="00F57CEA" w:rsidRDefault="003C078F" w:rsidP="003C078F">
      <w:pPr>
        <w:spacing w:after="0"/>
        <w:ind w:firstLine="851"/>
        <w:rPr>
          <w:rFonts w:ascii="Arial" w:hAnsi="Arial" w:cs="Arial"/>
          <w:bCs/>
          <w:sz w:val="24"/>
          <w:szCs w:val="24"/>
          <w:lang w:val="pt-BR"/>
        </w:rPr>
      </w:pPr>
    </w:p>
    <w:p w14:paraId="2ED64DEA" w14:textId="77777777" w:rsidR="00D3551A" w:rsidRPr="00F57CEA" w:rsidRDefault="00D3551A">
      <w:pPr>
        <w:suppressAutoHyphens w:val="0"/>
        <w:spacing w:after="0" w:line="240" w:lineRule="auto"/>
        <w:jc w:val="left"/>
        <w:rPr>
          <w:rFonts w:ascii="Arial" w:hAnsi="Arial" w:cs="Arial"/>
          <w:sz w:val="24"/>
          <w:szCs w:val="24"/>
          <w:lang w:val="pt-BR"/>
        </w:rPr>
      </w:pPr>
      <w:r w:rsidRPr="00F57CEA">
        <w:rPr>
          <w:rFonts w:ascii="Arial" w:hAnsi="Arial" w:cs="Arial"/>
          <w:sz w:val="24"/>
          <w:szCs w:val="24"/>
          <w:lang w:val="pt-BR"/>
        </w:rPr>
        <w:br w:type="page"/>
      </w:r>
    </w:p>
    <w:p w14:paraId="6E77D1F0" w14:textId="77777777" w:rsidR="00D3551A" w:rsidRPr="00F57CEA" w:rsidRDefault="00D3551A" w:rsidP="00D3551A">
      <w:pPr>
        <w:pStyle w:val="Ttulo1"/>
        <w:numPr>
          <w:ilvl w:val="0"/>
          <w:numId w:val="0"/>
        </w:numPr>
        <w:spacing w:after="240" w:line="240" w:lineRule="auto"/>
        <w:rPr>
          <w:lang w:val="en-US"/>
        </w:rPr>
      </w:pPr>
      <w:bookmarkStart w:id="102" w:name="_Toc520453957"/>
      <w:bookmarkStart w:id="103" w:name="_Toc504547824"/>
      <w:bookmarkStart w:id="104" w:name="_Toc523850090"/>
      <w:r w:rsidRPr="00F57CEA">
        <w:rPr>
          <w:lang w:val="en-US"/>
        </w:rPr>
        <w:t>REFERÊNCIAS</w:t>
      </w:r>
      <w:bookmarkEnd w:id="102"/>
      <w:bookmarkEnd w:id="103"/>
      <w:bookmarkEnd w:id="104"/>
    </w:p>
    <w:p w14:paraId="57A44ED3"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rPr>
        <w:t xml:space="preserve">ABDEL-SHAFY, H. I.; MANSOUR, M. S. </w:t>
      </w:r>
      <w:r w:rsidRPr="00F57CEA">
        <w:rPr>
          <w:rFonts w:ascii="Arial" w:hAnsi="Arial" w:cs="Arial"/>
          <w:i/>
          <w:sz w:val="24"/>
          <w:szCs w:val="24"/>
        </w:rPr>
        <w:t xml:space="preserve">Overview on water reuse in Egypt: present and future. </w:t>
      </w:r>
      <w:r w:rsidRPr="00F57CEA">
        <w:rPr>
          <w:rFonts w:ascii="Arial" w:hAnsi="Arial" w:cs="Arial"/>
          <w:i/>
          <w:sz w:val="24"/>
          <w:szCs w:val="24"/>
          <w:lang w:val="pt-BR"/>
        </w:rPr>
        <w:t>Sustainable Sanitation Practice</w:t>
      </w:r>
      <w:r w:rsidRPr="00F57CEA">
        <w:rPr>
          <w:rFonts w:ascii="Arial" w:hAnsi="Arial" w:cs="Arial"/>
          <w:sz w:val="24"/>
          <w:szCs w:val="24"/>
          <w:lang w:val="pt-BR"/>
        </w:rPr>
        <w:t xml:space="preserve">, n. 14, v. 1, p. 17-25, 2013. </w:t>
      </w:r>
    </w:p>
    <w:p w14:paraId="5570EA4A"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ABNT – ASSOCIAÇÃO BRASILEIRA DE NORMAS TÉCNICAS. </w:t>
      </w:r>
      <w:r w:rsidRPr="00F57CEA">
        <w:rPr>
          <w:rFonts w:ascii="Arial" w:hAnsi="Arial" w:cs="Arial"/>
          <w:i/>
          <w:sz w:val="24"/>
          <w:szCs w:val="24"/>
          <w:lang w:val="pt-BR"/>
        </w:rPr>
        <w:t>NBR 13.969/1997</w:t>
      </w:r>
      <w:r w:rsidRPr="00F57CEA">
        <w:rPr>
          <w:rFonts w:ascii="Arial" w:hAnsi="Arial" w:cs="Arial"/>
          <w:sz w:val="24"/>
          <w:szCs w:val="24"/>
          <w:lang w:val="pt-BR"/>
        </w:rPr>
        <w:t xml:space="preserve">. Tanques sépticos - Unidades de tratamento complementar e disposição final dos efluentes líquidos - Projeto, construção e operação. Rio de Janeiro, 1997. Disponível em: &lt;http://acquasana.com.br/legislacao/nbr_ 13969.pdf&gt;. Acesso em: mai. 2018. </w:t>
      </w:r>
    </w:p>
    <w:p w14:paraId="67D8F977"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lang w:val="pt-BR"/>
        </w:rPr>
        <w:t xml:space="preserve">_____. </w:t>
      </w:r>
      <w:r w:rsidRPr="00F57CEA">
        <w:rPr>
          <w:rFonts w:ascii="Arial" w:hAnsi="Arial" w:cs="Arial"/>
          <w:i/>
          <w:sz w:val="24"/>
          <w:szCs w:val="24"/>
          <w:lang w:val="pt-BR"/>
        </w:rPr>
        <w:t>NBR. 15.527/2007</w:t>
      </w:r>
      <w:r w:rsidRPr="00F57CEA">
        <w:rPr>
          <w:rFonts w:ascii="Arial" w:hAnsi="Arial" w:cs="Arial"/>
          <w:sz w:val="24"/>
          <w:szCs w:val="24"/>
          <w:lang w:val="pt-BR"/>
        </w:rPr>
        <w:t xml:space="preserve">. Água de chuva - Aproveitamento de coberturas em áreas urbanas para fins não potáveis – Requisitos. Rio de Janeiro, 2007. Disponível em: &lt;http://licenciadorambiental.com.br/wp-content/uploads/2015/01/NBR-15.527-Aproveitamento-%C3%A1gua-da-chuva.pdf&gt;. </w:t>
      </w:r>
      <w:r w:rsidRPr="00F57CEA">
        <w:rPr>
          <w:rFonts w:ascii="Arial" w:hAnsi="Arial" w:cs="Arial"/>
          <w:sz w:val="24"/>
          <w:szCs w:val="24"/>
        </w:rPr>
        <w:t>Acesso em: mai. 2018.</w:t>
      </w:r>
    </w:p>
    <w:p w14:paraId="09E7293E"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ALLIANCE TO SAVE ENERGY – ASE. Watergy: energy and water efficiency in municipal water supply and wastewater treatment – cost-effective savings of water and energy. Washington: Alliance to Save Energy, 2007</w:t>
      </w:r>
    </w:p>
    <w:p w14:paraId="0425EF4B"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AL-SAUD, M. </w:t>
      </w:r>
      <w:r w:rsidRPr="00F57CEA">
        <w:rPr>
          <w:rFonts w:ascii="Arial" w:hAnsi="Arial" w:cs="Arial"/>
          <w:i/>
          <w:sz w:val="24"/>
          <w:szCs w:val="24"/>
        </w:rPr>
        <w:t xml:space="preserve">Managing the Water Sector of Saudi Arabia. </w:t>
      </w:r>
      <w:r w:rsidRPr="00F57CEA">
        <w:rPr>
          <w:rFonts w:ascii="Arial" w:hAnsi="Arial" w:cs="Arial"/>
          <w:sz w:val="24"/>
          <w:szCs w:val="24"/>
        </w:rPr>
        <w:t xml:space="preserve">Deputy Minister, Ministry of Water and Electricity, Saudi Arabia. Keynote Lecture Water Desalination and Reuse Center, October 16, 2010. King Abdullah University of Science and Technology, Thuwal, Saudi Arabia, 2010. </w:t>
      </w:r>
    </w:p>
    <w:p w14:paraId="3E59B376"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ALVES, Rodrigo </w:t>
      </w:r>
      <w:r w:rsidRPr="00F57CEA">
        <w:rPr>
          <w:rFonts w:ascii="Arial" w:hAnsi="Arial" w:cs="Arial"/>
          <w:i/>
          <w:sz w:val="24"/>
          <w:szCs w:val="24"/>
          <w:lang w:val="pt-BR"/>
        </w:rPr>
        <w:t>et al</w:t>
      </w:r>
      <w:r w:rsidRPr="00F57CEA">
        <w:rPr>
          <w:rFonts w:ascii="Arial" w:hAnsi="Arial" w:cs="Arial"/>
          <w:sz w:val="24"/>
          <w:szCs w:val="24"/>
          <w:lang w:val="pt-BR"/>
        </w:rPr>
        <w:t xml:space="preserve">. Outorga de direito de uso de recursos hídricos. </w:t>
      </w:r>
      <w:r w:rsidRPr="00F57CEA">
        <w:rPr>
          <w:rFonts w:ascii="Arial" w:hAnsi="Arial" w:cs="Arial"/>
          <w:i/>
          <w:sz w:val="24"/>
          <w:szCs w:val="24"/>
          <w:lang w:val="pt-BR"/>
        </w:rPr>
        <w:t>Cadernos de Capacitação em Recursos Hídricos</w:t>
      </w:r>
      <w:r w:rsidRPr="00F57CEA">
        <w:rPr>
          <w:rFonts w:ascii="Arial" w:hAnsi="Arial" w:cs="Arial"/>
          <w:sz w:val="24"/>
          <w:szCs w:val="24"/>
          <w:lang w:val="pt-BR"/>
        </w:rPr>
        <w:t>, Agência Nacional de Águas, v. 6, 2011.</w:t>
      </w:r>
    </w:p>
    <w:p w14:paraId="12469DF2"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ANA – AGÊNCIA NACIONAL DAS ÁGUAS (Brasil). </w:t>
      </w:r>
      <w:r w:rsidRPr="00F57CEA">
        <w:rPr>
          <w:rFonts w:ascii="Arial" w:hAnsi="Arial" w:cs="Arial"/>
          <w:i/>
          <w:sz w:val="24"/>
          <w:szCs w:val="24"/>
          <w:lang w:val="pt-BR"/>
        </w:rPr>
        <w:t>Agricultura irrigada e o uso racional da água.</w:t>
      </w:r>
      <w:r w:rsidRPr="00F57CEA">
        <w:rPr>
          <w:rFonts w:ascii="Arial" w:hAnsi="Arial" w:cs="Arial"/>
          <w:sz w:val="24"/>
          <w:szCs w:val="24"/>
          <w:lang w:val="pt-BR"/>
        </w:rPr>
        <w:t xml:space="preserve"> Claudio Ritti Itaborahy...[</w:t>
      </w:r>
      <w:r w:rsidRPr="00F57CEA">
        <w:rPr>
          <w:rFonts w:ascii="Arial" w:hAnsi="Arial" w:cs="Arial"/>
          <w:i/>
          <w:sz w:val="24"/>
          <w:szCs w:val="24"/>
          <w:lang w:val="pt-BR"/>
        </w:rPr>
        <w:t>et al.</w:t>
      </w:r>
      <w:r w:rsidRPr="00F57CEA">
        <w:rPr>
          <w:rFonts w:ascii="Arial" w:hAnsi="Arial" w:cs="Arial"/>
          <w:sz w:val="24"/>
          <w:szCs w:val="24"/>
          <w:lang w:val="pt-BR"/>
        </w:rPr>
        <w:t xml:space="preserve">]. Brasília. Agência Nacional das Águas. Superintendência de Conservação de Água e Solo. 2004. </w:t>
      </w:r>
    </w:p>
    <w:p w14:paraId="3A260BDB"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_____. Resolução n. 219, de 6 de junho de 2005. Dispõe sobre as diretrizes para análise e emissão de outorga de direito de uso de recursos hídricos para fins de lançamento de efluentes. Disponível em: &lt;http://arquivos.ana.gov.br/resolucoes/2005/219-2005.pdf&gt; Acesso em: mai. 2018.</w:t>
      </w:r>
    </w:p>
    <w:p w14:paraId="60A19A36"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_____. Resolução n. 1.163, de 26 de setembro de 2016. Disponível em: &lt;http://www.ceivap.org.br/resolucoes/ana/2016/1163-2016.pdf&gt;. Acesso em: mai.2018. </w:t>
      </w:r>
    </w:p>
    <w:p w14:paraId="32A5F8A9"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_____. Resolução n. 2.079, de 4 de dezembro de 2017. Disponível em: &lt;http://www.ceivap.org.br/ligislacao/Resolucoes-ANA/2017/Resolucao-ANA-2079.pdf&gt;. Acesso em: mai. 2018</w:t>
      </w:r>
    </w:p>
    <w:p w14:paraId="24414C94" w14:textId="77777777" w:rsidR="006E3F47" w:rsidRPr="00F57CEA" w:rsidRDefault="006E3F47" w:rsidP="006E3F47">
      <w:pPr>
        <w:spacing w:line="240" w:lineRule="auto"/>
        <w:rPr>
          <w:rFonts w:ascii="Arial" w:hAnsi="Arial" w:cs="Arial"/>
          <w:sz w:val="24"/>
          <w:szCs w:val="24"/>
          <w:lang w:val="pt-BR"/>
        </w:rPr>
      </w:pPr>
      <w:r w:rsidRPr="00F57CEA">
        <w:rPr>
          <w:rFonts w:ascii="Arial" w:hAnsi="Arial" w:cs="Arial"/>
          <w:sz w:val="24"/>
          <w:szCs w:val="24"/>
          <w:lang w:val="pt-BR"/>
        </w:rPr>
        <w:t xml:space="preserve">_____. </w:t>
      </w:r>
      <w:r w:rsidRPr="00F57CEA">
        <w:rPr>
          <w:rFonts w:ascii="Arial" w:hAnsi="Arial" w:cs="Arial"/>
          <w:i/>
          <w:sz w:val="24"/>
          <w:szCs w:val="24"/>
          <w:lang w:val="pt-BR"/>
        </w:rPr>
        <w:t>Manual de procedimentos técnicos e administrativos de outorga de direito de uso de recursos hídricos</w:t>
      </w:r>
      <w:r w:rsidRPr="00F57CEA">
        <w:rPr>
          <w:rFonts w:ascii="Arial" w:hAnsi="Arial" w:cs="Arial"/>
          <w:sz w:val="24"/>
          <w:szCs w:val="24"/>
          <w:lang w:val="pt-BR"/>
        </w:rPr>
        <w:t xml:space="preserve">. Brasília, DF: ANA, 2013. </w:t>
      </w:r>
    </w:p>
    <w:p w14:paraId="782393CB" w14:textId="77777777" w:rsidR="006E3F47" w:rsidRPr="00F57CEA" w:rsidRDefault="006E3F47" w:rsidP="006E3F47">
      <w:pPr>
        <w:spacing w:line="240" w:lineRule="auto"/>
        <w:rPr>
          <w:rFonts w:ascii="Arial" w:hAnsi="Arial" w:cs="Arial"/>
          <w:sz w:val="24"/>
          <w:szCs w:val="24"/>
          <w:lang w:val="pt-BR"/>
        </w:rPr>
      </w:pPr>
      <w:r w:rsidRPr="00F57CEA">
        <w:rPr>
          <w:rFonts w:ascii="Arial" w:hAnsi="Arial" w:cs="Arial"/>
          <w:sz w:val="24"/>
          <w:szCs w:val="24"/>
          <w:lang w:val="pt-BR"/>
        </w:rPr>
        <w:t>_____. Conjuntura dos recursos hídricos no Brasil 2017: relatório pleno. Brasília: ANA, 2017.</w:t>
      </w:r>
    </w:p>
    <w:p w14:paraId="07E9BE46"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lang w:val="pt-BR"/>
        </w:rPr>
        <w:t xml:space="preserve">ANA; FEDERAÇÃO DAS INDÚSTRIAS DO ESTADO DE SÃO PAULO (Fiesp); UNIÃO DA INDÚSTRIA DA CANA-DE-AÇÚCAR (Unica); CENTRO DE TECNOLOGIA CANAVIEIRA (CTC). </w:t>
      </w:r>
      <w:r w:rsidRPr="00F57CEA">
        <w:rPr>
          <w:rFonts w:ascii="Arial" w:hAnsi="Arial" w:cs="Arial"/>
          <w:i/>
          <w:sz w:val="24"/>
          <w:szCs w:val="24"/>
          <w:lang w:val="pt-BR"/>
        </w:rPr>
        <w:t>Manual de conservação e reúso de água na agroindústria sucroenergética</w:t>
      </w:r>
      <w:r w:rsidRPr="00F57CEA">
        <w:rPr>
          <w:rFonts w:ascii="Arial" w:hAnsi="Arial" w:cs="Arial"/>
          <w:sz w:val="24"/>
          <w:szCs w:val="24"/>
          <w:lang w:val="pt-BR"/>
        </w:rPr>
        <w:t xml:space="preserve">. </w:t>
      </w:r>
      <w:r w:rsidRPr="00F57CEA">
        <w:rPr>
          <w:rFonts w:ascii="Arial" w:hAnsi="Arial" w:cs="Arial"/>
          <w:sz w:val="24"/>
          <w:szCs w:val="24"/>
        </w:rPr>
        <w:t>Brasília, 2009.</w:t>
      </w:r>
    </w:p>
    <w:p w14:paraId="2D3529B8"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ANGELAKIS, A. N.; DURHAM, B. Water Recycling and Reuse in EUREAU countries: Trends and challenges</w:t>
      </w:r>
      <w:r w:rsidRPr="00F57CEA">
        <w:rPr>
          <w:rFonts w:ascii="Arial" w:hAnsi="Arial" w:cs="Arial"/>
          <w:i/>
          <w:sz w:val="24"/>
          <w:szCs w:val="24"/>
        </w:rPr>
        <w:t>.</w:t>
      </w:r>
      <w:r w:rsidRPr="00F57CEA">
        <w:rPr>
          <w:rFonts w:ascii="Arial" w:hAnsi="Arial" w:cs="Arial"/>
          <w:sz w:val="24"/>
          <w:szCs w:val="24"/>
        </w:rPr>
        <w:t xml:space="preserve"> </w:t>
      </w:r>
      <w:r w:rsidRPr="00F57CEA">
        <w:rPr>
          <w:rFonts w:ascii="Arial" w:hAnsi="Arial" w:cs="Arial"/>
          <w:i/>
          <w:sz w:val="24"/>
          <w:szCs w:val="24"/>
        </w:rPr>
        <w:t>Desalination</w:t>
      </w:r>
      <w:r w:rsidRPr="00F57CEA">
        <w:rPr>
          <w:rFonts w:ascii="Arial" w:hAnsi="Arial" w:cs="Arial"/>
          <w:sz w:val="24"/>
          <w:szCs w:val="24"/>
        </w:rPr>
        <w:t>, v. 218, n. 1-3, p. 3-12, 2008.</w:t>
      </w:r>
    </w:p>
    <w:p w14:paraId="6B8E4AB6"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ANGELAKIS, A. N.; GIKAS, P. Water Reuse: Overview of Current Practices and Trends in the World with Emphasis on EU States</w:t>
      </w:r>
      <w:r w:rsidRPr="00F57CEA">
        <w:rPr>
          <w:rFonts w:ascii="Arial" w:hAnsi="Arial" w:cs="Arial"/>
          <w:i/>
          <w:sz w:val="24"/>
          <w:szCs w:val="24"/>
        </w:rPr>
        <w:t>.</w:t>
      </w:r>
      <w:r w:rsidRPr="00F57CEA">
        <w:rPr>
          <w:rFonts w:ascii="Arial" w:hAnsi="Arial" w:cs="Arial"/>
          <w:sz w:val="24"/>
          <w:szCs w:val="24"/>
        </w:rPr>
        <w:t xml:space="preserve"> </w:t>
      </w:r>
      <w:r w:rsidRPr="00F57CEA">
        <w:rPr>
          <w:rFonts w:ascii="Arial" w:hAnsi="Arial" w:cs="Arial"/>
          <w:i/>
          <w:sz w:val="24"/>
          <w:szCs w:val="24"/>
        </w:rPr>
        <w:t>Water Utility Journal</w:t>
      </w:r>
      <w:r w:rsidRPr="00F57CEA">
        <w:rPr>
          <w:rFonts w:ascii="Arial" w:hAnsi="Arial" w:cs="Arial"/>
          <w:sz w:val="24"/>
          <w:szCs w:val="24"/>
        </w:rPr>
        <w:t>, v. 8, p. 67-78, 2014.</w:t>
      </w:r>
    </w:p>
    <w:p w14:paraId="4CD52446"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ANNIKA, K.; JULIKA, P</w:t>
      </w:r>
      <w:r w:rsidRPr="00F57CEA">
        <w:rPr>
          <w:rFonts w:ascii="Arial" w:hAnsi="Arial" w:cs="Arial"/>
          <w:i/>
          <w:sz w:val="24"/>
          <w:szCs w:val="24"/>
        </w:rPr>
        <w:t xml:space="preserve">. </w:t>
      </w:r>
      <w:r w:rsidRPr="00F57CEA">
        <w:rPr>
          <w:rFonts w:ascii="Arial" w:hAnsi="Arial" w:cs="Arial"/>
          <w:sz w:val="24"/>
          <w:szCs w:val="24"/>
        </w:rPr>
        <w:t xml:space="preserve">Lesson D1 - Guidelines and Standards for Wastewater Reuse. </w:t>
      </w:r>
      <w:r w:rsidRPr="00F57CEA">
        <w:rPr>
          <w:rFonts w:ascii="Arial" w:hAnsi="Arial" w:cs="Arial"/>
          <w:i/>
          <w:sz w:val="24"/>
          <w:szCs w:val="24"/>
        </w:rPr>
        <w:t>Adelphi Research Berlin - The EM Water project</w:t>
      </w:r>
      <w:r w:rsidRPr="00F57CEA">
        <w:rPr>
          <w:rFonts w:ascii="Arial" w:hAnsi="Arial" w:cs="Arial"/>
          <w:sz w:val="24"/>
          <w:szCs w:val="24"/>
        </w:rPr>
        <w:t>, 2013</w:t>
      </w:r>
      <w:r w:rsidRPr="00F57CEA">
        <w:rPr>
          <w:rFonts w:ascii="Arial" w:hAnsi="Arial" w:cs="Arial"/>
          <w:i/>
          <w:sz w:val="24"/>
          <w:szCs w:val="24"/>
        </w:rPr>
        <w:t>.</w:t>
      </w:r>
      <w:r w:rsidRPr="00F57CEA">
        <w:rPr>
          <w:rFonts w:ascii="Arial" w:hAnsi="Arial" w:cs="Arial"/>
          <w:sz w:val="24"/>
          <w:szCs w:val="24"/>
        </w:rPr>
        <w:t xml:space="preserve"> Disponível em: &lt;https://cgi.tu-harburg.de/~awwweb/wbt/emwater/documents/lesson_d1.pdf&gt; Acesso em: abr. 2018.</w:t>
      </w:r>
    </w:p>
    <w:p w14:paraId="27DD6A85" w14:textId="77777777" w:rsidR="006E3F47" w:rsidRPr="00F57CEA" w:rsidRDefault="006E3F47" w:rsidP="006E3F47">
      <w:pPr>
        <w:spacing w:line="240" w:lineRule="auto"/>
        <w:rPr>
          <w:rFonts w:ascii="Arial" w:hAnsi="Arial" w:cs="Arial"/>
          <w:sz w:val="24"/>
          <w:lang w:val="pt-BR"/>
        </w:rPr>
      </w:pPr>
      <w:r w:rsidRPr="00F57CEA">
        <w:rPr>
          <w:rFonts w:ascii="Arial" w:hAnsi="Arial" w:cs="Arial"/>
          <w:bCs/>
          <w:sz w:val="24"/>
          <w:lang w:val="pt-BR"/>
        </w:rPr>
        <w:t xml:space="preserve">AQUAPOLO. </w:t>
      </w:r>
      <w:r w:rsidRPr="00F57CEA">
        <w:rPr>
          <w:rFonts w:ascii="Arial" w:hAnsi="Arial" w:cs="Arial"/>
          <w:sz w:val="24"/>
          <w:lang w:val="pt-BR"/>
        </w:rPr>
        <w:t>Workshop de Saneamento Básico da FIESP sobre "Água de Reúso". Sabesp, São Paulo, 13 de maio de 2015.</w:t>
      </w:r>
    </w:p>
    <w:p w14:paraId="744C4907" w14:textId="77777777" w:rsidR="006E3F47" w:rsidRPr="00F57CEA" w:rsidRDefault="006E3F47" w:rsidP="006E3F47">
      <w:pPr>
        <w:spacing w:line="240" w:lineRule="auto"/>
        <w:rPr>
          <w:rFonts w:ascii="Arial" w:hAnsi="Arial" w:cs="Arial"/>
          <w:sz w:val="24"/>
        </w:rPr>
      </w:pPr>
      <w:r w:rsidRPr="00F57CEA">
        <w:rPr>
          <w:rFonts w:ascii="Arial" w:hAnsi="Arial" w:cs="Arial"/>
          <w:bCs/>
          <w:sz w:val="24"/>
          <w:lang w:val="pt-BR"/>
        </w:rPr>
        <w:t xml:space="preserve">AQUAPOLO </w:t>
      </w:r>
      <w:r w:rsidRPr="00F57CEA">
        <w:rPr>
          <w:rFonts w:ascii="Arial" w:hAnsi="Arial" w:cs="Arial"/>
          <w:sz w:val="24"/>
          <w:lang w:val="pt-BR"/>
        </w:rPr>
        <w:t xml:space="preserve">Website Aquapolo, 2018. Disponível em: &lt;http://www.aquapolo.com.br/&gt;. </w:t>
      </w:r>
      <w:r w:rsidRPr="00F57CEA">
        <w:rPr>
          <w:rFonts w:ascii="Arial" w:hAnsi="Arial" w:cs="Arial"/>
          <w:sz w:val="24"/>
        </w:rPr>
        <w:t>Acesso em: mai. 2018.</w:t>
      </w:r>
    </w:p>
    <w:p w14:paraId="2D9A9425"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ASANO, T.; LEVINE, A. D. Wastewater Reclamation, Recycling and Reuse: Past, Present, and Future. </w:t>
      </w:r>
      <w:r w:rsidRPr="00F57CEA">
        <w:rPr>
          <w:rFonts w:ascii="Arial" w:hAnsi="Arial" w:cs="Arial"/>
          <w:i/>
          <w:sz w:val="24"/>
          <w:szCs w:val="24"/>
        </w:rPr>
        <w:t>Water Science and Technology</w:t>
      </w:r>
      <w:r w:rsidRPr="00F57CEA">
        <w:rPr>
          <w:rFonts w:ascii="Arial" w:hAnsi="Arial" w:cs="Arial"/>
          <w:sz w:val="24"/>
          <w:szCs w:val="24"/>
        </w:rPr>
        <w:t>, n. 33, p. 1-14, 1996.</w:t>
      </w:r>
    </w:p>
    <w:p w14:paraId="1E3219FF"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AUSTRALIA. NSW Food Authority. </w:t>
      </w:r>
      <w:r w:rsidRPr="00F57CEA">
        <w:rPr>
          <w:rFonts w:ascii="Arial" w:hAnsi="Arial" w:cs="Arial"/>
          <w:i/>
          <w:sz w:val="24"/>
          <w:szCs w:val="24"/>
        </w:rPr>
        <w:t>Water reuse guideline</w:t>
      </w:r>
      <w:r w:rsidRPr="00F57CEA">
        <w:rPr>
          <w:rFonts w:ascii="Arial" w:hAnsi="Arial" w:cs="Arial"/>
          <w:sz w:val="24"/>
          <w:szCs w:val="24"/>
        </w:rPr>
        <w:t>: For food businesses in NSW considering reusing water, 2008.</w:t>
      </w:r>
    </w:p>
    <w:p w14:paraId="031C1B37"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_____. Government of Western Australia. Department of Health. Water Unit. </w:t>
      </w:r>
      <w:r w:rsidRPr="00F57CEA">
        <w:rPr>
          <w:rFonts w:ascii="Arial" w:hAnsi="Arial" w:cs="Arial"/>
          <w:i/>
          <w:sz w:val="24"/>
          <w:szCs w:val="24"/>
        </w:rPr>
        <w:t>Guidelines for the Non-potable Uses of Recycled Water in Western Australia</w:t>
      </w:r>
      <w:r w:rsidRPr="00F57CEA">
        <w:rPr>
          <w:rFonts w:ascii="Arial" w:hAnsi="Arial" w:cs="Arial"/>
          <w:sz w:val="24"/>
          <w:szCs w:val="24"/>
        </w:rPr>
        <w:t>, 2011.</w:t>
      </w:r>
    </w:p>
    <w:p w14:paraId="684CBCB5"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AMERICAN WATER WORKS ASSOCIATION AND WATER ENVIRONMENT FEDERATION – AWWA/WEF. </w:t>
      </w:r>
      <w:r w:rsidRPr="00F57CEA">
        <w:rPr>
          <w:rFonts w:ascii="Arial" w:hAnsi="Arial" w:cs="Arial"/>
          <w:i/>
          <w:sz w:val="24"/>
          <w:szCs w:val="24"/>
        </w:rPr>
        <w:t>Using Reclaimed Water to Augment Potable Water Resources</w:t>
      </w:r>
      <w:r w:rsidRPr="00F57CEA">
        <w:rPr>
          <w:rFonts w:ascii="Arial" w:hAnsi="Arial" w:cs="Arial"/>
          <w:sz w:val="24"/>
          <w:szCs w:val="24"/>
        </w:rPr>
        <w:t>. 1. ed. Denver, CO: American Water Works Association, 1998.</w:t>
      </w:r>
    </w:p>
    <w:p w14:paraId="62F060A4"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lang w:val="pt-BR"/>
        </w:rPr>
        <w:t xml:space="preserve">BASTOS, R. K. X. </w:t>
      </w:r>
      <w:r w:rsidRPr="00F57CEA">
        <w:rPr>
          <w:rFonts w:ascii="Arial" w:hAnsi="Arial" w:cs="Arial"/>
          <w:i/>
          <w:sz w:val="24"/>
          <w:szCs w:val="24"/>
          <w:lang w:val="pt-BR"/>
        </w:rPr>
        <w:t>et al</w:t>
      </w:r>
      <w:r w:rsidRPr="00F57CEA">
        <w:rPr>
          <w:rFonts w:ascii="Arial" w:hAnsi="Arial" w:cs="Arial"/>
          <w:sz w:val="24"/>
          <w:szCs w:val="24"/>
          <w:lang w:val="pt-BR"/>
        </w:rPr>
        <w:t xml:space="preserve">. Subsídios à regulamentação do reúso da água no Brasil: utilização de esgotos sanitários tratados para fins agrícolas, urbanos e pisciculturais. </w:t>
      </w:r>
      <w:r w:rsidRPr="00F57CEA">
        <w:rPr>
          <w:rFonts w:ascii="Arial" w:hAnsi="Arial" w:cs="Arial"/>
          <w:i/>
          <w:sz w:val="24"/>
          <w:szCs w:val="24"/>
          <w:lang w:val="pt-BR"/>
        </w:rPr>
        <w:t>Revista DAE</w:t>
      </w:r>
      <w:r w:rsidRPr="00F57CEA">
        <w:rPr>
          <w:rFonts w:ascii="Arial" w:hAnsi="Arial" w:cs="Arial"/>
          <w:sz w:val="24"/>
          <w:szCs w:val="24"/>
          <w:lang w:val="pt-BR"/>
        </w:rPr>
        <w:t xml:space="preserve">, n. 177, p. 50-62, maio 2008. Disponível em: &lt;http://dx.doi.org/10.4322/dae.2014.016&gt;. </w:t>
      </w:r>
      <w:r w:rsidRPr="00F57CEA">
        <w:rPr>
          <w:rFonts w:ascii="Arial" w:hAnsi="Arial" w:cs="Arial"/>
          <w:sz w:val="24"/>
          <w:szCs w:val="24"/>
        </w:rPr>
        <w:t>Acesso em: jan. 2018.</w:t>
      </w:r>
    </w:p>
    <w:p w14:paraId="3AB87235"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BIXIO, D. </w:t>
      </w:r>
      <w:r w:rsidRPr="00F57CEA">
        <w:rPr>
          <w:rFonts w:ascii="Arial" w:hAnsi="Arial" w:cs="Arial"/>
          <w:i/>
          <w:sz w:val="24"/>
          <w:szCs w:val="24"/>
        </w:rPr>
        <w:t>et al</w:t>
      </w:r>
      <w:r w:rsidRPr="00F57CEA">
        <w:rPr>
          <w:rFonts w:ascii="Arial" w:hAnsi="Arial" w:cs="Arial"/>
          <w:sz w:val="24"/>
          <w:szCs w:val="24"/>
        </w:rPr>
        <w:t xml:space="preserve">. Desalination 187. </w:t>
      </w:r>
      <w:r w:rsidRPr="00F57CEA">
        <w:rPr>
          <w:rFonts w:ascii="Arial" w:hAnsi="Arial" w:cs="Arial"/>
          <w:i/>
          <w:sz w:val="24"/>
          <w:szCs w:val="24"/>
        </w:rPr>
        <w:t>The International Journal on the Science and Technology of Desalting and Water Purification</w:t>
      </w:r>
      <w:r w:rsidRPr="00F57CEA">
        <w:rPr>
          <w:rFonts w:ascii="Arial" w:hAnsi="Arial" w:cs="Arial"/>
          <w:sz w:val="24"/>
          <w:szCs w:val="24"/>
        </w:rPr>
        <w:t>, Water Reuse in Europe, 2005.</w:t>
      </w:r>
    </w:p>
    <w:p w14:paraId="5102340B" w14:textId="77777777" w:rsidR="006E3F47" w:rsidRPr="00F57CEA" w:rsidRDefault="006E3F47" w:rsidP="006E3F47">
      <w:pPr>
        <w:spacing w:line="240" w:lineRule="auto"/>
        <w:rPr>
          <w:rFonts w:ascii="Arial" w:hAnsi="Arial" w:cs="Arial"/>
          <w:sz w:val="24"/>
          <w:szCs w:val="24"/>
          <w:lang w:val="pt-BR"/>
        </w:rPr>
      </w:pPr>
      <w:r w:rsidRPr="00F57CEA">
        <w:rPr>
          <w:rFonts w:ascii="Arial" w:hAnsi="Arial" w:cs="Arial"/>
          <w:sz w:val="24"/>
          <w:szCs w:val="24"/>
        </w:rPr>
        <w:t xml:space="preserve">BLUMENTHAL, U. J. </w:t>
      </w:r>
      <w:r w:rsidRPr="00F57CEA">
        <w:rPr>
          <w:rFonts w:ascii="Arial" w:hAnsi="Arial" w:cs="Arial"/>
          <w:i/>
          <w:sz w:val="24"/>
          <w:szCs w:val="24"/>
        </w:rPr>
        <w:t>et al</w:t>
      </w:r>
      <w:r w:rsidRPr="00F57CEA">
        <w:rPr>
          <w:rFonts w:ascii="Arial" w:hAnsi="Arial" w:cs="Arial"/>
          <w:sz w:val="24"/>
          <w:szCs w:val="24"/>
        </w:rPr>
        <w:t xml:space="preserve">. </w:t>
      </w:r>
      <w:r w:rsidRPr="00F57CEA">
        <w:rPr>
          <w:rFonts w:ascii="Arial" w:hAnsi="Arial" w:cs="Arial"/>
          <w:i/>
          <w:sz w:val="24"/>
          <w:szCs w:val="24"/>
        </w:rPr>
        <w:t>Guidelines for Wastewater Reuse in Agriculture and Aquaculture</w:t>
      </w:r>
      <w:r w:rsidRPr="00F57CEA">
        <w:rPr>
          <w:rFonts w:ascii="Arial" w:hAnsi="Arial" w:cs="Arial"/>
          <w:sz w:val="24"/>
          <w:szCs w:val="24"/>
        </w:rPr>
        <w:t xml:space="preserve">: Recommended Revisions Based on New Research Evidence. </w:t>
      </w:r>
      <w:r w:rsidRPr="00F57CEA">
        <w:rPr>
          <w:rFonts w:ascii="Arial" w:hAnsi="Arial" w:cs="Arial"/>
          <w:sz w:val="24"/>
          <w:szCs w:val="24"/>
          <w:lang w:val="pt-BR"/>
        </w:rPr>
        <w:t>London: WELL, 2000 (WELL Study, Task n. 68)</w:t>
      </w:r>
    </w:p>
    <w:p w14:paraId="5C936D33"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ABNT. </w:t>
      </w:r>
      <w:r w:rsidRPr="00F57CEA">
        <w:rPr>
          <w:rFonts w:ascii="Arial" w:hAnsi="Arial" w:cs="Arial"/>
          <w:i/>
          <w:sz w:val="24"/>
          <w:szCs w:val="24"/>
          <w:lang w:val="pt-BR"/>
        </w:rPr>
        <w:t>NBR 13.969/1997</w:t>
      </w:r>
      <w:r w:rsidRPr="00F57CEA">
        <w:rPr>
          <w:rFonts w:ascii="Arial" w:hAnsi="Arial" w:cs="Arial"/>
          <w:sz w:val="24"/>
          <w:szCs w:val="24"/>
          <w:lang w:val="pt-BR"/>
        </w:rPr>
        <w:t>. Tanques sépticos - Unidades de tratamento complementar e disposição final dos efluentes líquidos - Projeto, construção e operação. Disponível em: &lt;http://acquasana.com.br/legislacao/nbr_13969.pdf&gt;. Acesso em: mai. 2018.</w:t>
      </w:r>
    </w:p>
    <w:p w14:paraId="1ED12A40"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BRASIL. ABNT. NBR. 15.527/2007. Água de chuva - Aproveitamento de coberturas em áreas urbanas para fins não potáveis – Requisitos. Disponível em: &lt;http://licenciadorambiental.com.br/wp-content/uploads/2015/01/NBR-15.527-Aproveitamento-%C3%A1gua-da-chuva.pdf&gt;. Acesso em: mai. 2018.</w:t>
      </w:r>
    </w:p>
    <w:p w14:paraId="594EA23B"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Ministério da Saúde. Portaria n. 2.914, de 12 de dezembro de 2011. Dispõe sobre os procedimentos de controle e de vigilância da qualidade da água para consumo humano e seu padrão de potabilidade. </w:t>
      </w:r>
      <w:r w:rsidRPr="00F57CEA">
        <w:rPr>
          <w:rFonts w:ascii="Arial" w:hAnsi="Arial" w:cs="Arial"/>
          <w:i/>
          <w:sz w:val="24"/>
          <w:szCs w:val="24"/>
          <w:lang w:val="pt-BR"/>
        </w:rPr>
        <w:t>Diário Oficial da União</w:t>
      </w:r>
      <w:r w:rsidRPr="00F57CEA">
        <w:rPr>
          <w:rFonts w:ascii="Arial" w:hAnsi="Arial" w:cs="Arial"/>
          <w:sz w:val="24"/>
          <w:szCs w:val="24"/>
          <w:lang w:val="pt-BR"/>
        </w:rPr>
        <w:t>, Brasília, 12 dez. 2011.</w:t>
      </w:r>
    </w:p>
    <w:p w14:paraId="38B28820"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Ministério das Cidades. Programa Nacional de Combate ao Desperdício de Água (PNCDA). </w:t>
      </w:r>
      <w:r w:rsidRPr="00F57CEA">
        <w:rPr>
          <w:rFonts w:ascii="Arial" w:hAnsi="Arial" w:cs="Arial"/>
          <w:i/>
          <w:sz w:val="24"/>
          <w:szCs w:val="24"/>
          <w:lang w:val="pt-BR"/>
        </w:rPr>
        <w:t>Documentos Técnicos de Apoio</w:t>
      </w:r>
      <w:r w:rsidRPr="00F57CEA">
        <w:rPr>
          <w:rFonts w:ascii="Arial" w:hAnsi="Arial" w:cs="Arial"/>
          <w:sz w:val="24"/>
          <w:szCs w:val="24"/>
          <w:lang w:val="pt-BR"/>
        </w:rPr>
        <w:t>. Disponível em: &lt;http://www.pmss.gov.br/index.php/biblioteca-virtual/167-documentos-tecnicos-de-apoio-dta&gt;. Acesso em: mai. 2018.</w:t>
      </w:r>
    </w:p>
    <w:p w14:paraId="341D1389"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Ministério do Meio Ambiente. Conselho Nacional do Meio Ambiente – Conama. Resolução Conama n. 357, de 17 de março de 2005. Dispõe sobre a classificação dos corpos de água e diretrizes ambientais para o seu enquadramento, bem como estabelece as condições e padrões de lançamento de efluentes, e dá outras providências. </w:t>
      </w:r>
      <w:r w:rsidRPr="00F57CEA">
        <w:rPr>
          <w:rFonts w:ascii="Arial" w:hAnsi="Arial" w:cs="Arial"/>
          <w:i/>
          <w:sz w:val="24"/>
          <w:szCs w:val="24"/>
          <w:lang w:val="pt-BR"/>
        </w:rPr>
        <w:t>Diário Oficial da União</w:t>
      </w:r>
      <w:r w:rsidRPr="00F57CEA">
        <w:rPr>
          <w:rFonts w:ascii="Arial" w:hAnsi="Arial" w:cs="Arial"/>
          <w:sz w:val="24"/>
          <w:szCs w:val="24"/>
          <w:lang w:val="pt-BR"/>
        </w:rPr>
        <w:t>, Brasília, 18 mar. 2005.</w:t>
      </w:r>
    </w:p>
    <w:p w14:paraId="5A83356D"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Ministério do Meio Ambiente. Conselho Nacional de Recursos Hídricos – CNRH. Resolução n. 54, de 28 de novembro de 2005. Estabelece modalidades, diretrizes e critérios gerais para a prática de reúso direto não potável de água, e dá outras providências. </w:t>
      </w:r>
      <w:r w:rsidRPr="00F57CEA">
        <w:rPr>
          <w:rFonts w:ascii="Arial" w:hAnsi="Arial" w:cs="Arial"/>
          <w:i/>
          <w:sz w:val="24"/>
          <w:szCs w:val="24"/>
          <w:lang w:val="pt-BR"/>
        </w:rPr>
        <w:t>Diário Oficial da União</w:t>
      </w:r>
      <w:r w:rsidRPr="00F57CEA">
        <w:rPr>
          <w:rFonts w:ascii="Arial" w:hAnsi="Arial" w:cs="Arial"/>
          <w:sz w:val="24"/>
          <w:szCs w:val="24"/>
          <w:lang w:val="pt-BR"/>
        </w:rPr>
        <w:t>, Brasília, seção 1, 9 mar. 2006. Disponível em: &lt;http://www.aesa.pb.gov.br/aesa-website/wp-content/uploads/2018/02/Resolu%C3%A7%C3%A3o-n%C2%BA-54-de-28-de-Novembro-de-2005-CNRH.pdf&gt;. Acesso em: mai. 2018.</w:t>
      </w:r>
    </w:p>
    <w:p w14:paraId="76A57B73"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Ministério do Meio Ambiente. Conselho Nacional do Meio Ambiente – Conama. Resolução n. 370, de 6 de abril de 2006. Prorroga o prazo para complementação das condições e padrões de lançamento de efluentes, previsto no art. 44 da Resolução n. 357, de 17 de março de 2005. </w:t>
      </w:r>
      <w:r w:rsidRPr="00F57CEA">
        <w:rPr>
          <w:rFonts w:ascii="Arial" w:hAnsi="Arial" w:cs="Arial"/>
          <w:i/>
          <w:sz w:val="24"/>
          <w:szCs w:val="24"/>
          <w:lang w:val="pt-BR"/>
        </w:rPr>
        <w:t>Diário Oficial da União</w:t>
      </w:r>
      <w:r w:rsidRPr="00F57CEA">
        <w:rPr>
          <w:rFonts w:ascii="Arial" w:hAnsi="Arial" w:cs="Arial"/>
          <w:sz w:val="24"/>
          <w:szCs w:val="24"/>
          <w:lang w:val="pt-BR"/>
        </w:rPr>
        <w:t>, Brasília, 7 abr. 2006.</w:t>
      </w:r>
    </w:p>
    <w:p w14:paraId="457DD759"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Ministério do Meio Ambiente. Conselho Nacional do Meio Ambiente – Conama. Resolução n. 396, de 3 de abril de 2008. Dispõe sobre a classificação e diretrizes ambientais para o enquadramento das águas subterrâneas e dá outras providências. </w:t>
      </w:r>
      <w:r w:rsidRPr="00F57CEA">
        <w:rPr>
          <w:rFonts w:ascii="Arial" w:hAnsi="Arial" w:cs="Arial"/>
          <w:i/>
          <w:sz w:val="24"/>
          <w:szCs w:val="24"/>
          <w:lang w:val="pt-BR"/>
        </w:rPr>
        <w:t>Diário Oficial da União</w:t>
      </w:r>
      <w:r w:rsidRPr="00F57CEA">
        <w:rPr>
          <w:rFonts w:ascii="Arial" w:hAnsi="Arial" w:cs="Arial"/>
          <w:sz w:val="24"/>
          <w:szCs w:val="24"/>
          <w:lang w:val="pt-BR"/>
        </w:rPr>
        <w:t>, Brasília, 7 abr. 2008.</w:t>
      </w:r>
    </w:p>
    <w:p w14:paraId="07BB52D1"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Ministério do Meio Ambiente. Conselho Nacional de Recursos Hídricos – CNRH. Resolução n. 91, de 5 de novembro de 2008. Dispõe sobre procedimentos gerais para o enquadramento dos corpos de água superficiais e subterrâneos. </w:t>
      </w:r>
      <w:r w:rsidRPr="00F57CEA">
        <w:rPr>
          <w:rFonts w:ascii="Arial" w:hAnsi="Arial" w:cs="Arial"/>
          <w:i/>
          <w:sz w:val="24"/>
          <w:szCs w:val="24"/>
          <w:lang w:val="pt-BR"/>
        </w:rPr>
        <w:t>Diário Oficial da União</w:t>
      </w:r>
      <w:r w:rsidRPr="00F57CEA">
        <w:rPr>
          <w:rFonts w:ascii="Arial" w:hAnsi="Arial" w:cs="Arial"/>
          <w:sz w:val="24"/>
          <w:szCs w:val="24"/>
          <w:lang w:val="pt-BR"/>
        </w:rPr>
        <w:t>, Brasília, seção 1, 6 fev. 2009. Disponível em: &lt;http://portalpnqa.ana.gov.br/Publicacao/RESOLU%C3%87%C3%83O% 20CNRH%20n%C2%BA%2091.pdf&gt;. Acesso em: mai. 2018.</w:t>
      </w:r>
    </w:p>
    <w:p w14:paraId="3864DB77"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Ministério do Meio Ambiente. Conselho Nacional de Recursos Hídricos – CNRH. Resolução n. 121, de 16 de dezembro de 2010. Estabelece diretrizes e critérios para a prática de reúso direto não potável de água na modalidade agrícola e florestal, definida na Resolução CNRH n. 54, de 28 de novembro de 2005. </w:t>
      </w:r>
      <w:r w:rsidRPr="00F57CEA">
        <w:rPr>
          <w:rFonts w:ascii="Arial" w:hAnsi="Arial" w:cs="Arial"/>
          <w:i/>
          <w:sz w:val="24"/>
          <w:szCs w:val="24"/>
          <w:lang w:val="pt-BR"/>
        </w:rPr>
        <w:t>Diário Oficial da União</w:t>
      </w:r>
      <w:r w:rsidRPr="00F57CEA">
        <w:rPr>
          <w:rFonts w:ascii="Arial" w:hAnsi="Arial" w:cs="Arial"/>
          <w:sz w:val="24"/>
          <w:szCs w:val="24"/>
          <w:lang w:val="pt-BR"/>
        </w:rPr>
        <w:t>, Brasília, 16 mar. 2011.</w:t>
      </w:r>
    </w:p>
    <w:p w14:paraId="10443F46"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Ministério do Meio Ambiente. Conselho Nacional do Meio Ambiente – Conama. Resolução n. 430, de 13 de maio de 2011. Dispõe sobre as condições e padrões de lançamento de efluentes, complementa e altera a Resolução n. 357, de 17 de março de 2005, do Conama. </w:t>
      </w:r>
      <w:r w:rsidRPr="00F57CEA">
        <w:rPr>
          <w:rFonts w:ascii="Arial" w:hAnsi="Arial" w:cs="Arial"/>
          <w:i/>
          <w:sz w:val="24"/>
          <w:szCs w:val="24"/>
          <w:lang w:val="pt-BR"/>
        </w:rPr>
        <w:t>Diário Oficial da União</w:t>
      </w:r>
      <w:r w:rsidRPr="00F57CEA">
        <w:rPr>
          <w:rFonts w:ascii="Arial" w:hAnsi="Arial" w:cs="Arial"/>
          <w:sz w:val="24"/>
          <w:szCs w:val="24"/>
          <w:lang w:val="pt-BR"/>
        </w:rPr>
        <w:t>, Brasília, 16 maio 2011.</w:t>
      </w:r>
    </w:p>
    <w:p w14:paraId="253C0825"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Ministério do Meio Ambiente. Conselho Nacional de Recursos Hídricos – CNRH. Resolução n. 140, de 21 de março de 2012. Estabelece critérios gerais para outorga de lançamento de efluentes com fins de diluição em corpos de água superficiais. </w:t>
      </w:r>
      <w:r w:rsidRPr="00F57CEA">
        <w:rPr>
          <w:rFonts w:ascii="Arial" w:hAnsi="Arial" w:cs="Arial"/>
          <w:i/>
          <w:sz w:val="24"/>
          <w:szCs w:val="24"/>
          <w:lang w:val="pt-BR"/>
        </w:rPr>
        <w:t>Diário Oficial da União</w:t>
      </w:r>
      <w:r w:rsidRPr="00F57CEA">
        <w:rPr>
          <w:rFonts w:ascii="Arial" w:hAnsi="Arial" w:cs="Arial"/>
          <w:sz w:val="24"/>
          <w:szCs w:val="24"/>
          <w:lang w:val="pt-BR"/>
        </w:rPr>
        <w:t xml:space="preserve">, Brasília, seção 1, p. 52, 22 ago. 2012. Disponível em: &lt;http://www.cnrh.gov.br/index.php?option=com_content&amp;view= article&amp;id=14&gt;. Acesso em: mai.2018. </w:t>
      </w:r>
    </w:p>
    <w:p w14:paraId="0B113143"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Ministério do Meio Ambiente. Conselho Nacional de Recursos Hídricos – CNRH. Resolução n. 141, de 10 de julho de 2012. Estabelece critérios e diretrizes para implementação dos instrumentos de outorga de direito de uso de recursos hídricos e de enquadramento dos corpos de água em classes, segundo os usos preponderantes, em rios intermitentes e efêmeros, e dá outras providências. </w:t>
      </w:r>
      <w:r w:rsidRPr="00F57CEA">
        <w:rPr>
          <w:rFonts w:ascii="Arial" w:hAnsi="Arial" w:cs="Arial"/>
          <w:i/>
          <w:sz w:val="24"/>
          <w:szCs w:val="24"/>
          <w:lang w:val="pt-BR"/>
        </w:rPr>
        <w:t xml:space="preserve">Diário Oficial da </w:t>
      </w:r>
      <w:r w:rsidRPr="00F57CEA">
        <w:rPr>
          <w:rFonts w:ascii="Arial" w:hAnsi="Arial" w:cs="Arial"/>
          <w:sz w:val="24"/>
          <w:szCs w:val="24"/>
          <w:lang w:val="pt-BR"/>
        </w:rPr>
        <w:t xml:space="preserve">União, Brasília, seção 1, 24 ago. 2012. Disponível em: &lt;http://www.cnrh.gov.br/index.php?option=com_content&amp;view= article&amp;id=14&gt;. Acesso em: mai.2018. </w:t>
      </w:r>
    </w:p>
    <w:p w14:paraId="2D9B8533"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Ministério do Meio Ambiente. Conselho Nacional de Recursos Hídricos – CNRH. Resolução n. 153, de 17 de dezembro de 2013. Estabelece critérios e diretrizes para implantação de Recarga Artificial de Aquíferos no território Brasileiro. </w:t>
      </w:r>
      <w:r w:rsidRPr="00F57CEA">
        <w:rPr>
          <w:rFonts w:ascii="Arial" w:hAnsi="Arial" w:cs="Arial"/>
          <w:i/>
          <w:sz w:val="24"/>
          <w:szCs w:val="24"/>
          <w:lang w:val="pt-BR"/>
        </w:rPr>
        <w:t xml:space="preserve">Diário Oficial da </w:t>
      </w:r>
      <w:r w:rsidRPr="00F57CEA">
        <w:rPr>
          <w:rFonts w:ascii="Arial" w:hAnsi="Arial" w:cs="Arial"/>
          <w:sz w:val="24"/>
          <w:szCs w:val="24"/>
          <w:lang w:val="pt-BR"/>
        </w:rPr>
        <w:t>União, Brasília, seção 1, p. 125, 4 abr. 2014. Disponível em: &lt;http://www.cnrh.gov.br/index.php?option=com_content&amp;view= article&amp;id=14&gt;. Acesso em: mai.2018.</w:t>
      </w:r>
    </w:p>
    <w:p w14:paraId="4251AF4C"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BRASIL. Minuta ABNT/CB-02 - CE 002:146.004. Uso de fontes alternativas de água não potável em edificações, 2017 (não publicado).</w:t>
      </w:r>
    </w:p>
    <w:p w14:paraId="52BED22C"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Presidência da República. Casa Civil. </w:t>
      </w:r>
      <w:r w:rsidRPr="00F57CEA">
        <w:rPr>
          <w:rFonts w:ascii="Arial" w:hAnsi="Arial" w:cs="Arial"/>
          <w:i/>
          <w:sz w:val="24"/>
          <w:szCs w:val="24"/>
          <w:lang w:val="pt-BR"/>
        </w:rPr>
        <w:t>Constituição da República Federativa do Brasil de 1988</w:t>
      </w:r>
      <w:r w:rsidRPr="00F57CEA">
        <w:rPr>
          <w:rFonts w:ascii="Arial" w:hAnsi="Arial" w:cs="Arial"/>
          <w:sz w:val="24"/>
          <w:szCs w:val="24"/>
          <w:lang w:val="pt-BR"/>
        </w:rPr>
        <w:t>. Brasília, 5 de outubro de 1988. Disponível em: &lt;http://www.planalto.gov.br/ccivil_03/constituicao/constituicao.htm&gt;. Acesso em: jan. 2018.</w:t>
      </w:r>
    </w:p>
    <w:p w14:paraId="7D91BA79"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Presidência da República. Casa Civil. Decreto n. 24.643, de 10 de julho de 1934. Decreta o código de águas. </w:t>
      </w:r>
      <w:r w:rsidRPr="00F57CEA">
        <w:rPr>
          <w:rFonts w:ascii="Arial" w:hAnsi="Arial" w:cs="Arial"/>
          <w:i/>
          <w:sz w:val="24"/>
          <w:szCs w:val="24"/>
          <w:lang w:val="pt-BR"/>
        </w:rPr>
        <w:t xml:space="preserve">Diário Oficial da </w:t>
      </w:r>
      <w:r w:rsidRPr="00F57CEA">
        <w:rPr>
          <w:rFonts w:ascii="Arial" w:hAnsi="Arial" w:cs="Arial"/>
          <w:sz w:val="24"/>
          <w:szCs w:val="24"/>
          <w:lang w:val="pt-BR"/>
        </w:rPr>
        <w:t xml:space="preserve">União, Rio de Janeiro, seção I, 20 jul. 1934. Disponível em: &lt;http://www.planalto.gov.br/ccivil_03/ decreto/d24643.htm&gt;. Acesso em: mai. 2018. </w:t>
      </w:r>
    </w:p>
    <w:p w14:paraId="5AABA1A7" w14:textId="77777777" w:rsidR="006E3F47" w:rsidRPr="00F57CEA" w:rsidRDefault="006E3F47" w:rsidP="006E3F47">
      <w:pPr>
        <w:spacing w:line="240" w:lineRule="auto"/>
        <w:rPr>
          <w:rFonts w:ascii="Arial" w:hAnsi="Arial" w:cs="Arial"/>
          <w:sz w:val="24"/>
          <w:szCs w:val="24"/>
          <w:lang w:val="pt-BR"/>
        </w:rPr>
      </w:pPr>
      <w:r w:rsidRPr="00F57CEA">
        <w:rPr>
          <w:rFonts w:ascii="Arial" w:hAnsi="Arial" w:cs="Arial"/>
          <w:sz w:val="24"/>
          <w:szCs w:val="24"/>
          <w:lang w:val="pt-BR"/>
        </w:rPr>
        <w:t xml:space="preserve">BRASIL. Presidência da República. Casa Civil. Decreto-Lei n. 7.841, de 8 de agosto de 1945. Institui o Código de Águas Minerais. </w:t>
      </w:r>
      <w:r w:rsidRPr="00F57CEA">
        <w:rPr>
          <w:rFonts w:ascii="Arial" w:hAnsi="Arial" w:cs="Arial"/>
          <w:i/>
          <w:sz w:val="24"/>
          <w:szCs w:val="24"/>
          <w:lang w:val="pt-BR"/>
        </w:rPr>
        <w:t xml:space="preserve">Diário Oficial da </w:t>
      </w:r>
      <w:r w:rsidRPr="00F57CEA">
        <w:rPr>
          <w:rFonts w:ascii="Arial" w:hAnsi="Arial" w:cs="Arial"/>
          <w:sz w:val="24"/>
          <w:szCs w:val="24"/>
          <w:lang w:val="pt-BR"/>
        </w:rPr>
        <w:t>União, Rio de Janeiro, 20 ago. 1945. Disponível em: &lt;http://www.planalto.gov.br/CCivil_03/ Decreto-Lei/1937-1946/Del7841.htm&gt;. Acesso em: janeiro de 2018.</w:t>
      </w:r>
    </w:p>
    <w:p w14:paraId="05655A84"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Presidência da República. Casa Civil. Lei n. 6.938, de 31 de agosto de 1981. </w:t>
      </w:r>
      <w:r w:rsidRPr="00F57CEA">
        <w:rPr>
          <w:rFonts w:ascii="Arial" w:hAnsi="Arial" w:cs="Arial"/>
          <w:sz w:val="24"/>
          <w:szCs w:val="24"/>
          <w:shd w:val="clear" w:color="auto" w:fill="FFFFFF"/>
          <w:lang w:val="pt-BR"/>
        </w:rPr>
        <w:t xml:space="preserve">Dispõe sobre a Política Nacional do Meio Ambiente, seus fins e mecanismos de formulação e aplicação, e dá outras providências. </w:t>
      </w:r>
      <w:r w:rsidRPr="00F57CEA">
        <w:rPr>
          <w:rFonts w:ascii="Arial" w:hAnsi="Arial" w:cs="Arial"/>
          <w:i/>
          <w:sz w:val="24"/>
          <w:szCs w:val="24"/>
          <w:shd w:val="clear" w:color="auto" w:fill="FFFFFF"/>
          <w:lang w:val="pt-BR"/>
        </w:rPr>
        <w:t xml:space="preserve">Diário Oficial da </w:t>
      </w:r>
      <w:r w:rsidRPr="00F57CEA">
        <w:rPr>
          <w:rFonts w:ascii="Arial" w:hAnsi="Arial" w:cs="Arial"/>
          <w:sz w:val="24"/>
          <w:szCs w:val="24"/>
          <w:shd w:val="clear" w:color="auto" w:fill="FFFFFF"/>
          <w:lang w:val="pt-BR"/>
        </w:rPr>
        <w:t>União, Brasília, seção 1, p. 16509, 2 set. 1981. Disponível em: &lt;http://www2.camara.leg.br/legin/fed/lei/1980-1987/lei-6938-31-agosto-1981-366135-publicacaooriginal-1-pl.html&gt;. Acesso em: janeiro de 2018.</w:t>
      </w:r>
    </w:p>
    <w:p w14:paraId="1C4E1B13"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Presidência da República. Casa Civil. Lei n. 9.433, de 8 de janeiro de 1997. Institui a Política Nacional de Recursos Hídricos – PNRH e dá outras providências. </w:t>
      </w:r>
      <w:r w:rsidRPr="00F57CEA">
        <w:rPr>
          <w:rFonts w:ascii="Arial" w:hAnsi="Arial" w:cs="Arial"/>
          <w:i/>
          <w:sz w:val="24"/>
          <w:szCs w:val="24"/>
          <w:lang w:val="pt-BR"/>
        </w:rPr>
        <w:t>Diário Oficial da União</w:t>
      </w:r>
      <w:r w:rsidRPr="00F57CEA">
        <w:rPr>
          <w:rFonts w:ascii="Arial" w:hAnsi="Arial" w:cs="Arial"/>
          <w:sz w:val="24"/>
          <w:szCs w:val="24"/>
          <w:lang w:val="pt-BR"/>
        </w:rPr>
        <w:t>, Brasília, seção 1, p. 470, 9 jan. 1997. Disponível em: &lt;http://www2.camara.leg.br/legin/fed/lei/1997/lei-9433-8-janeiro-1997-374778-norma-pl.html&gt;. Acesso em: fev. 2018.</w:t>
      </w:r>
    </w:p>
    <w:p w14:paraId="7B716650"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Presidência da República. Casa Civil. Decreto n. 7.217, de 21 de junho de 2010. Regulamenta a Lei n. 11.445, de 5 de janeiro de 2007, que estabelece diretrizes nacionais para o saneamento básico, e dá outras providências. </w:t>
      </w:r>
      <w:r w:rsidRPr="00F57CEA">
        <w:rPr>
          <w:rFonts w:ascii="Arial" w:hAnsi="Arial" w:cs="Arial"/>
          <w:i/>
          <w:sz w:val="24"/>
          <w:szCs w:val="24"/>
          <w:lang w:val="pt-BR"/>
        </w:rPr>
        <w:t>Diário Oficial da União</w:t>
      </w:r>
      <w:r w:rsidRPr="00F57CEA">
        <w:rPr>
          <w:rFonts w:ascii="Arial" w:hAnsi="Arial" w:cs="Arial"/>
          <w:sz w:val="24"/>
          <w:szCs w:val="24"/>
          <w:lang w:val="pt-BR"/>
        </w:rPr>
        <w:t>, Brasília, seção 1, ed. extra, p. 1, 22 jul. 2010. Disponível em: &lt;http://www2.camara.leg.br/legin/fed/decret/2010/decreto-7217-21-junho-2010-606813-norma-pe.html&gt;. Acesso em: fev. 2018.</w:t>
      </w:r>
    </w:p>
    <w:p w14:paraId="486F1707"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BRASIL. Presidência da República. Casa Civil. Lei n. 11.445, de 5 de janeiro de 2007. Estabelece diretrizes nacionais para o saneamento básico; altera as Leis nos 6.766, de 19 de dezembro de 1979, 8.036, de 11 de maio de 1990, 8.666, de 21 de junho de 1993, 8.987, de 13 de fevereiro de 1995; revoga a Lei no 6.528, de 11 de maio de 1978; e dá outras providências. </w:t>
      </w:r>
      <w:r w:rsidRPr="00F57CEA">
        <w:rPr>
          <w:rFonts w:ascii="Arial" w:hAnsi="Arial" w:cs="Arial"/>
          <w:i/>
          <w:sz w:val="24"/>
          <w:szCs w:val="24"/>
          <w:lang w:val="pt-BR"/>
        </w:rPr>
        <w:t>Diário Oficial da União</w:t>
      </w:r>
      <w:r w:rsidRPr="00F57CEA">
        <w:rPr>
          <w:rFonts w:ascii="Arial" w:hAnsi="Arial" w:cs="Arial"/>
          <w:sz w:val="24"/>
          <w:szCs w:val="24"/>
          <w:lang w:val="pt-BR"/>
        </w:rPr>
        <w:t>, Brasília, seção 1, p. 3, 8 jan. 2007.</w:t>
      </w:r>
    </w:p>
    <w:p w14:paraId="68D34D12"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lang w:val="pt-BR"/>
        </w:rPr>
        <w:t xml:space="preserve">BRASIL. Resumo de reunião pública de revisão da Portaria MS n. 2.914/2011. [online]. Disponível em: &lt;http://www.mpf.mp.br/regiao3/sala-de-imprensa/noticias-r3/mpf-promove-discussao-sobre-direito-a-informacao-da-qualidade-da-agua-e-sobre-procedimentos-para-garantia-do-padrao-de-potabilidade-para-consumo-humano&gt;. </w:t>
      </w:r>
      <w:r w:rsidRPr="00F57CEA">
        <w:rPr>
          <w:rFonts w:ascii="Arial" w:hAnsi="Arial" w:cs="Arial"/>
          <w:sz w:val="24"/>
          <w:szCs w:val="24"/>
        </w:rPr>
        <w:t>Acesso em: jan. 2018.</w:t>
      </w:r>
    </w:p>
    <w:p w14:paraId="0D408A1A" w14:textId="77777777" w:rsidR="006E3F47" w:rsidRPr="00F57CEA" w:rsidRDefault="006E3F47" w:rsidP="006E3F47">
      <w:pPr>
        <w:spacing w:line="240" w:lineRule="auto"/>
        <w:rPr>
          <w:rFonts w:ascii="Arial" w:hAnsi="Arial" w:cs="Arial"/>
          <w:sz w:val="24"/>
          <w:szCs w:val="24"/>
          <w:lang w:val="pt-BR"/>
        </w:rPr>
      </w:pPr>
      <w:r w:rsidRPr="00F57CEA">
        <w:rPr>
          <w:rFonts w:ascii="Arial" w:hAnsi="Arial" w:cs="Arial"/>
          <w:sz w:val="24"/>
          <w:szCs w:val="24"/>
        </w:rPr>
        <w:t xml:space="preserve">CAMAGNI, R.; CAPELLO, R.; NIJKAMP, P. Towards sustainable city policy: an economy-environment technology nexus. </w:t>
      </w:r>
      <w:r w:rsidRPr="00F57CEA">
        <w:rPr>
          <w:rFonts w:ascii="Arial" w:hAnsi="Arial" w:cs="Arial"/>
          <w:i/>
          <w:sz w:val="24"/>
          <w:szCs w:val="24"/>
          <w:lang w:val="pt-BR"/>
        </w:rPr>
        <w:t>Ecological Economics</w:t>
      </w:r>
      <w:r w:rsidRPr="00F57CEA">
        <w:rPr>
          <w:rFonts w:ascii="Arial" w:hAnsi="Arial" w:cs="Arial"/>
          <w:sz w:val="24"/>
          <w:szCs w:val="24"/>
          <w:lang w:val="pt-BR"/>
        </w:rPr>
        <w:t>, v. 24, n. 1, p. 103-118, jan. 1998.</w:t>
      </w:r>
    </w:p>
    <w:p w14:paraId="7FFEC3C2"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CBIC</w:t>
      </w:r>
      <w:r w:rsidRPr="00F57CEA">
        <w:rPr>
          <w:rFonts w:ascii="Arial" w:hAnsi="Arial" w:cs="Arial"/>
          <w:i/>
          <w:sz w:val="24"/>
          <w:szCs w:val="24"/>
          <w:lang w:val="pt-BR"/>
        </w:rPr>
        <w:t xml:space="preserve"> </w:t>
      </w:r>
      <w:r w:rsidRPr="00F57CEA">
        <w:rPr>
          <w:rFonts w:ascii="Arial" w:hAnsi="Arial" w:cs="Arial"/>
          <w:sz w:val="24"/>
          <w:szCs w:val="24"/>
          <w:lang w:val="pt-BR"/>
        </w:rPr>
        <w:t>– CÂMARA BRASILEIRA DA INDÚSTRIA DA CONSTRUÇÃO.</w:t>
      </w:r>
      <w:r w:rsidRPr="00F57CEA">
        <w:rPr>
          <w:rFonts w:ascii="Arial" w:hAnsi="Arial" w:cs="Arial"/>
          <w:i/>
          <w:sz w:val="24"/>
          <w:szCs w:val="24"/>
          <w:lang w:val="pt-BR"/>
        </w:rPr>
        <w:t xml:space="preserve"> Gestão de recursos hídricos na indústria da construção</w:t>
      </w:r>
      <w:r w:rsidRPr="00F57CEA">
        <w:rPr>
          <w:rFonts w:ascii="Arial" w:hAnsi="Arial" w:cs="Arial"/>
          <w:sz w:val="24"/>
          <w:szCs w:val="24"/>
          <w:lang w:val="pt-BR"/>
        </w:rPr>
        <w:t>: conservação de água e gestão de demanda. Brasília: Cbic/Senai, 2017. Disponível em: &lt;http://cbic.org.br/wp-content/uploads/2017/11/Gestao_de_Recursos_Hidricos_na_Industria_da_Construcao_2017-1.pdf&gt;. Acesso em: fev. 2018.</w:t>
      </w:r>
    </w:p>
    <w:p w14:paraId="6BA8F225"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CEARÁ [Município]. Lei n. 16.033, de 20 de junho de 2016. Dispõe sobre a política de reúso de água não potável no âmbito do estado do Ceará. </w:t>
      </w:r>
      <w:r w:rsidRPr="00F57CEA">
        <w:rPr>
          <w:rFonts w:ascii="Arial" w:hAnsi="Arial" w:cs="Arial"/>
          <w:i/>
          <w:sz w:val="24"/>
          <w:szCs w:val="24"/>
          <w:lang w:val="pt-BR"/>
        </w:rPr>
        <w:t>Diário Oficial do Estado</w:t>
      </w:r>
      <w:r w:rsidRPr="00F57CEA">
        <w:rPr>
          <w:rFonts w:ascii="Arial" w:hAnsi="Arial" w:cs="Arial"/>
          <w:sz w:val="24"/>
          <w:szCs w:val="24"/>
          <w:lang w:val="pt-BR"/>
        </w:rPr>
        <w:t>, Fortaleza, 22 jun. 2016.</w:t>
      </w:r>
    </w:p>
    <w:p w14:paraId="4B5E5B45"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_____. Conselho Estadual de Meio Ambiente do Ceará – Coema. Resolução n. 1, de 4 de fevereiro de 2016. Dispõe sobre a definição de impacto ambiental local, atividades de fiscalização e licenciamento ambiental e tabela com atividades de impacto local/regional.</w:t>
      </w:r>
      <w:r w:rsidRPr="00F57CEA">
        <w:rPr>
          <w:rFonts w:ascii="Arial" w:hAnsi="Arial" w:cs="Arial"/>
          <w:i/>
          <w:sz w:val="24"/>
          <w:szCs w:val="24"/>
          <w:lang w:val="pt-BR"/>
        </w:rPr>
        <w:t xml:space="preserve"> Diário Oficial do Estado</w:t>
      </w:r>
      <w:r w:rsidRPr="00F57CEA">
        <w:rPr>
          <w:rFonts w:ascii="Arial" w:hAnsi="Arial" w:cs="Arial"/>
          <w:sz w:val="24"/>
          <w:szCs w:val="24"/>
          <w:lang w:val="pt-BR"/>
        </w:rPr>
        <w:t>, Fortaleza, 4 mar. 2016.</w:t>
      </w:r>
    </w:p>
    <w:p w14:paraId="7DE03A35" w14:textId="77777777" w:rsidR="006E3F47" w:rsidRPr="00F57CEA" w:rsidRDefault="006E3F47" w:rsidP="006E3F47">
      <w:pPr>
        <w:spacing w:line="240" w:lineRule="auto"/>
        <w:rPr>
          <w:rFonts w:ascii="Arial" w:hAnsi="Arial" w:cs="Arial"/>
          <w:sz w:val="24"/>
          <w:szCs w:val="24"/>
          <w:lang w:val="pt-BR"/>
        </w:rPr>
      </w:pPr>
      <w:r w:rsidRPr="00F57CEA">
        <w:rPr>
          <w:rFonts w:ascii="Arial" w:hAnsi="Arial" w:cs="Arial"/>
          <w:sz w:val="24"/>
          <w:szCs w:val="24"/>
          <w:lang w:val="pt-BR"/>
        </w:rPr>
        <w:t xml:space="preserve">_____. Conselho Estadual de Meio Ambiente do Ceará – Coema. Resolução n. 2, de 2 de fevereiro de 2017. Dispõe sobre padrões e condições para lançamento de efluentes líquidos gerados por fontes poluidoras, revoga as Portarias SEMACE n. 154, de 22 de julho de 2002 e n. 111, de 5 de abril de 2011, e altera a Portaria SEMACE n. 151, de 25 de novembro de 2002. </w:t>
      </w:r>
      <w:r w:rsidRPr="00F57CEA">
        <w:rPr>
          <w:rFonts w:ascii="Arial" w:hAnsi="Arial" w:cs="Arial"/>
          <w:i/>
          <w:sz w:val="24"/>
          <w:szCs w:val="24"/>
          <w:lang w:val="pt-BR"/>
        </w:rPr>
        <w:t>Diário Oficial do Estado</w:t>
      </w:r>
      <w:r w:rsidRPr="00F57CEA">
        <w:rPr>
          <w:rFonts w:ascii="Arial" w:hAnsi="Arial" w:cs="Arial"/>
          <w:sz w:val="24"/>
          <w:szCs w:val="24"/>
          <w:lang w:val="pt-BR"/>
        </w:rPr>
        <w:t>, Fortaleza, 21 fev. 2017.</w:t>
      </w:r>
    </w:p>
    <w:p w14:paraId="1E2602C9"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CH. MOELLER, G.; GUILLÉN, R.; TREVIÑO, L.; LIZAMA, Ch. Reúso de aguas residuales tratadas como fuente directa e indirecta de agua potable. In: ESPINOZA, T. P.; MIJAILOVA, P.; CHAMY, R. (Org.). </w:t>
      </w:r>
      <w:r w:rsidRPr="00F57CEA">
        <w:rPr>
          <w:rFonts w:ascii="Arial" w:hAnsi="Arial" w:cs="Arial"/>
          <w:i/>
          <w:sz w:val="24"/>
          <w:szCs w:val="24"/>
          <w:lang w:val="pt-BR"/>
        </w:rPr>
        <w:t>Uso seguro del agua para el reúso</w:t>
      </w:r>
      <w:r w:rsidRPr="00F57CEA">
        <w:rPr>
          <w:rFonts w:ascii="Arial" w:hAnsi="Arial" w:cs="Arial"/>
          <w:sz w:val="24"/>
          <w:szCs w:val="24"/>
          <w:lang w:val="pt-BR"/>
        </w:rPr>
        <w:t xml:space="preserve">. São Paulo: AIDIS - </w:t>
      </w:r>
      <w:r w:rsidRPr="00F57CEA">
        <w:rPr>
          <w:rStyle w:val="Forte"/>
          <w:rFonts w:ascii="Arial" w:hAnsi="Arial" w:cs="Arial"/>
          <w:b w:val="0"/>
          <w:sz w:val="24"/>
          <w:szCs w:val="24"/>
          <w:shd w:val="clear" w:color="auto" w:fill="FFFFFF"/>
          <w:lang w:val="pt-BR"/>
        </w:rPr>
        <w:t>Asociación Interamericana de Ingeniería Sanitaria y Ambiental</w:t>
      </w:r>
      <w:r w:rsidRPr="00F57CEA">
        <w:rPr>
          <w:rFonts w:ascii="Arial" w:hAnsi="Arial" w:cs="Arial"/>
          <w:sz w:val="24"/>
          <w:szCs w:val="24"/>
          <w:lang w:val="pt-BR"/>
        </w:rPr>
        <w:t>, 2016. p. 91-106.</w:t>
      </w:r>
    </w:p>
    <w:p w14:paraId="3345927E"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CHANG, D.; MA, Z. Wastewater reclamation and reuse in Beijing: influence factors and policy implications. </w:t>
      </w:r>
      <w:r w:rsidRPr="00F57CEA">
        <w:rPr>
          <w:rFonts w:ascii="Arial" w:hAnsi="Arial" w:cs="Arial"/>
          <w:i/>
          <w:sz w:val="24"/>
          <w:szCs w:val="24"/>
        </w:rPr>
        <w:t>Desalination</w:t>
      </w:r>
      <w:r w:rsidRPr="00F57CEA">
        <w:rPr>
          <w:rFonts w:ascii="Arial" w:hAnsi="Arial" w:cs="Arial"/>
          <w:sz w:val="24"/>
          <w:szCs w:val="24"/>
        </w:rPr>
        <w:t>, v. 297, p. 72-78, 2012.</w:t>
      </w:r>
    </w:p>
    <w:p w14:paraId="0F11AB77"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CHENG, H.; HU, Y.; ZHAO, J. Meeting China’s water shortage crisis: current practices and challenges</w:t>
      </w:r>
      <w:r w:rsidRPr="00F57CEA">
        <w:rPr>
          <w:rFonts w:ascii="Arial" w:hAnsi="Arial" w:cs="Arial"/>
          <w:i/>
          <w:sz w:val="24"/>
          <w:szCs w:val="24"/>
        </w:rPr>
        <w:t>. Environmental Science and Technology</w:t>
      </w:r>
      <w:r w:rsidRPr="00F57CEA">
        <w:rPr>
          <w:rFonts w:ascii="Arial" w:hAnsi="Arial" w:cs="Arial"/>
          <w:sz w:val="24"/>
          <w:szCs w:val="24"/>
        </w:rPr>
        <w:t>, v. 43, p. 240-244, 2009.</w:t>
      </w:r>
    </w:p>
    <w:p w14:paraId="33EBB6D8"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CHINA. </w:t>
      </w:r>
      <w:r w:rsidRPr="00F57CEA">
        <w:rPr>
          <w:rFonts w:ascii="Arial" w:hAnsi="Arial" w:cs="Arial"/>
          <w:i/>
          <w:sz w:val="24"/>
          <w:szCs w:val="24"/>
        </w:rPr>
        <w:t xml:space="preserve">Guidelines for Series of Standard on Water Reuse. </w:t>
      </w:r>
      <w:r w:rsidRPr="00F57CEA">
        <w:rPr>
          <w:rFonts w:ascii="Arial" w:hAnsi="Arial" w:cs="Arial"/>
          <w:sz w:val="24"/>
          <w:szCs w:val="24"/>
        </w:rPr>
        <w:t xml:space="preserve">Beijing: Standards Press of China, 2008. </w:t>
      </w:r>
    </w:p>
    <w:p w14:paraId="74D2424D"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COMPREHENSIVE ASSESSMENT OF WATER MANAGEMENT IN AGRICULTURE, 2007, </w:t>
      </w:r>
      <w:r w:rsidRPr="00F57CEA">
        <w:rPr>
          <w:rFonts w:ascii="Arial" w:hAnsi="Arial" w:cs="Arial"/>
          <w:i/>
          <w:iCs/>
          <w:sz w:val="24"/>
          <w:szCs w:val="24"/>
        </w:rPr>
        <w:t>Water for Food, Water for Life</w:t>
      </w:r>
      <w:r w:rsidRPr="00F57CEA">
        <w:rPr>
          <w:rFonts w:ascii="Arial" w:hAnsi="Arial" w:cs="Arial"/>
          <w:sz w:val="24"/>
          <w:szCs w:val="24"/>
        </w:rPr>
        <w:t>, International Water Management Institute, London, UK.</w:t>
      </w:r>
    </w:p>
    <w:p w14:paraId="414668E7"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rPr>
        <w:t xml:space="preserve">COMMON IMPLEMENTATION STRATEGY FOR THE WATER FRAMEWORK DIRECTIVE AND THE FLOODS. </w:t>
      </w:r>
      <w:r w:rsidRPr="00F57CEA">
        <w:rPr>
          <w:rFonts w:ascii="Arial" w:hAnsi="Arial" w:cs="Arial"/>
          <w:i/>
          <w:sz w:val="24"/>
          <w:szCs w:val="24"/>
        </w:rPr>
        <w:t>Guidelines on Integrating Water Reuse into Water Planning and Management in the context of the WFD</w:t>
      </w:r>
      <w:r w:rsidRPr="00F57CEA">
        <w:rPr>
          <w:rFonts w:ascii="Arial" w:hAnsi="Arial" w:cs="Arial"/>
          <w:sz w:val="24"/>
          <w:szCs w:val="24"/>
        </w:rPr>
        <w:t xml:space="preserve">. </w:t>
      </w:r>
      <w:r w:rsidRPr="00F57CEA">
        <w:rPr>
          <w:rFonts w:ascii="Arial" w:hAnsi="Arial" w:cs="Arial"/>
          <w:iCs/>
          <w:sz w:val="24"/>
          <w:szCs w:val="24"/>
        </w:rPr>
        <w:t>Document endorsed by EU Water Directors at their meeting in Amsterdam on 10th June 2016.</w:t>
      </w:r>
      <w:r w:rsidRPr="00F57CEA">
        <w:rPr>
          <w:rFonts w:ascii="Arial" w:hAnsi="Arial" w:cs="Arial"/>
          <w:sz w:val="24"/>
          <w:szCs w:val="24"/>
        </w:rPr>
        <w:t xml:space="preserve"> </w:t>
      </w:r>
      <w:r w:rsidRPr="00F57CEA">
        <w:rPr>
          <w:rFonts w:ascii="Arial" w:hAnsi="Arial" w:cs="Arial"/>
          <w:sz w:val="24"/>
          <w:szCs w:val="24"/>
          <w:lang w:val="pt-BR"/>
        </w:rPr>
        <w:t xml:space="preserve">2016 </w:t>
      </w:r>
    </w:p>
    <w:p w14:paraId="4533332B" w14:textId="77777777" w:rsidR="006E3F47" w:rsidRPr="00F57CEA" w:rsidRDefault="006E3F47" w:rsidP="006E3F47">
      <w:pPr>
        <w:suppressAutoHyphens w:val="0"/>
        <w:spacing w:line="240" w:lineRule="auto"/>
        <w:rPr>
          <w:rFonts w:ascii="Arial" w:hAnsi="Arial" w:cs="Arial"/>
          <w:bCs/>
          <w:sz w:val="24"/>
          <w:lang w:val="pt-BR"/>
        </w:rPr>
      </w:pPr>
      <w:r w:rsidRPr="00F57CEA">
        <w:rPr>
          <w:rFonts w:ascii="Arial" w:hAnsi="Arial" w:cs="Arial"/>
          <w:bCs/>
          <w:sz w:val="24"/>
          <w:lang w:val="pt-BR"/>
        </w:rPr>
        <w:t xml:space="preserve">CNI – CONFEDERAÇÃO NACIONAL DA INDÚSTRIA. </w:t>
      </w:r>
      <w:r w:rsidRPr="00F57CEA">
        <w:rPr>
          <w:rFonts w:ascii="Arial" w:hAnsi="Arial" w:cs="Arial"/>
          <w:bCs/>
          <w:i/>
          <w:sz w:val="24"/>
          <w:lang w:val="pt-BR"/>
        </w:rPr>
        <w:t>O uso racional da água no setor industrial</w:t>
      </w:r>
      <w:r w:rsidRPr="00F57CEA">
        <w:rPr>
          <w:rFonts w:ascii="Arial" w:hAnsi="Arial" w:cs="Arial"/>
          <w:bCs/>
          <w:sz w:val="24"/>
          <w:lang w:val="pt-BR"/>
        </w:rPr>
        <w:t xml:space="preserve">. Confederação Nacional da Indústria, Federação das Indústrias do Estado de São Paulo (Fiesp). 2. ed. Brasília : CNI, 2017. </w:t>
      </w:r>
    </w:p>
    <w:p w14:paraId="583EDCE0" w14:textId="77777777" w:rsidR="006E3F47" w:rsidRPr="00F57CEA" w:rsidRDefault="006E3F47" w:rsidP="006E3F47">
      <w:pPr>
        <w:suppressAutoHyphens w:val="0"/>
        <w:spacing w:line="240" w:lineRule="auto"/>
        <w:rPr>
          <w:rFonts w:ascii="Arial" w:hAnsi="Arial" w:cs="Arial"/>
          <w:sz w:val="24"/>
        </w:rPr>
      </w:pPr>
      <w:r w:rsidRPr="00F57CEA">
        <w:rPr>
          <w:rFonts w:ascii="Arial" w:hAnsi="Arial" w:cs="Arial"/>
          <w:bCs/>
          <w:sz w:val="24"/>
          <w:lang w:val="pt-BR"/>
        </w:rPr>
        <w:t xml:space="preserve">CONÁGUA – COMISIÓN NACIONAL DEL ÁGUA. </w:t>
      </w:r>
      <w:r w:rsidRPr="00F57CEA">
        <w:rPr>
          <w:rFonts w:ascii="Arial" w:hAnsi="Arial" w:cs="Arial"/>
          <w:i/>
          <w:iCs/>
          <w:sz w:val="24"/>
          <w:lang w:val="pt-BR"/>
        </w:rPr>
        <w:t xml:space="preserve">Planta de Tratamiento de Aguas Residuales Atotonilco. </w:t>
      </w:r>
      <w:r w:rsidRPr="00F57CEA">
        <w:rPr>
          <w:rFonts w:ascii="Arial" w:hAnsi="Arial" w:cs="Arial"/>
          <w:sz w:val="24"/>
          <w:lang w:val="pt-BR"/>
        </w:rPr>
        <w:t xml:space="preserve">México, 2012. Disponível em: &lt;http://www.conagua.gob.mx/CONAGUA07/Publicaciones/Publicaciones/SGAPDS-19-11.pdf&gt;. </w:t>
      </w:r>
      <w:r w:rsidRPr="00F57CEA">
        <w:rPr>
          <w:rFonts w:ascii="Arial" w:hAnsi="Arial" w:cs="Arial"/>
          <w:sz w:val="24"/>
        </w:rPr>
        <w:t>Acesso em: jun. 2018.</w:t>
      </w:r>
    </w:p>
    <w:p w14:paraId="7EAC588F"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rPr>
        <w:t xml:space="preserve">CORDIS COMMUNITY RESEARCH AND DEVELOPMENT INFORMATION SERVICE. </w:t>
      </w:r>
      <w:r w:rsidRPr="00F57CEA">
        <w:rPr>
          <w:rFonts w:ascii="Arial" w:hAnsi="Arial" w:cs="Arial"/>
          <w:sz w:val="24"/>
          <w:szCs w:val="24"/>
          <w:lang w:val="pt-BR"/>
        </w:rPr>
        <w:t xml:space="preserve">Disponível em: &lt;https://cordis.europa.eu/programme/rcn/714_en.html&gt;. Acesso em: jun. 2018.  </w:t>
      </w:r>
    </w:p>
    <w:p w14:paraId="34CE6853"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CURITIBA [Município]. Lei municipal n. 10.785, de 18 de setembro de 2003. Cria no município de Curitiba o Programa de Conservação e Uso racional da Água nas Edificações – PURAE. Disponível em: &lt;https://leismunicipais.com.br/a/pr/c/curitiba/lei-ordinaria/2003/1078/10785/lei-ordinaria-n-10785-2003-cria-no-municipio-de-curitiba-o-programa-de-conservacao-e-uso-racional-da-agua-nas-edificacoes-purae&gt;. Acesso em: mai. 2018.  </w:t>
      </w:r>
    </w:p>
    <w:p w14:paraId="6D851416"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CURITIBA [Município]. Decreto n. 293/2006. Regulamenta a Lei n. 10.785/03 e dispõe sobre os critérios do uso e conservação racional da água nas edificações e dá outras providências. Disponível em: &lt;https://leismunicipais.com.br/a/pr/c/curitiba/decreto/2006/29/293/decreto-n-293-2006-regulamenta-a-lei-n-10785-03-e-dispoe-sobre-os-criterios-do-uso-e-conservacao-racional-da-agua-nas-edificacoes-e-da-outras-providencias-2006-03-22.html&gt; Acesso em: mai. 2018.</w:t>
      </w:r>
    </w:p>
    <w:p w14:paraId="25608B53"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DISTRITO FEDERAL [Estadual]. Lei n. 5.890, de 12 de junho de 2017. Estabelece diretrizes para as políticas públicas de reúso da água no Distrito Federal.</w:t>
      </w:r>
    </w:p>
    <w:p w14:paraId="03CDC865"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DREWES,</w:t>
      </w:r>
      <w:r w:rsidRPr="00F57CEA" w:rsidDel="00732B82">
        <w:rPr>
          <w:rFonts w:ascii="Arial" w:hAnsi="Arial" w:cs="Arial"/>
          <w:sz w:val="24"/>
          <w:szCs w:val="24"/>
        </w:rPr>
        <w:t xml:space="preserve"> </w:t>
      </w:r>
      <w:r w:rsidRPr="00F57CEA">
        <w:rPr>
          <w:rFonts w:ascii="Arial" w:hAnsi="Arial" w:cs="Arial"/>
          <w:sz w:val="24"/>
          <w:szCs w:val="24"/>
        </w:rPr>
        <w:t xml:space="preserve">Jörg E.; GARDUÑO, C. Patricio Roa; AMY, Gary L. Water reuse in the Kingdom of Saudi Arabia – status, prospects and research needs. </w:t>
      </w:r>
      <w:r w:rsidRPr="00F57CEA">
        <w:rPr>
          <w:rFonts w:ascii="Arial" w:hAnsi="Arial" w:cs="Arial"/>
          <w:i/>
          <w:sz w:val="24"/>
          <w:szCs w:val="24"/>
        </w:rPr>
        <w:t>Water Science &amp; Technology: Water Supply</w:t>
      </w:r>
      <w:r w:rsidRPr="00F57CEA">
        <w:rPr>
          <w:rFonts w:ascii="Arial" w:hAnsi="Arial" w:cs="Arial"/>
          <w:sz w:val="24"/>
          <w:szCs w:val="24"/>
        </w:rPr>
        <w:t xml:space="preserve">, London, IWA, 2012. </w:t>
      </w:r>
    </w:p>
    <w:p w14:paraId="088D8AFC"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rPr>
        <w:t xml:space="preserve">DRUGOWICH, M. I. (Coord.). </w:t>
      </w:r>
      <w:r w:rsidRPr="00F57CEA">
        <w:rPr>
          <w:rFonts w:ascii="Arial" w:hAnsi="Arial" w:cs="Arial"/>
          <w:i/>
          <w:sz w:val="24"/>
          <w:szCs w:val="24"/>
          <w:lang w:val="pt-BR"/>
        </w:rPr>
        <w:t>Manual Técnico</w:t>
      </w:r>
      <w:r w:rsidRPr="00F57CEA">
        <w:rPr>
          <w:rFonts w:ascii="Arial" w:hAnsi="Arial" w:cs="Arial"/>
          <w:sz w:val="24"/>
          <w:szCs w:val="24"/>
          <w:lang w:val="pt-BR"/>
        </w:rPr>
        <w:t xml:space="preserve">, n. 81. </w:t>
      </w:r>
      <w:r w:rsidRPr="00F57CEA">
        <w:rPr>
          <w:rFonts w:ascii="Arial" w:hAnsi="Arial" w:cs="Arial"/>
          <w:bCs/>
          <w:sz w:val="24"/>
          <w:szCs w:val="24"/>
          <w:lang w:val="pt-BR"/>
        </w:rPr>
        <w:t>Boas Práticas em Conservação do Solo e da Água</w:t>
      </w:r>
      <w:r w:rsidRPr="00F57CEA">
        <w:rPr>
          <w:rFonts w:ascii="Arial" w:hAnsi="Arial" w:cs="Arial"/>
          <w:sz w:val="24"/>
          <w:szCs w:val="24"/>
          <w:lang w:val="pt-BR"/>
        </w:rPr>
        <w:t>. Campinas: Coordenadoria de Assistência Técnica Integral (CATI/SAA), 2014.</w:t>
      </w:r>
    </w:p>
    <w:p w14:paraId="3919932E"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lang w:val="pt-BR"/>
        </w:rPr>
        <w:t xml:space="preserve">EEA – EUROPEAN ENVIRONMENT AGENCY. </w:t>
      </w:r>
      <w:r w:rsidRPr="00F57CEA">
        <w:rPr>
          <w:rFonts w:ascii="Arial" w:hAnsi="Arial" w:cs="Arial"/>
          <w:i/>
          <w:sz w:val="24"/>
          <w:szCs w:val="24"/>
        </w:rPr>
        <w:t>Sustainable water use in Europe - sectoral use of water.</w:t>
      </w:r>
      <w:r w:rsidRPr="00F57CEA">
        <w:rPr>
          <w:rFonts w:ascii="Arial" w:hAnsi="Arial" w:cs="Arial"/>
          <w:sz w:val="24"/>
          <w:szCs w:val="24"/>
        </w:rPr>
        <w:t xml:space="preserve"> Environmental Assessment Report No. 1. Prepared by: W. Krinner, C. Lallana and T. Estrela, CEDEX.; S. Nixon and T. Zabel, Water Research Centre.; L. Laffon, Agences de l’Eau.; G. Rees and G. Cole, Institute of Hydrology. Project manager: Niels Thyssen, European Environment Agency. European Environment Agency, Copenhagen. 1999.</w:t>
      </w:r>
    </w:p>
    <w:p w14:paraId="253016F1"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EEAA – EGYPTIAN ENVIRONMENTAL ASSOCIATION AFFAIR. Law 48, n. 61- 63, Law of the Environmental Protection (1994) - updating n. 44, Cairo, Egypt, 2000. </w:t>
      </w:r>
    </w:p>
    <w:p w14:paraId="40ECDD1D"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EMBRAPA – EMPRESA BRASILEIRA DE PESQUISA AGROPECUÁRIA. Agricultura irrigada: desafios e oportunidades para o desenvolvimento sustentável. Org. Lineu Neiva Rodrigues; Antônio Félix Domingues. 1. ed. Brasília – DF: Inovagri, 2017.</w:t>
      </w:r>
    </w:p>
    <w:p w14:paraId="59EB78E6"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lang w:val="pt-BR"/>
        </w:rPr>
        <w:t xml:space="preserve">_____. </w:t>
      </w:r>
      <w:r w:rsidRPr="00F57CEA">
        <w:rPr>
          <w:rFonts w:ascii="Arial" w:hAnsi="Arial" w:cs="Arial"/>
          <w:i/>
          <w:sz w:val="24"/>
          <w:szCs w:val="24"/>
          <w:lang w:val="pt-BR"/>
        </w:rPr>
        <w:t>Água na agricultura</w:t>
      </w:r>
      <w:r w:rsidRPr="00F57CEA">
        <w:rPr>
          <w:rFonts w:ascii="Arial" w:hAnsi="Arial" w:cs="Arial"/>
          <w:sz w:val="24"/>
          <w:szCs w:val="24"/>
          <w:lang w:val="pt-BR"/>
        </w:rPr>
        <w:t xml:space="preserve">, 2018. Disponível em: &lt;www.embrapa.br/agua-na-agricultura&gt;. </w:t>
      </w:r>
      <w:r w:rsidRPr="00F57CEA">
        <w:rPr>
          <w:rFonts w:ascii="Arial" w:hAnsi="Arial" w:cs="Arial"/>
          <w:sz w:val="24"/>
          <w:szCs w:val="24"/>
        </w:rPr>
        <w:t>Acesso em: mai. 2018.</w:t>
      </w:r>
    </w:p>
    <w:p w14:paraId="398A07D1" w14:textId="77777777" w:rsidR="006E3F47" w:rsidRPr="00F57CEA" w:rsidRDefault="006E3F47" w:rsidP="006E3F47">
      <w:pPr>
        <w:suppressAutoHyphens w:val="0"/>
        <w:spacing w:line="240" w:lineRule="auto"/>
        <w:rPr>
          <w:rFonts w:ascii="Arial" w:hAnsi="Arial" w:cs="Arial"/>
          <w:i/>
          <w:iCs/>
          <w:sz w:val="24"/>
          <w:szCs w:val="24"/>
        </w:rPr>
      </w:pPr>
      <w:r w:rsidRPr="00F57CEA">
        <w:rPr>
          <w:rFonts w:ascii="Arial" w:hAnsi="Arial" w:cs="Arial"/>
          <w:sz w:val="24"/>
          <w:szCs w:val="24"/>
        </w:rPr>
        <w:t xml:space="preserve">EPHC – ENVIRONMENT PROTECTION AND HERITAGE COUNCIL; NHMRC – NATIONAL HEALTH AND MEDICAL RESEARCH COUNCIL; NRMMC – NATURAL RESOURCE MANAGEMENT MINISTERIAL COUNCIL. </w:t>
      </w:r>
      <w:hyperlink r:id="rId12" w:history="1">
        <w:r w:rsidRPr="00F57CEA">
          <w:rPr>
            <w:rStyle w:val="Hyperlink"/>
            <w:rFonts w:ascii="Arial" w:hAnsi="Arial" w:cs="Arial"/>
            <w:i/>
            <w:iCs/>
            <w:color w:val="auto"/>
            <w:sz w:val="24"/>
            <w:szCs w:val="24"/>
            <w:u w:val="none"/>
          </w:rPr>
          <w:t>Australian guidelines for water recycling: Managing health and environmental risks</w:t>
        </w:r>
      </w:hyperlink>
      <w:r w:rsidRPr="00F57CEA">
        <w:rPr>
          <w:rFonts w:ascii="Arial" w:hAnsi="Arial" w:cs="Arial"/>
          <w:i/>
          <w:iCs/>
          <w:sz w:val="24"/>
          <w:szCs w:val="24"/>
        </w:rPr>
        <w:t xml:space="preserve">. </w:t>
      </w:r>
      <w:r w:rsidRPr="00F57CEA">
        <w:rPr>
          <w:rFonts w:ascii="Arial" w:hAnsi="Arial" w:cs="Arial"/>
          <w:sz w:val="24"/>
          <w:szCs w:val="24"/>
        </w:rPr>
        <w:t>Canberra, Australia. 2006.</w:t>
      </w:r>
    </w:p>
    <w:p w14:paraId="7F5AA4DA"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rPr>
        <w:t xml:space="preserve">_____. </w:t>
      </w:r>
      <w:r w:rsidRPr="00F57CEA">
        <w:rPr>
          <w:rFonts w:ascii="Arial" w:hAnsi="Arial" w:cs="Arial"/>
          <w:i/>
          <w:iCs/>
          <w:sz w:val="24"/>
          <w:szCs w:val="24"/>
        </w:rPr>
        <w:t xml:space="preserve">Australian Guidelines for Water Recycling (AGWR): Augmentation of Drinking Water Supplies. </w:t>
      </w:r>
      <w:r w:rsidRPr="00F57CEA">
        <w:rPr>
          <w:rFonts w:ascii="Arial" w:hAnsi="Arial" w:cs="Arial"/>
          <w:sz w:val="24"/>
          <w:szCs w:val="24"/>
          <w:lang w:val="pt-BR"/>
        </w:rPr>
        <w:t>Environment Protection and Heritage Council. Canberra, Australia, 2008.</w:t>
      </w:r>
    </w:p>
    <w:p w14:paraId="53734DC8"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ESPINOZA, T. P. </w:t>
      </w:r>
      <w:r w:rsidRPr="00F57CEA">
        <w:rPr>
          <w:rFonts w:ascii="Arial" w:hAnsi="Arial" w:cs="Arial"/>
          <w:i/>
          <w:sz w:val="24"/>
          <w:szCs w:val="24"/>
          <w:lang w:val="pt-BR"/>
        </w:rPr>
        <w:t>Normatividad sobre el reúso del agua y biosólidos en América Latina.</w:t>
      </w:r>
      <w:r w:rsidRPr="00F57CEA">
        <w:rPr>
          <w:rFonts w:ascii="Arial" w:hAnsi="Arial" w:cs="Arial"/>
          <w:sz w:val="24"/>
          <w:szCs w:val="24"/>
          <w:lang w:val="pt-BR"/>
        </w:rPr>
        <w:t xml:space="preserve"> In: ESPINOZA, T. P.; MIJAILOVA, P.; CHAMY, R. (Org.). </w:t>
      </w:r>
      <w:r w:rsidRPr="00F57CEA">
        <w:rPr>
          <w:rFonts w:ascii="Arial" w:hAnsi="Arial" w:cs="Arial"/>
          <w:i/>
          <w:sz w:val="24"/>
          <w:szCs w:val="24"/>
          <w:lang w:val="pt-BR"/>
        </w:rPr>
        <w:t>Uso seguro del agua para el reúso</w:t>
      </w:r>
      <w:r w:rsidRPr="00F57CEA">
        <w:rPr>
          <w:rFonts w:ascii="Arial" w:hAnsi="Arial" w:cs="Arial"/>
          <w:sz w:val="24"/>
          <w:szCs w:val="24"/>
          <w:lang w:val="pt-BR"/>
        </w:rPr>
        <w:t xml:space="preserve">. São Paulo: AIDIS - </w:t>
      </w:r>
      <w:r w:rsidRPr="00F57CEA">
        <w:rPr>
          <w:rStyle w:val="Forte"/>
          <w:rFonts w:ascii="Arial" w:hAnsi="Arial" w:cs="Arial"/>
          <w:b w:val="0"/>
          <w:sz w:val="24"/>
          <w:szCs w:val="24"/>
          <w:shd w:val="clear" w:color="auto" w:fill="FFFFFF"/>
          <w:lang w:val="pt-BR"/>
        </w:rPr>
        <w:t>Asociación Interamericana de Ingeniería Sanitaria y Ambiental</w:t>
      </w:r>
      <w:r w:rsidRPr="00F57CEA">
        <w:rPr>
          <w:rFonts w:ascii="Arial" w:hAnsi="Arial" w:cs="Arial"/>
          <w:sz w:val="24"/>
          <w:szCs w:val="24"/>
          <w:lang w:val="pt-BR"/>
        </w:rPr>
        <w:t>, 2016. p. 255-266.</w:t>
      </w:r>
    </w:p>
    <w:p w14:paraId="097BE4F9"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ESPINOZA, T. P.; MIJAILOVA, P.; CHAMY, R. (Org.). </w:t>
      </w:r>
      <w:r w:rsidRPr="00F57CEA">
        <w:rPr>
          <w:rFonts w:ascii="Arial" w:hAnsi="Arial" w:cs="Arial"/>
          <w:i/>
          <w:sz w:val="24"/>
          <w:szCs w:val="24"/>
          <w:lang w:val="pt-BR"/>
        </w:rPr>
        <w:t>Uso seguro del agua para el reúso</w:t>
      </w:r>
      <w:r w:rsidRPr="00F57CEA">
        <w:rPr>
          <w:rFonts w:ascii="Arial" w:hAnsi="Arial" w:cs="Arial"/>
          <w:sz w:val="24"/>
          <w:szCs w:val="24"/>
          <w:lang w:val="pt-BR"/>
        </w:rPr>
        <w:t xml:space="preserve">. São Paulo: AIDIS - </w:t>
      </w:r>
      <w:r w:rsidRPr="00F57CEA">
        <w:rPr>
          <w:rStyle w:val="Forte"/>
          <w:rFonts w:ascii="Arial" w:hAnsi="Arial" w:cs="Arial"/>
          <w:b w:val="0"/>
          <w:sz w:val="24"/>
          <w:szCs w:val="24"/>
          <w:shd w:val="clear" w:color="auto" w:fill="FFFFFF"/>
          <w:lang w:val="pt-BR"/>
        </w:rPr>
        <w:t>Asociación Interamericana de Ingeniería Sanitaria y Ambiental</w:t>
      </w:r>
      <w:r w:rsidRPr="00F57CEA">
        <w:rPr>
          <w:rFonts w:ascii="Arial" w:hAnsi="Arial" w:cs="Arial"/>
          <w:sz w:val="24"/>
          <w:szCs w:val="24"/>
          <w:lang w:val="pt-BR"/>
        </w:rPr>
        <w:t xml:space="preserve">, 2016. </w:t>
      </w:r>
    </w:p>
    <w:p w14:paraId="710BECD6"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EU – EUROPEAN COMMISSION. </w:t>
      </w:r>
      <w:r w:rsidRPr="00F57CEA">
        <w:rPr>
          <w:rFonts w:ascii="Arial" w:hAnsi="Arial" w:cs="Arial"/>
          <w:i/>
          <w:sz w:val="24"/>
          <w:szCs w:val="24"/>
        </w:rPr>
        <w:t>Common Implementation Strategy for the Water Framework Directive and Floods Directive</w:t>
      </w:r>
      <w:r w:rsidRPr="00F57CEA">
        <w:rPr>
          <w:rFonts w:ascii="Arial" w:hAnsi="Arial" w:cs="Arial"/>
          <w:sz w:val="24"/>
          <w:szCs w:val="24"/>
        </w:rPr>
        <w:t>. Guidelines on Integrating Water Reuse into Water Planning and Management in the context of the WFD. Document endorsed by EU Water Directors at their meeting in Amsterdam, 10 jun. 2016.</w:t>
      </w:r>
    </w:p>
    <w:p w14:paraId="7189B969"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_____. Directive 2000/60/EC of the European Parliament and of the Council of 23 October 2000 establishing a framework for community action in the field of water policy. </w:t>
      </w:r>
      <w:r w:rsidRPr="00F57CEA">
        <w:rPr>
          <w:rFonts w:ascii="Arial" w:hAnsi="Arial" w:cs="Arial"/>
          <w:i/>
          <w:sz w:val="24"/>
          <w:szCs w:val="24"/>
        </w:rPr>
        <w:t>Official Journal</w:t>
      </w:r>
      <w:r w:rsidRPr="00F57CEA">
        <w:rPr>
          <w:rFonts w:ascii="Arial" w:hAnsi="Arial" w:cs="Arial"/>
          <w:sz w:val="24"/>
          <w:szCs w:val="24"/>
        </w:rPr>
        <w:t>. L 327, 22 December 2000.</w:t>
      </w:r>
    </w:p>
    <w:p w14:paraId="4B9AF219"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_____. Directive 91/271/EEC of the European Parliament and of the Council of 21 May 1991 concerning urban wastewater treatment. </w:t>
      </w:r>
      <w:r w:rsidRPr="00F57CEA">
        <w:rPr>
          <w:rFonts w:ascii="Arial" w:hAnsi="Arial" w:cs="Arial"/>
          <w:i/>
          <w:sz w:val="24"/>
          <w:szCs w:val="24"/>
        </w:rPr>
        <w:t>Official Journal</w:t>
      </w:r>
      <w:r w:rsidRPr="00F57CEA">
        <w:rPr>
          <w:rFonts w:ascii="Arial" w:hAnsi="Arial" w:cs="Arial"/>
          <w:sz w:val="24"/>
          <w:szCs w:val="24"/>
        </w:rPr>
        <w:t>. L 135/40, 30 May 1991.</w:t>
      </w:r>
    </w:p>
    <w:p w14:paraId="124673CA"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_____. Directive 86/278/EEC of the European Parliament and of the Council of 12 June 1986 on the protection of the environment, and in particular on the soil when sewage sludge is used in agriculture. </w:t>
      </w:r>
      <w:r w:rsidRPr="00F57CEA">
        <w:rPr>
          <w:rFonts w:ascii="Arial" w:hAnsi="Arial" w:cs="Arial"/>
          <w:i/>
          <w:sz w:val="24"/>
          <w:szCs w:val="24"/>
        </w:rPr>
        <w:t>Official Journal</w:t>
      </w:r>
      <w:r w:rsidRPr="00F57CEA">
        <w:rPr>
          <w:rFonts w:ascii="Arial" w:hAnsi="Arial" w:cs="Arial"/>
          <w:sz w:val="24"/>
          <w:szCs w:val="24"/>
        </w:rPr>
        <w:t>. L 181/6, 4 July 1986.</w:t>
      </w:r>
    </w:p>
    <w:p w14:paraId="33D4C388"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_____. Directive 91/676/EEC of the European Parliament and of the Council of 12 December 1991 concerning the protection of waters against pollution caused by nitrates from agricultural sources. </w:t>
      </w:r>
      <w:r w:rsidRPr="00F57CEA">
        <w:rPr>
          <w:rFonts w:ascii="Arial" w:hAnsi="Arial" w:cs="Arial"/>
          <w:i/>
          <w:sz w:val="24"/>
          <w:szCs w:val="24"/>
        </w:rPr>
        <w:t>Official Journal</w:t>
      </w:r>
      <w:r w:rsidRPr="00F57CEA">
        <w:rPr>
          <w:rFonts w:ascii="Arial" w:hAnsi="Arial" w:cs="Arial"/>
          <w:sz w:val="24"/>
          <w:szCs w:val="24"/>
        </w:rPr>
        <w:t>. L 375/1, 31 December 1991.</w:t>
      </w:r>
    </w:p>
    <w:p w14:paraId="045E0643"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_____. Directive 2006/118/EC of the European Parliament and of the Council of 12 December 2006 on the protection of groundwater against pollution and deterioration. Official Journal. L 372/19, 27 December 2006.</w:t>
      </w:r>
    </w:p>
    <w:p w14:paraId="2622E141"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_____. Directive 98/83/EC of the European Parliament and of the Council of 12 December 2006 onthe quality of water intended for human consumption. </w:t>
      </w:r>
      <w:r w:rsidRPr="00F57CEA">
        <w:rPr>
          <w:rFonts w:ascii="Arial" w:hAnsi="Arial" w:cs="Arial"/>
          <w:i/>
          <w:sz w:val="24"/>
          <w:szCs w:val="24"/>
        </w:rPr>
        <w:t>Official Journa</w:t>
      </w:r>
      <w:r w:rsidRPr="00F57CEA">
        <w:rPr>
          <w:rFonts w:ascii="Arial" w:hAnsi="Arial" w:cs="Arial"/>
          <w:sz w:val="24"/>
          <w:szCs w:val="24"/>
        </w:rPr>
        <w:t>l. L 330/32, 5 December 1998.</w:t>
      </w:r>
    </w:p>
    <w:p w14:paraId="232834D6"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_____. Directive 2006/44/EC of the European Parliament and of the Council of 6 September 2006 on the quality of fresh waters needing protection or improvement in order to support fish life. </w:t>
      </w:r>
      <w:r w:rsidRPr="00F57CEA">
        <w:rPr>
          <w:rFonts w:ascii="Arial" w:hAnsi="Arial" w:cs="Arial"/>
          <w:i/>
          <w:sz w:val="24"/>
          <w:szCs w:val="24"/>
        </w:rPr>
        <w:t>Official Journal</w:t>
      </w:r>
      <w:r w:rsidRPr="00F57CEA">
        <w:rPr>
          <w:rFonts w:ascii="Arial" w:hAnsi="Arial" w:cs="Arial"/>
          <w:sz w:val="24"/>
          <w:szCs w:val="24"/>
        </w:rPr>
        <w:t>. L 264/20, 25 September 2006.</w:t>
      </w:r>
    </w:p>
    <w:p w14:paraId="587FAE63"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_____. Directive 2006/113/EC of the European Parliament and of the Council of 12 December 2006 on the quality required of shellfish waters. </w:t>
      </w:r>
      <w:r w:rsidRPr="00F57CEA">
        <w:rPr>
          <w:rFonts w:ascii="Arial" w:hAnsi="Arial" w:cs="Arial"/>
          <w:i/>
          <w:sz w:val="24"/>
          <w:szCs w:val="24"/>
        </w:rPr>
        <w:t>Official Journal</w:t>
      </w:r>
      <w:r w:rsidRPr="00F57CEA">
        <w:rPr>
          <w:rFonts w:ascii="Arial" w:hAnsi="Arial" w:cs="Arial"/>
          <w:sz w:val="24"/>
          <w:szCs w:val="24"/>
        </w:rPr>
        <w:t>. L 376/14, 27 December 2006.</w:t>
      </w:r>
    </w:p>
    <w:p w14:paraId="3551F218"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_____. Directive 2006/7/EC of the European Parliament and of the Council of 15 February 2006 concerning the management of bathing water quality and repealing Directive 76/160/EEC. </w:t>
      </w:r>
      <w:r w:rsidRPr="00F57CEA">
        <w:rPr>
          <w:rFonts w:ascii="Arial" w:hAnsi="Arial" w:cs="Arial"/>
          <w:i/>
          <w:sz w:val="24"/>
          <w:szCs w:val="24"/>
        </w:rPr>
        <w:t>Official Journal</w:t>
      </w:r>
      <w:r w:rsidRPr="00F57CEA">
        <w:rPr>
          <w:rFonts w:ascii="Arial" w:hAnsi="Arial" w:cs="Arial"/>
          <w:sz w:val="24"/>
          <w:szCs w:val="24"/>
        </w:rPr>
        <w:t>. L 64/37, 4 March 2006.</w:t>
      </w:r>
    </w:p>
    <w:p w14:paraId="23C14C4D"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_____. Directive 2009/147/EC of the European Parliament and of the Council of 30 November 2009 on the conservation of wild birds. Official Journal. L 20/7, 26 January 2010.</w:t>
      </w:r>
    </w:p>
    <w:p w14:paraId="4998E7AF"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_____. Directive 92/43/EEC of the European Parliament and of the Council of 21 May 1992 on the conservation of natural habitats and the wild fauna and flora. Official Journal. L 206, 22 July 1992.</w:t>
      </w:r>
    </w:p>
    <w:p w14:paraId="09FD09E2"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_____. COM/2006/231. Thematic Strategy for Soil Protection. Communication from the Commission to the European Parliament,the Council, the European Economic and Social Committee and the Committee of the Regions. European Commission, Brussels, BE, 2006.</w:t>
      </w:r>
    </w:p>
    <w:p w14:paraId="4B70C664"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_____. Directive 2008/105/EC of the European Parliament and of the Council of 16 December 2008 on environmental quality standards in the field of water policy amending and subsequently repealing Council Directives 82/176/EEC, 83/513/EEC, 84/156/EEC, 84/491/EEC, 86/280/EEC and amending Directive 2000/60/EC of the European Parliament and of the Council. Official Journal. L 348/84, 24 December 2008.</w:t>
      </w:r>
    </w:p>
    <w:p w14:paraId="4077D95F"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_____. Directive 2010/75/EU of the European Parliament and of the Council of 24 November 2010 on industrial emissions (integrated pollution prevention and control). Official Journal. L 334/17, 17 December 2010.</w:t>
      </w:r>
    </w:p>
    <w:p w14:paraId="50DAF2B1"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FAO – FOOD AND AGRICULTURE ORGANIZATION. </w:t>
      </w:r>
      <w:r w:rsidRPr="00F57CEA">
        <w:rPr>
          <w:rFonts w:ascii="Arial" w:hAnsi="Arial" w:cs="Arial"/>
          <w:i/>
          <w:sz w:val="24"/>
          <w:szCs w:val="24"/>
        </w:rPr>
        <w:t>Irrigation in the Middle East Region in Figures</w:t>
      </w:r>
      <w:r w:rsidRPr="00F57CEA">
        <w:rPr>
          <w:rFonts w:ascii="Arial" w:hAnsi="Arial" w:cs="Arial"/>
          <w:sz w:val="24"/>
          <w:szCs w:val="24"/>
        </w:rPr>
        <w:t>: AQUASTAT Survey e 2008, FAO Water Reports. Rome: Food and Agriculture Organization of the United Nations, 2008. p. 423.</w:t>
      </w:r>
    </w:p>
    <w:p w14:paraId="7A9D60B1"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rPr>
        <w:t xml:space="preserve">FATTA, D. </w:t>
      </w:r>
      <w:r w:rsidRPr="00F57CEA">
        <w:rPr>
          <w:rFonts w:ascii="Arial" w:hAnsi="Arial" w:cs="Arial"/>
          <w:i/>
          <w:sz w:val="24"/>
          <w:szCs w:val="24"/>
        </w:rPr>
        <w:t>et al</w:t>
      </w:r>
      <w:r w:rsidRPr="00F57CEA">
        <w:rPr>
          <w:rFonts w:ascii="Arial" w:hAnsi="Arial" w:cs="Arial"/>
          <w:sz w:val="24"/>
          <w:szCs w:val="24"/>
        </w:rPr>
        <w:t xml:space="preserve">. Wastewater reuse: problems and challenges in Cyprus, Turkey, Jordan and Morocco. </w:t>
      </w:r>
      <w:r w:rsidRPr="00F57CEA">
        <w:rPr>
          <w:rFonts w:ascii="Arial" w:hAnsi="Arial" w:cs="Arial"/>
          <w:i/>
          <w:sz w:val="24"/>
          <w:szCs w:val="24"/>
          <w:lang w:val="pt-BR"/>
        </w:rPr>
        <w:t>European Water</w:t>
      </w:r>
      <w:r w:rsidRPr="00F57CEA">
        <w:rPr>
          <w:rFonts w:ascii="Arial" w:hAnsi="Arial" w:cs="Arial"/>
          <w:sz w:val="24"/>
          <w:szCs w:val="24"/>
          <w:lang w:val="pt-BR"/>
        </w:rPr>
        <w:t>, v. 11, n. 12, p. 63-69, 2005.</w:t>
      </w:r>
    </w:p>
    <w:p w14:paraId="029351D4"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FIESP – FEDERAÇÃO DAS INDÚSTRIAS DO ESTADO DE SÃO PAULO. </w:t>
      </w:r>
      <w:r w:rsidRPr="00F57CEA">
        <w:rPr>
          <w:rFonts w:ascii="Arial" w:hAnsi="Arial" w:cs="Arial"/>
          <w:i/>
          <w:sz w:val="24"/>
          <w:szCs w:val="24"/>
          <w:lang w:val="pt-BR"/>
        </w:rPr>
        <w:t>Conservação e reúso de água</w:t>
      </w:r>
      <w:r w:rsidRPr="00F57CEA">
        <w:rPr>
          <w:rFonts w:ascii="Arial" w:hAnsi="Arial" w:cs="Arial"/>
          <w:sz w:val="24"/>
          <w:szCs w:val="24"/>
          <w:lang w:val="pt-BR"/>
        </w:rPr>
        <w:t>: manual de orientações para o setor industrial.</w:t>
      </w:r>
      <w:r w:rsidRPr="00F57CEA">
        <w:rPr>
          <w:rFonts w:ascii="Arial" w:hAnsi="Arial" w:cs="Arial"/>
          <w:i/>
          <w:sz w:val="24"/>
          <w:szCs w:val="24"/>
          <w:lang w:val="pt-BR"/>
        </w:rPr>
        <w:t xml:space="preserve"> </w:t>
      </w:r>
      <w:r w:rsidRPr="00F57CEA">
        <w:rPr>
          <w:rFonts w:ascii="Arial" w:hAnsi="Arial" w:cs="Arial"/>
          <w:sz w:val="24"/>
          <w:szCs w:val="24"/>
          <w:lang w:val="pt-BR"/>
        </w:rPr>
        <w:t>São Paulo: Fiesp, 2004.</w:t>
      </w:r>
    </w:p>
    <w:p w14:paraId="68B6D84D"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_____. </w:t>
      </w:r>
      <w:r w:rsidRPr="00F57CEA">
        <w:rPr>
          <w:rFonts w:ascii="Arial" w:hAnsi="Arial" w:cs="Arial"/>
          <w:i/>
          <w:sz w:val="24"/>
          <w:szCs w:val="24"/>
          <w:lang w:val="pt-BR"/>
        </w:rPr>
        <w:t>Conservação e Reúso de Água em Edificações</w:t>
      </w:r>
      <w:r w:rsidRPr="00F57CEA">
        <w:rPr>
          <w:rFonts w:ascii="Arial" w:hAnsi="Arial" w:cs="Arial"/>
          <w:sz w:val="24"/>
          <w:szCs w:val="24"/>
          <w:lang w:val="pt-BR"/>
        </w:rPr>
        <w:t>. São Paulo: Ministério do Meio Ambiente, Agência Nacional de Águas, SindusCon-SP, Fiesp, 2005. Disponível em: &lt;http://az545403.vo.msecnd.net/uploads/2014/08/conservacao-e-reuso-de-aguas-2005.pdf&gt;. Acesso em: jun. 2018.</w:t>
      </w:r>
    </w:p>
    <w:p w14:paraId="4994FB35"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FIRJAN – FEDERAÇÃO DAS INDÚSTRIAS DO ESTADO DO RIO DE JANEIRO. </w:t>
      </w:r>
      <w:r w:rsidRPr="00F57CEA">
        <w:rPr>
          <w:rFonts w:ascii="Arial" w:hAnsi="Arial" w:cs="Arial"/>
          <w:i/>
          <w:sz w:val="24"/>
          <w:szCs w:val="24"/>
          <w:lang w:val="pt-BR"/>
        </w:rPr>
        <w:t>Manual de conservação e reúso de água na indústria</w:t>
      </w:r>
      <w:r w:rsidRPr="00F57CEA">
        <w:rPr>
          <w:rFonts w:ascii="Arial" w:hAnsi="Arial" w:cs="Arial"/>
          <w:sz w:val="24"/>
          <w:szCs w:val="24"/>
          <w:lang w:val="pt-BR"/>
        </w:rPr>
        <w:t>. Rio de Janeiro: DIM, 2006.</w:t>
      </w:r>
    </w:p>
    <w:p w14:paraId="73760D0C" w14:textId="77777777" w:rsidR="006E3F47" w:rsidRPr="00F57CEA" w:rsidRDefault="006E3F47" w:rsidP="006E3F47">
      <w:pPr>
        <w:spacing w:line="240" w:lineRule="auto"/>
        <w:rPr>
          <w:rFonts w:ascii="Arial" w:hAnsi="Arial" w:cs="Arial"/>
          <w:sz w:val="24"/>
          <w:szCs w:val="24"/>
          <w:lang w:val="pt-BR"/>
        </w:rPr>
      </w:pPr>
      <w:r w:rsidRPr="00F57CEA">
        <w:rPr>
          <w:rFonts w:ascii="Arial" w:hAnsi="Arial" w:cs="Arial"/>
          <w:bCs/>
          <w:sz w:val="24"/>
          <w:szCs w:val="24"/>
          <w:lang w:val="pt-BR"/>
        </w:rPr>
        <w:t>FITCH, Fitch Ratings</w:t>
      </w:r>
      <w:r w:rsidRPr="00F57CEA">
        <w:rPr>
          <w:rFonts w:ascii="Arial" w:hAnsi="Arial" w:cs="Arial"/>
          <w:sz w:val="24"/>
          <w:szCs w:val="24"/>
          <w:lang w:val="pt-BR"/>
        </w:rPr>
        <w:t>. Fitch Afirma Rating 'A-(bra)' da 1a Emissão de Debêntures da Aquapolo; Perspectiva Estavel, 5 agosto 2013. Disponível em: &lt;https://www.fitchratings.com/site/pr/798708&gt;. Acesso em: mai. 2018.</w:t>
      </w:r>
    </w:p>
    <w:p w14:paraId="12DF7BAD" w14:textId="77777777" w:rsidR="006E3F47" w:rsidRPr="00F57CEA" w:rsidRDefault="006E3F47" w:rsidP="006E3F47">
      <w:pPr>
        <w:spacing w:line="240" w:lineRule="auto"/>
        <w:rPr>
          <w:rFonts w:ascii="Arial" w:hAnsi="Arial" w:cs="Arial"/>
          <w:sz w:val="24"/>
          <w:szCs w:val="24"/>
          <w:lang w:val="pt-BR"/>
        </w:rPr>
      </w:pPr>
      <w:r w:rsidRPr="00F57CEA">
        <w:rPr>
          <w:rFonts w:ascii="Arial" w:hAnsi="Arial" w:cs="Arial"/>
          <w:bCs/>
          <w:sz w:val="24"/>
          <w:szCs w:val="24"/>
          <w:lang w:val="pt-BR"/>
        </w:rPr>
        <w:t>_____</w:t>
      </w:r>
      <w:r w:rsidRPr="00F57CEA">
        <w:rPr>
          <w:rFonts w:ascii="Arial" w:hAnsi="Arial" w:cs="Arial"/>
          <w:sz w:val="24"/>
          <w:szCs w:val="24"/>
          <w:lang w:val="pt-BR"/>
        </w:rPr>
        <w:t>. Fitch Afirma Rating 'A-(bra)' da 1a Emissão de Debêntures da Aquapolo; Perspectiva Estavel, 30 julho 2014. Disponível em: &lt;https://www.fitchratings.com/site/pr/842945&gt;. Acesso em: mai. 2018.</w:t>
      </w:r>
    </w:p>
    <w:p w14:paraId="22984822"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bCs/>
          <w:sz w:val="24"/>
          <w:szCs w:val="24"/>
          <w:lang w:val="pt-BR"/>
        </w:rPr>
        <w:t>_____</w:t>
      </w:r>
      <w:r w:rsidRPr="00F57CEA">
        <w:rPr>
          <w:rFonts w:ascii="Arial" w:hAnsi="Arial" w:cs="Arial"/>
          <w:sz w:val="24"/>
          <w:szCs w:val="24"/>
          <w:lang w:val="pt-BR"/>
        </w:rPr>
        <w:t>. Fitch Afirma Rating da 1a Emissão de Debêntures da Aquapolo em ‘A-(bra)’; Perspectiva Estavel, 18 julho 2016. Disponível em: &lt;https://www.fitchratings.com/site/pr/1009079&gt;. Acesso em: mai. 2018.</w:t>
      </w:r>
    </w:p>
    <w:p w14:paraId="4714013D"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FLORENCIO, L. </w:t>
      </w:r>
      <w:r w:rsidRPr="00F57CEA">
        <w:rPr>
          <w:rFonts w:ascii="Arial" w:hAnsi="Arial" w:cs="Arial"/>
          <w:i/>
          <w:sz w:val="24"/>
          <w:szCs w:val="24"/>
          <w:lang w:val="pt-BR"/>
        </w:rPr>
        <w:t>et al</w:t>
      </w:r>
      <w:r w:rsidRPr="00F57CEA">
        <w:rPr>
          <w:rFonts w:ascii="Arial" w:hAnsi="Arial" w:cs="Arial"/>
          <w:sz w:val="24"/>
          <w:szCs w:val="24"/>
          <w:lang w:val="pt-BR"/>
        </w:rPr>
        <w:t xml:space="preserve">. Programa de Pesquisas em Saneamento Básico (Prosab). </w:t>
      </w:r>
      <w:r w:rsidRPr="00F57CEA">
        <w:rPr>
          <w:rFonts w:ascii="Arial" w:hAnsi="Arial" w:cs="Arial"/>
          <w:i/>
          <w:sz w:val="24"/>
          <w:szCs w:val="24"/>
          <w:lang w:val="pt-BR"/>
        </w:rPr>
        <w:t>Tratamento e utilização de esgotos sanitários</w:t>
      </w:r>
      <w:r w:rsidRPr="00F57CEA">
        <w:rPr>
          <w:rFonts w:ascii="Arial" w:hAnsi="Arial" w:cs="Arial"/>
          <w:sz w:val="24"/>
          <w:szCs w:val="24"/>
          <w:lang w:val="pt-BR"/>
        </w:rPr>
        <w:t>. 1. ed. Rio de Janeiro: Associação Brasileira de Engenharia Sanitária e Ambiental (ABES), 2006.</w:t>
      </w:r>
    </w:p>
    <w:p w14:paraId="65806689"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lang w:val="pt-BR"/>
        </w:rPr>
        <w:t xml:space="preserve">GARCIA, R. J.; VIEIRA FILHO, J, E.R. Política agrícola brasileira: produtividade, inclusão e sustentabilidade. </w:t>
      </w:r>
      <w:r w:rsidRPr="00F57CEA">
        <w:rPr>
          <w:rFonts w:ascii="Arial" w:hAnsi="Arial" w:cs="Arial"/>
          <w:i/>
          <w:sz w:val="24"/>
          <w:szCs w:val="24"/>
        </w:rPr>
        <w:t>Revista Política Agrícola</w:t>
      </w:r>
      <w:r w:rsidRPr="00F57CEA">
        <w:rPr>
          <w:rFonts w:ascii="Arial" w:hAnsi="Arial" w:cs="Arial"/>
          <w:sz w:val="24"/>
          <w:szCs w:val="24"/>
        </w:rPr>
        <w:t xml:space="preserve">, v. 23, n. 1, jan./fev./mar. 2014. </w:t>
      </w:r>
    </w:p>
    <w:p w14:paraId="09EA8CC2"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GERMANY. Federal Ministry for the Environment Nature Conservation and Nuclear Safety and Federal Environmental Agency. </w:t>
      </w:r>
      <w:r w:rsidRPr="00F57CEA">
        <w:rPr>
          <w:rFonts w:ascii="Arial" w:hAnsi="Arial" w:cs="Arial"/>
          <w:i/>
          <w:sz w:val="24"/>
          <w:szCs w:val="24"/>
        </w:rPr>
        <w:t>The German Water Sector</w:t>
      </w:r>
      <w:r w:rsidRPr="00F57CEA">
        <w:rPr>
          <w:rFonts w:ascii="Arial" w:hAnsi="Arial" w:cs="Arial"/>
          <w:sz w:val="24"/>
          <w:szCs w:val="24"/>
        </w:rPr>
        <w:t xml:space="preserve"> - Policies and Experiences. Berlin and Bonn, 2001. </w:t>
      </w:r>
    </w:p>
    <w:p w14:paraId="0626B30A"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GO ASSOCIADOS. </w:t>
      </w:r>
      <w:r w:rsidRPr="00F57CEA">
        <w:rPr>
          <w:rFonts w:ascii="Arial" w:hAnsi="Arial" w:cs="Arial"/>
          <w:i/>
          <w:sz w:val="24"/>
          <w:szCs w:val="24"/>
          <w:lang w:val="pt-BR"/>
        </w:rPr>
        <w:t>Relatório sobre aspectos regulatórios de reúso de água no Brasil e estudo de caso</w:t>
      </w:r>
      <w:r w:rsidRPr="00F57CEA">
        <w:rPr>
          <w:rFonts w:ascii="Arial" w:hAnsi="Arial" w:cs="Arial"/>
          <w:sz w:val="24"/>
          <w:szCs w:val="24"/>
          <w:lang w:val="pt-BR"/>
        </w:rPr>
        <w:t>. São Paulo, 2016.</w:t>
      </w:r>
    </w:p>
    <w:p w14:paraId="15AF41D4"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GOIÂNIA [Município]. Lei n. 9.511, de 15 de dezembro de 2014. Estabelece regras de Controle de Águas Pluviais e Drenagem Urbana, e dá outras providências. </w:t>
      </w:r>
      <w:r w:rsidRPr="00F57CEA">
        <w:rPr>
          <w:rFonts w:ascii="Arial" w:hAnsi="Arial" w:cs="Arial"/>
          <w:i/>
          <w:sz w:val="24"/>
          <w:szCs w:val="24"/>
          <w:lang w:val="pt-BR"/>
        </w:rPr>
        <w:t>Diário Oficial do Município</w:t>
      </w:r>
      <w:r w:rsidRPr="00F57CEA">
        <w:rPr>
          <w:rFonts w:ascii="Arial" w:hAnsi="Arial" w:cs="Arial"/>
          <w:sz w:val="24"/>
          <w:szCs w:val="24"/>
          <w:lang w:val="pt-BR"/>
        </w:rPr>
        <w:t xml:space="preserve">, n. 5984, p. 5, 15 dez. 2014. Disponível em: &lt;https://www.goiania.go.gov.br/html/gabinete_civil/sileg/dados/legis/2014/lo_20141215_000009511.pdf&gt; Acesso em: mai. 2018. </w:t>
      </w:r>
    </w:p>
    <w:p w14:paraId="7F7D2885"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HESPANHOL, I. Investigación y desarrollo en el área de reúso de aguas residuales tratadas. Recarga de acuíferos. In: ESPINOZA, T. P.; MIJAILOVA, P.; CHAMY, R. (Org.). </w:t>
      </w:r>
      <w:r w:rsidRPr="00F57CEA">
        <w:rPr>
          <w:rFonts w:ascii="Arial" w:hAnsi="Arial" w:cs="Arial"/>
          <w:i/>
          <w:sz w:val="24"/>
          <w:szCs w:val="24"/>
          <w:lang w:val="pt-BR"/>
        </w:rPr>
        <w:t>Uso seguro del agua para el reúso</w:t>
      </w:r>
      <w:r w:rsidRPr="00F57CEA">
        <w:rPr>
          <w:rFonts w:ascii="Arial" w:hAnsi="Arial" w:cs="Arial"/>
          <w:sz w:val="24"/>
          <w:szCs w:val="24"/>
          <w:lang w:val="pt-BR"/>
        </w:rPr>
        <w:t xml:space="preserve">. São Paulo: AIDIS - </w:t>
      </w:r>
      <w:r w:rsidRPr="00F57CEA">
        <w:rPr>
          <w:rStyle w:val="Forte"/>
          <w:rFonts w:ascii="Arial" w:hAnsi="Arial" w:cs="Arial"/>
          <w:b w:val="0"/>
          <w:sz w:val="24"/>
          <w:szCs w:val="24"/>
          <w:shd w:val="clear" w:color="auto" w:fill="FFFFFF"/>
          <w:lang w:val="pt-BR"/>
        </w:rPr>
        <w:t>Asociación Interamericana de Ingeniería Sanitaria y Ambiental</w:t>
      </w:r>
      <w:r w:rsidRPr="00F57CEA">
        <w:rPr>
          <w:rFonts w:ascii="Arial" w:hAnsi="Arial" w:cs="Arial"/>
          <w:sz w:val="24"/>
          <w:szCs w:val="24"/>
          <w:lang w:val="pt-BR"/>
        </w:rPr>
        <w:t>, 2016. p. 139-156.</w:t>
      </w:r>
    </w:p>
    <w:p w14:paraId="7F887398"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HUSSAIN, I. </w:t>
      </w:r>
      <w:r w:rsidRPr="00F57CEA">
        <w:rPr>
          <w:rFonts w:ascii="Arial" w:hAnsi="Arial" w:cs="Arial"/>
          <w:i/>
          <w:sz w:val="24"/>
          <w:szCs w:val="24"/>
        </w:rPr>
        <w:t>et al</w:t>
      </w:r>
      <w:r w:rsidRPr="00F57CEA">
        <w:rPr>
          <w:rFonts w:ascii="Arial" w:hAnsi="Arial" w:cs="Arial"/>
          <w:sz w:val="24"/>
          <w:szCs w:val="24"/>
        </w:rPr>
        <w:t>. Wastewater use in agriculture: Review of impacts and methodological issues in valuing impacts. (With an extended list of bibliographical references). Working Paper 37. Colombo, Sri Lanka: International Water Management Institute, 2002.</w:t>
      </w:r>
    </w:p>
    <w:p w14:paraId="30C78309" w14:textId="77777777" w:rsidR="006E3F47" w:rsidRPr="00F57CEA" w:rsidRDefault="006E3F47" w:rsidP="006E3F47">
      <w:pPr>
        <w:spacing w:line="240" w:lineRule="auto"/>
        <w:rPr>
          <w:rFonts w:ascii="Arial" w:hAnsi="Arial" w:cs="Arial"/>
          <w:sz w:val="24"/>
          <w:szCs w:val="24"/>
          <w:lang w:val="pt-BR"/>
        </w:rPr>
      </w:pPr>
      <w:r w:rsidRPr="00F57CEA">
        <w:rPr>
          <w:rFonts w:ascii="Arial" w:hAnsi="Arial" w:cs="Arial"/>
          <w:sz w:val="24"/>
          <w:szCs w:val="24"/>
          <w:lang w:val="pt-BR"/>
        </w:rPr>
        <w:t xml:space="preserve">IPCC – PAINEL INTERGOVERNAMENTAL SOBRE MUDANÇAS CLIMÁTICAS. </w:t>
      </w:r>
      <w:r w:rsidRPr="00F57CEA">
        <w:rPr>
          <w:rFonts w:ascii="Arial" w:hAnsi="Arial" w:cs="Arial"/>
          <w:i/>
          <w:sz w:val="24"/>
          <w:szCs w:val="24"/>
        </w:rPr>
        <w:t>Climate Change 2014</w:t>
      </w:r>
      <w:r w:rsidRPr="00F57CEA">
        <w:rPr>
          <w:rFonts w:ascii="Arial" w:hAnsi="Arial" w:cs="Arial"/>
          <w:sz w:val="24"/>
          <w:szCs w:val="24"/>
        </w:rPr>
        <w:t xml:space="preserve">: Impacts, Adaptation, and Vulnerability [online], 2014. </w:t>
      </w:r>
      <w:r w:rsidRPr="00F57CEA">
        <w:rPr>
          <w:rFonts w:ascii="Arial" w:hAnsi="Arial" w:cs="Arial"/>
          <w:sz w:val="24"/>
          <w:szCs w:val="24"/>
          <w:lang w:val="pt-BR"/>
        </w:rPr>
        <w:t>Disponível em: &lt;http://www.ipcc.ch/report/ar5/wg2/&gt;. Acesso em: jan. 2018.</w:t>
      </w:r>
    </w:p>
    <w:p w14:paraId="70FAAAA3"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JEWELL, K. </w:t>
      </w:r>
      <w:r w:rsidRPr="00F57CEA">
        <w:rPr>
          <w:rFonts w:ascii="Arial" w:hAnsi="Arial" w:cs="Arial"/>
          <w:i/>
          <w:sz w:val="24"/>
          <w:szCs w:val="24"/>
        </w:rPr>
        <w:t>et al</w:t>
      </w:r>
      <w:r w:rsidRPr="00F57CEA">
        <w:rPr>
          <w:rFonts w:ascii="Arial" w:hAnsi="Arial" w:cs="Arial"/>
          <w:sz w:val="24"/>
          <w:szCs w:val="24"/>
        </w:rPr>
        <w:t xml:space="preserve">. A novel framework to assess and manage contaminants of emerging concern in indirect potable reuse: the JPI-FRAME project. </w:t>
      </w:r>
      <w:r w:rsidRPr="00F57CEA">
        <w:rPr>
          <w:rFonts w:ascii="Arial" w:hAnsi="Arial" w:cs="Arial"/>
          <w:sz w:val="24"/>
          <w:szCs w:val="24"/>
          <w:lang w:val="pt-BR"/>
        </w:rPr>
        <w:t xml:space="preserve">2016. Disponível em: &lt;https://www.researchgate.net/publication/304801904_A_novel_framework_to_assess_and_manage_contaminants_of_emerging_concern_in_indirect_potable_reuse_the_JPI-FRAME_project&gt;. </w:t>
      </w:r>
      <w:r w:rsidRPr="00F57CEA">
        <w:rPr>
          <w:rFonts w:ascii="Arial" w:hAnsi="Arial" w:cs="Arial"/>
          <w:sz w:val="24"/>
          <w:szCs w:val="24"/>
        </w:rPr>
        <w:t>Acesso em: jun. 2018.</w:t>
      </w:r>
    </w:p>
    <w:p w14:paraId="5B711C29"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rPr>
        <w:t xml:space="preserve">JIMÉNEZ, B. </w:t>
      </w:r>
      <w:r w:rsidRPr="00F57CEA">
        <w:rPr>
          <w:rFonts w:ascii="Arial" w:hAnsi="Arial" w:cs="Arial"/>
          <w:i/>
          <w:sz w:val="24"/>
          <w:szCs w:val="24"/>
        </w:rPr>
        <w:t>Water reuse in Latin America and the Caribbean. Water Reuse: An International Survey of Current Practice</w:t>
      </w:r>
      <w:r w:rsidRPr="00F57CEA">
        <w:rPr>
          <w:rFonts w:ascii="Arial" w:hAnsi="Arial" w:cs="Arial"/>
          <w:sz w:val="24"/>
          <w:szCs w:val="24"/>
        </w:rPr>
        <w:t xml:space="preserve">, Issues and Needs. </w:t>
      </w:r>
      <w:r w:rsidRPr="00F57CEA">
        <w:rPr>
          <w:rFonts w:ascii="Arial" w:hAnsi="Arial" w:cs="Arial"/>
          <w:sz w:val="24"/>
          <w:szCs w:val="24"/>
          <w:lang w:val="pt-BR"/>
        </w:rPr>
        <w:t>London: IWA, 2008. p. 177-195.</w:t>
      </w:r>
    </w:p>
    <w:p w14:paraId="1D522EEF"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JIMÉNEZ, B. El reúso del agua y la seguridad alimentaria. </w:t>
      </w:r>
      <w:r w:rsidRPr="00F57CEA">
        <w:rPr>
          <w:rFonts w:ascii="Arial" w:hAnsi="Arial" w:cs="Arial"/>
          <w:sz w:val="24"/>
          <w:szCs w:val="24"/>
        </w:rPr>
        <w:t xml:space="preserve">Cáp. In: ESPINOZA, T. P.; MIJAILOVA, P.; CHAMY, R. (Org.). </w:t>
      </w:r>
      <w:r w:rsidRPr="00F57CEA">
        <w:rPr>
          <w:rFonts w:ascii="Arial" w:hAnsi="Arial" w:cs="Arial"/>
          <w:i/>
          <w:sz w:val="24"/>
          <w:szCs w:val="24"/>
          <w:lang w:val="pt-BR"/>
        </w:rPr>
        <w:t>Uso seguro del agua para el reúso</w:t>
      </w:r>
      <w:r w:rsidRPr="00F57CEA">
        <w:rPr>
          <w:rFonts w:ascii="Arial" w:hAnsi="Arial" w:cs="Arial"/>
          <w:sz w:val="24"/>
          <w:szCs w:val="24"/>
          <w:lang w:val="pt-BR"/>
        </w:rPr>
        <w:t xml:space="preserve">. São Paulo: AIDIS - </w:t>
      </w:r>
      <w:r w:rsidRPr="00F57CEA">
        <w:rPr>
          <w:rStyle w:val="Forte"/>
          <w:rFonts w:ascii="Arial" w:hAnsi="Arial" w:cs="Arial"/>
          <w:b w:val="0"/>
          <w:sz w:val="24"/>
          <w:szCs w:val="24"/>
          <w:shd w:val="clear" w:color="auto" w:fill="FFFFFF"/>
          <w:lang w:val="pt-BR"/>
        </w:rPr>
        <w:t>Asociación Interamericana de Ingeniería Sanitaria y Ambiental</w:t>
      </w:r>
      <w:r w:rsidRPr="00F57CEA">
        <w:rPr>
          <w:rFonts w:ascii="Arial" w:hAnsi="Arial" w:cs="Arial"/>
          <w:sz w:val="24"/>
          <w:szCs w:val="24"/>
          <w:lang w:val="pt-BR"/>
        </w:rPr>
        <w:t>, 2016. p. 109-121.</w:t>
      </w:r>
    </w:p>
    <w:p w14:paraId="74DF38B9" w14:textId="77777777" w:rsidR="006E3F47" w:rsidRPr="00F57CEA" w:rsidRDefault="006E3F47" w:rsidP="006E3F47">
      <w:pPr>
        <w:spacing w:line="240" w:lineRule="auto"/>
        <w:rPr>
          <w:rFonts w:ascii="Arial" w:hAnsi="Arial" w:cs="Arial"/>
          <w:sz w:val="24"/>
          <w:szCs w:val="24"/>
        </w:rPr>
      </w:pPr>
      <w:r w:rsidRPr="00F57CEA">
        <w:rPr>
          <w:rFonts w:ascii="Arial" w:hAnsi="Arial" w:cs="Arial"/>
          <w:sz w:val="24"/>
          <w:szCs w:val="24"/>
          <w:lang w:val="pt-BR"/>
        </w:rPr>
        <w:t xml:space="preserve">JIMÉNEZ, B.; ASANO, T. (Org.). </w:t>
      </w:r>
      <w:r w:rsidRPr="00F57CEA">
        <w:rPr>
          <w:rFonts w:ascii="Arial" w:hAnsi="Arial" w:cs="Arial"/>
          <w:i/>
          <w:sz w:val="24"/>
          <w:szCs w:val="24"/>
        </w:rPr>
        <w:t>Water Reuse</w:t>
      </w:r>
      <w:r w:rsidRPr="00F57CEA">
        <w:rPr>
          <w:rFonts w:ascii="Arial" w:hAnsi="Arial" w:cs="Arial"/>
          <w:sz w:val="24"/>
          <w:szCs w:val="24"/>
        </w:rPr>
        <w:t>: An International Survey of Current Practice Issues and Needs. London: IWA Publishing, 2008.</w:t>
      </w:r>
    </w:p>
    <w:p w14:paraId="3290105D" w14:textId="77777777" w:rsidR="006E3F47" w:rsidRPr="00F57CEA" w:rsidRDefault="006E3F47" w:rsidP="006E3F47">
      <w:pPr>
        <w:spacing w:line="240" w:lineRule="auto"/>
        <w:rPr>
          <w:rFonts w:ascii="Arial" w:hAnsi="Arial" w:cs="Arial"/>
          <w:sz w:val="24"/>
          <w:szCs w:val="24"/>
        </w:rPr>
      </w:pPr>
      <w:r w:rsidRPr="00F57CEA">
        <w:rPr>
          <w:rFonts w:ascii="Arial" w:hAnsi="Arial" w:cs="Arial"/>
          <w:sz w:val="24"/>
          <w:szCs w:val="24"/>
        </w:rPr>
        <w:t xml:space="preserve">_____. Water reclamation and reuse around the world. Chapter 1. In: JIMÉNEZ, B.; ASANO, T. (Org.). </w:t>
      </w:r>
      <w:r w:rsidRPr="00F57CEA">
        <w:rPr>
          <w:rFonts w:ascii="Arial" w:hAnsi="Arial" w:cs="Arial"/>
          <w:i/>
          <w:sz w:val="24"/>
          <w:szCs w:val="24"/>
        </w:rPr>
        <w:t>Water Reuse</w:t>
      </w:r>
      <w:r w:rsidRPr="00F57CEA">
        <w:rPr>
          <w:rFonts w:ascii="Arial" w:hAnsi="Arial" w:cs="Arial"/>
          <w:sz w:val="24"/>
          <w:szCs w:val="24"/>
        </w:rPr>
        <w:t>: An International Survey of Current Practice Issues and Needs. London: IWA Publishing, 2008. p. 3-26.</w:t>
      </w:r>
    </w:p>
    <w:p w14:paraId="5BD07CB3" w14:textId="77777777" w:rsidR="006E3F47" w:rsidRPr="00F57CEA" w:rsidRDefault="006E3F47" w:rsidP="006E3F47">
      <w:pPr>
        <w:spacing w:line="240" w:lineRule="auto"/>
        <w:rPr>
          <w:rFonts w:ascii="Arial" w:hAnsi="Arial" w:cs="Arial"/>
          <w:sz w:val="24"/>
          <w:szCs w:val="24"/>
        </w:rPr>
      </w:pPr>
      <w:r w:rsidRPr="00F57CEA">
        <w:rPr>
          <w:rFonts w:ascii="Arial" w:hAnsi="Arial" w:cs="Arial"/>
          <w:sz w:val="24"/>
          <w:szCs w:val="24"/>
        </w:rPr>
        <w:t xml:space="preserve">JIMÉNEZ B.; CARRANZA, F.; MEDINA, N. Wastewater Agricultural Reuse in Nicaragua: Extent, Actual Practices, Perception and Perspectives. </w:t>
      </w:r>
      <w:r w:rsidRPr="00F57CEA">
        <w:rPr>
          <w:rFonts w:ascii="Arial" w:hAnsi="Arial" w:cs="Arial"/>
          <w:i/>
          <w:sz w:val="24"/>
          <w:szCs w:val="24"/>
        </w:rPr>
        <w:t>Journal of Water Reuse and Desalination</w:t>
      </w:r>
      <w:r w:rsidRPr="00F57CEA">
        <w:rPr>
          <w:rFonts w:ascii="Arial" w:hAnsi="Arial" w:cs="Arial"/>
          <w:sz w:val="24"/>
          <w:szCs w:val="24"/>
        </w:rPr>
        <w:t>, v. 1, n. 4, p. 185-201, 2011.</w:t>
      </w:r>
    </w:p>
    <w:p w14:paraId="684CD2B7"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KAJENTHIRA, A.; SIDDIQI, A.; ANADON, L. D. A new case for promoting wastewater reuse in Saudi Arabia: Bringing energy into the water equation. </w:t>
      </w:r>
      <w:r w:rsidRPr="00F57CEA">
        <w:rPr>
          <w:rFonts w:ascii="Arial" w:hAnsi="Arial" w:cs="Arial"/>
          <w:i/>
          <w:sz w:val="24"/>
          <w:szCs w:val="24"/>
        </w:rPr>
        <w:t>Journal of Environmental Management</w:t>
      </w:r>
      <w:r w:rsidRPr="00F57CEA">
        <w:rPr>
          <w:rFonts w:ascii="Arial" w:hAnsi="Arial" w:cs="Arial"/>
          <w:sz w:val="24"/>
          <w:szCs w:val="24"/>
        </w:rPr>
        <w:t>, v. 102, p. 184-192, 2012.</w:t>
      </w:r>
    </w:p>
    <w:p w14:paraId="663CA1B3"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KERAITA, B.; JIMÉNEZ, B.; DRECHSEL, P. Extent and implications of agricultural reuse of untreated, partly treated and diluted wastewater in developing countries. </w:t>
      </w:r>
      <w:r w:rsidRPr="00F57CEA">
        <w:rPr>
          <w:rFonts w:ascii="Arial" w:hAnsi="Arial" w:cs="Arial"/>
          <w:i/>
          <w:sz w:val="24"/>
          <w:szCs w:val="24"/>
        </w:rPr>
        <w:t>CAB Reviews: Perspectives in Agriculture, Veterinary Science, Nutrition and Natural Resources</w:t>
      </w:r>
      <w:r w:rsidRPr="00F57CEA">
        <w:rPr>
          <w:rFonts w:ascii="Arial" w:hAnsi="Arial" w:cs="Arial"/>
          <w:sz w:val="24"/>
          <w:szCs w:val="24"/>
        </w:rPr>
        <w:t>, v. 3, n. 58, p.15-27, 2008.</w:t>
      </w:r>
    </w:p>
    <w:p w14:paraId="3F144D75" w14:textId="77777777" w:rsidR="006E3F47" w:rsidRPr="00F57CEA" w:rsidRDefault="006E3F47" w:rsidP="006E3F47">
      <w:pPr>
        <w:suppressAutoHyphens w:val="0"/>
        <w:spacing w:line="240" w:lineRule="auto"/>
        <w:rPr>
          <w:rFonts w:ascii="Arial" w:hAnsi="Arial" w:cs="Arial"/>
          <w:sz w:val="24"/>
          <w:lang w:val="pt-BR"/>
        </w:rPr>
      </w:pPr>
      <w:r w:rsidRPr="00F57CEA">
        <w:rPr>
          <w:rFonts w:ascii="Arial" w:hAnsi="Arial" w:cs="Arial"/>
          <w:sz w:val="24"/>
          <w:lang w:val="pt-BR"/>
        </w:rPr>
        <w:t>LAHNSTEINER, Josef. I Fórum Técnico Internacional – Reúso Direto e Indireto de Efluentes para Potabilização, São Paulo, 15 e 16 de Outubro, 2014.</w:t>
      </w:r>
    </w:p>
    <w:p w14:paraId="08EC5DE5"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rPr>
        <w:t xml:space="preserve">LAMBERT, A.; HIRNER, W. </w:t>
      </w:r>
      <w:r w:rsidRPr="00F57CEA">
        <w:rPr>
          <w:rFonts w:ascii="Arial" w:hAnsi="Arial" w:cs="Arial"/>
          <w:i/>
          <w:sz w:val="24"/>
          <w:szCs w:val="24"/>
        </w:rPr>
        <w:t>Losses from Water Supply Systems</w:t>
      </w:r>
      <w:r w:rsidRPr="00F57CEA">
        <w:rPr>
          <w:rFonts w:ascii="Arial" w:hAnsi="Arial" w:cs="Arial"/>
          <w:sz w:val="24"/>
          <w:szCs w:val="24"/>
        </w:rPr>
        <w:t xml:space="preserve">: Standard Terminology and Recommended Performance Measures. </w:t>
      </w:r>
      <w:r w:rsidRPr="00F57CEA">
        <w:rPr>
          <w:rFonts w:ascii="Arial" w:hAnsi="Arial" w:cs="Arial"/>
          <w:sz w:val="24"/>
          <w:szCs w:val="24"/>
          <w:lang w:val="pt-BR"/>
        </w:rPr>
        <w:t>London: IWA, 2000.</w:t>
      </w:r>
    </w:p>
    <w:p w14:paraId="6EDACC3E"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LUDUVICE, M. L.; TEIXEIRA PINTO, M. A.; NEDER, K. D. ETE's Norte e Sul: 5 Anos de Sucesso Operacional. In: CONGRESSO BRASILEIRO DE ENGENHARIA SANITÁRIA E AMBIENTAL, 20., 1999. </w:t>
      </w:r>
      <w:r w:rsidRPr="00F57CEA">
        <w:rPr>
          <w:rFonts w:ascii="Arial" w:hAnsi="Arial" w:cs="Arial"/>
          <w:i/>
          <w:sz w:val="24"/>
          <w:szCs w:val="24"/>
          <w:lang w:val="pt-BR"/>
        </w:rPr>
        <w:t>Anais</w:t>
      </w:r>
      <w:r w:rsidRPr="00F57CEA">
        <w:rPr>
          <w:rFonts w:ascii="Arial" w:hAnsi="Arial" w:cs="Arial"/>
          <w:sz w:val="24"/>
          <w:szCs w:val="24"/>
          <w:lang w:val="pt-BR"/>
        </w:rPr>
        <w:t>... Rio de Janeiro: Associação Brasileira de Engenharia Sanitária e Ambiental, 1999.</w:t>
      </w:r>
    </w:p>
    <w:p w14:paraId="5ADA4D40"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LYU, S. </w:t>
      </w:r>
      <w:r w:rsidRPr="00F57CEA">
        <w:rPr>
          <w:rFonts w:ascii="Arial" w:hAnsi="Arial" w:cs="Arial"/>
          <w:i/>
          <w:sz w:val="24"/>
          <w:szCs w:val="24"/>
        </w:rPr>
        <w:t>et al</w:t>
      </w:r>
      <w:r w:rsidRPr="00F57CEA">
        <w:rPr>
          <w:rFonts w:ascii="Arial" w:hAnsi="Arial" w:cs="Arial"/>
          <w:sz w:val="24"/>
          <w:szCs w:val="24"/>
        </w:rPr>
        <w:t xml:space="preserve">. Wastewater reclamation and reuse in China: opportunities and challenges. </w:t>
      </w:r>
      <w:r w:rsidRPr="00F57CEA">
        <w:rPr>
          <w:rFonts w:ascii="Arial" w:hAnsi="Arial" w:cs="Arial"/>
          <w:i/>
          <w:sz w:val="24"/>
          <w:szCs w:val="24"/>
        </w:rPr>
        <w:t>Journal of Environmental Sciences</w:t>
      </w:r>
      <w:r w:rsidRPr="00F57CEA">
        <w:rPr>
          <w:rFonts w:ascii="Arial" w:hAnsi="Arial" w:cs="Arial"/>
          <w:sz w:val="24"/>
          <w:szCs w:val="24"/>
        </w:rPr>
        <w:t>, v. 39, p. 86-96, 2016.</w:t>
      </w:r>
    </w:p>
    <w:p w14:paraId="03D26B4B" w14:textId="77777777" w:rsidR="006E3F47" w:rsidRPr="00F57CEA" w:rsidRDefault="006E3F47" w:rsidP="006E3F47">
      <w:pPr>
        <w:spacing w:line="240" w:lineRule="auto"/>
        <w:rPr>
          <w:rFonts w:ascii="Arial" w:hAnsi="Arial" w:cs="Arial"/>
          <w:sz w:val="24"/>
          <w:szCs w:val="24"/>
        </w:rPr>
      </w:pPr>
      <w:r w:rsidRPr="00F57CEA">
        <w:rPr>
          <w:rFonts w:ascii="Arial" w:hAnsi="Arial" w:cs="Arial"/>
          <w:sz w:val="24"/>
          <w:szCs w:val="24"/>
        </w:rPr>
        <w:t xml:space="preserve">MARECOS DO MONTE, M. H. F. Guidelines for good practice of wastewater reuse for irrigation: Portuguese standard NP 4434. In: ZAIDI, M. K. (Ed.). </w:t>
      </w:r>
      <w:r w:rsidRPr="00F57CEA">
        <w:rPr>
          <w:rFonts w:ascii="Arial" w:hAnsi="Arial" w:cs="Arial"/>
          <w:i/>
          <w:iCs/>
          <w:sz w:val="24"/>
          <w:szCs w:val="24"/>
        </w:rPr>
        <w:t xml:space="preserve">Wastewater reuse - risk assessment, decision-making and environmental security. </w:t>
      </w:r>
      <w:r w:rsidRPr="00F57CEA">
        <w:rPr>
          <w:rFonts w:ascii="Arial" w:hAnsi="Arial" w:cs="Arial"/>
          <w:iCs/>
          <w:sz w:val="24"/>
          <w:szCs w:val="24"/>
        </w:rPr>
        <w:t>Heidelberg: Springer, 2007. p. 253-265.</w:t>
      </w:r>
    </w:p>
    <w:p w14:paraId="3A6AC3F5"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MEKALA, G. D. </w:t>
      </w:r>
      <w:r w:rsidRPr="00F57CEA">
        <w:rPr>
          <w:rFonts w:ascii="Arial" w:hAnsi="Arial" w:cs="Arial"/>
          <w:i/>
          <w:sz w:val="24"/>
          <w:szCs w:val="24"/>
        </w:rPr>
        <w:t>et al</w:t>
      </w:r>
      <w:r w:rsidRPr="00F57CEA">
        <w:rPr>
          <w:rFonts w:ascii="Arial" w:hAnsi="Arial" w:cs="Arial"/>
          <w:sz w:val="24"/>
          <w:szCs w:val="24"/>
        </w:rPr>
        <w:t xml:space="preserve">. </w:t>
      </w:r>
      <w:r w:rsidRPr="00F57CEA">
        <w:rPr>
          <w:rFonts w:ascii="Arial" w:hAnsi="Arial" w:cs="Arial"/>
          <w:i/>
          <w:sz w:val="24"/>
          <w:szCs w:val="24"/>
        </w:rPr>
        <w:t>Wastewater reuse and recycling systems:</w:t>
      </w:r>
      <w:r w:rsidRPr="00F57CEA">
        <w:rPr>
          <w:rFonts w:ascii="Arial" w:hAnsi="Arial" w:cs="Arial"/>
          <w:sz w:val="24"/>
          <w:szCs w:val="24"/>
        </w:rPr>
        <w:t xml:space="preserve"> A perspective into India and Australia. Colombo, Sri Lanka: International Water Management Institute, 2008. (IWMI Working Paper 128.)</w:t>
      </w:r>
    </w:p>
    <w:p w14:paraId="2CEC722F"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rPr>
        <w:t xml:space="preserve">METCALF; EDDY/AECOM. </w:t>
      </w:r>
      <w:r w:rsidRPr="00F57CEA">
        <w:rPr>
          <w:rFonts w:ascii="Arial" w:hAnsi="Arial" w:cs="Arial"/>
          <w:i/>
          <w:sz w:val="24"/>
          <w:szCs w:val="24"/>
        </w:rPr>
        <w:t>Water Reuse</w:t>
      </w:r>
      <w:r w:rsidRPr="00F57CEA">
        <w:rPr>
          <w:rFonts w:ascii="Arial" w:hAnsi="Arial" w:cs="Arial"/>
          <w:sz w:val="24"/>
          <w:szCs w:val="24"/>
        </w:rPr>
        <w:t xml:space="preserve">: Issues, Technologies, and Applications. </w:t>
      </w:r>
      <w:r w:rsidRPr="00F57CEA">
        <w:rPr>
          <w:rFonts w:ascii="Arial" w:hAnsi="Arial" w:cs="Arial"/>
          <w:sz w:val="24"/>
          <w:szCs w:val="24"/>
          <w:lang w:val="pt-BR"/>
        </w:rPr>
        <w:t>McGraw Hill. New York, NY, USA, 2007.</w:t>
      </w:r>
    </w:p>
    <w:p w14:paraId="05E5494C"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MÉXICO. Secretaría de Medio Ambiente, Recursos Naturales y Pesca (NOM-001-SEMARNAT). Norma Oficial Mexicana 001. Establece los límites máximos permisibles de contaminantes en las descargas de aguas residuales en aguas y bienes nacionales. </w:t>
      </w:r>
      <w:r w:rsidRPr="00F57CEA">
        <w:rPr>
          <w:rFonts w:ascii="Arial" w:hAnsi="Arial" w:cs="Arial"/>
          <w:i/>
          <w:sz w:val="24"/>
          <w:szCs w:val="24"/>
          <w:lang w:val="pt-BR"/>
        </w:rPr>
        <w:t>Diario Oficial de la Federación</w:t>
      </w:r>
      <w:r w:rsidRPr="00F57CEA">
        <w:rPr>
          <w:rFonts w:ascii="Arial" w:hAnsi="Arial" w:cs="Arial"/>
          <w:sz w:val="24"/>
          <w:szCs w:val="24"/>
          <w:lang w:val="pt-BR"/>
        </w:rPr>
        <w:t>, 24 jun. 1996.</w:t>
      </w:r>
    </w:p>
    <w:p w14:paraId="4839A261"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MIJAYLOVA, P. Reúso del agua en la industria y oportunidades para lograr “descarga cero”. In: ESPINOZA, T. P.; MIJAILOVA, P.; CHAMY, R. (Org.). </w:t>
      </w:r>
      <w:r w:rsidRPr="00F57CEA">
        <w:rPr>
          <w:rFonts w:ascii="Arial" w:hAnsi="Arial" w:cs="Arial"/>
          <w:i/>
          <w:sz w:val="24"/>
          <w:szCs w:val="24"/>
          <w:lang w:val="pt-BR"/>
        </w:rPr>
        <w:t>Uso seguro del agua para el reúso</w:t>
      </w:r>
      <w:r w:rsidRPr="00F57CEA">
        <w:rPr>
          <w:rFonts w:ascii="Arial" w:hAnsi="Arial" w:cs="Arial"/>
          <w:sz w:val="24"/>
          <w:szCs w:val="24"/>
          <w:lang w:val="pt-BR"/>
        </w:rPr>
        <w:t xml:space="preserve">. São Paulo: AIDIS - </w:t>
      </w:r>
      <w:r w:rsidRPr="00F57CEA">
        <w:rPr>
          <w:rStyle w:val="Forte"/>
          <w:rFonts w:ascii="Arial" w:hAnsi="Arial" w:cs="Arial"/>
          <w:b w:val="0"/>
          <w:sz w:val="24"/>
          <w:szCs w:val="24"/>
          <w:shd w:val="clear" w:color="auto" w:fill="FFFFFF"/>
          <w:lang w:val="pt-BR"/>
        </w:rPr>
        <w:t>Asociación Interamericana de Ingeniería Sanitaria y Ambiental</w:t>
      </w:r>
      <w:r w:rsidRPr="00F57CEA">
        <w:rPr>
          <w:rFonts w:ascii="Arial" w:hAnsi="Arial" w:cs="Arial"/>
          <w:sz w:val="24"/>
          <w:szCs w:val="24"/>
          <w:lang w:val="pt-BR"/>
        </w:rPr>
        <w:t>, 2016. p. 181- 197.</w:t>
      </w:r>
    </w:p>
    <w:p w14:paraId="66173ECC"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rPr>
        <w:t xml:space="preserve">NORTH CAROLINA DEPARTMENT OF ENVIRONMENT AND NATURAL RESOURCES, North Carolina Division of Pollution Prevention and Environmental Assistance, North Carolina Division of Water Resources, Land-of-Sky Regional Council. </w:t>
      </w:r>
      <w:r w:rsidRPr="00F57CEA">
        <w:rPr>
          <w:rFonts w:ascii="Arial" w:hAnsi="Arial" w:cs="Arial"/>
          <w:i/>
          <w:sz w:val="24"/>
          <w:szCs w:val="24"/>
        </w:rPr>
        <w:t>Water efficiency manual for commercial, industrial and institutional facilities</w:t>
      </w:r>
      <w:r w:rsidRPr="00F57CEA">
        <w:rPr>
          <w:rFonts w:ascii="Arial" w:hAnsi="Arial" w:cs="Arial"/>
          <w:sz w:val="24"/>
          <w:szCs w:val="24"/>
        </w:rPr>
        <w:t xml:space="preserve">. North Carolina. </w:t>
      </w:r>
      <w:r w:rsidRPr="00F57CEA">
        <w:rPr>
          <w:rFonts w:ascii="Arial" w:hAnsi="Arial" w:cs="Arial"/>
          <w:sz w:val="24"/>
          <w:szCs w:val="24"/>
          <w:lang w:val="pt-BR"/>
        </w:rPr>
        <w:t>USA, 1998. &lt;http://www.p2pays.org/ref/01/00692.pdf&gt;. Acesso em 23 mai. 2018.</w:t>
      </w:r>
    </w:p>
    <w:p w14:paraId="24D116F7"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rPr>
        <w:t xml:space="preserve">NRC – National Research Council. </w:t>
      </w:r>
      <w:r w:rsidRPr="00F57CEA">
        <w:rPr>
          <w:rFonts w:ascii="Arial" w:hAnsi="Arial" w:cs="Arial"/>
          <w:i/>
          <w:iCs/>
          <w:sz w:val="24"/>
          <w:szCs w:val="24"/>
        </w:rPr>
        <w:t>Water Reuse: Potential for Expanding the Nation's Water Supply Through Reuse of Municipal Wastewater</w:t>
      </w:r>
      <w:r w:rsidRPr="00F57CEA">
        <w:rPr>
          <w:rFonts w:ascii="Arial" w:hAnsi="Arial" w:cs="Arial"/>
          <w:sz w:val="24"/>
          <w:szCs w:val="24"/>
        </w:rPr>
        <w:t xml:space="preserve">. </w:t>
      </w:r>
      <w:r w:rsidRPr="00F57CEA">
        <w:rPr>
          <w:rFonts w:ascii="Arial" w:hAnsi="Arial" w:cs="Arial"/>
          <w:sz w:val="24"/>
          <w:szCs w:val="24"/>
          <w:lang w:val="pt-BR"/>
        </w:rPr>
        <w:t>Washington, DC: The National Academies Press, 2012. Disponível em: &lt;https://doi.org/10.17226/13303&gt;. Acesso em: mai. 2018.</w:t>
      </w:r>
    </w:p>
    <w:p w14:paraId="046AC911"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PAPAIACOVOU, I. </w:t>
      </w:r>
      <w:r w:rsidRPr="00F57CEA">
        <w:rPr>
          <w:rFonts w:ascii="Arial" w:hAnsi="Arial" w:cs="Arial"/>
          <w:i/>
          <w:sz w:val="24"/>
          <w:szCs w:val="24"/>
        </w:rPr>
        <w:t>Case Study – Wastewater Reuse in Limassol as an Alternative Water Source</w:t>
      </w:r>
      <w:r w:rsidRPr="00F57CEA">
        <w:rPr>
          <w:rFonts w:ascii="Arial" w:hAnsi="Arial" w:cs="Arial"/>
          <w:sz w:val="24"/>
          <w:szCs w:val="24"/>
        </w:rPr>
        <w:t xml:space="preserve">. In: Proc. Of the European Conference on Desalination and the Environment: Water Shortage, Lemesos, Cyprus, 28-31 mai.2001. </w:t>
      </w:r>
    </w:p>
    <w:p w14:paraId="0FB041A8"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lang w:val="pt-BR"/>
        </w:rPr>
        <w:t xml:space="preserve">PERU. Resolución jeofactual ANA n. 224 de 31 de mayo de 2013. Reglamento de Procedimientos Administrativos para el otorgamiento de Autorizaciones de vertimiento y reuso de Aguas Residuales Tratadas. Disponível em: &lt;http://www.ana.gob.pe/sites/default/files/normatividad/files/r.j.224_con_reglamento_autorizaciones_de_vertimientos_6_0.pdf&gt;. </w:t>
      </w:r>
      <w:r w:rsidRPr="00F57CEA">
        <w:rPr>
          <w:rFonts w:ascii="Arial" w:hAnsi="Arial" w:cs="Arial"/>
          <w:sz w:val="24"/>
          <w:szCs w:val="24"/>
        </w:rPr>
        <w:t xml:space="preserve">Acesso em: mai. 2018. </w:t>
      </w:r>
    </w:p>
    <w:p w14:paraId="77D39182"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rPr>
        <w:t xml:space="preserve">PETERS, J. E. </w:t>
      </w:r>
      <w:r w:rsidRPr="00F57CEA">
        <w:rPr>
          <w:rFonts w:ascii="Arial" w:hAnsi="Arial" w:cs="Arial"/>
          <w:i/>
          <w:sz w:val="24"/>
          <w:szCs w:val="24"/>
        </w:rPr>
        <w:t>Domestic Rainwater Harvesting in the Caribbean.</w:t>
      </w:r>
      <w:r w:rsidRPr="00F57CEA">
        <w:rPr>
          <w:rFonts w:ascii="Arial" w:hAnsi="Arial" w:cs="Arial"/>
          <w:sz w:val="24"/>
          <w:szCs w:val="24"/>
        </w:rPr>
        <w:t xml:space="preserve"> In: ESPINOZA, T. P.; MIJAILOVA, P.; CHAMY, R. (Org.). </w:t>
      </w:r>
      <w:r w:rsidRPr="00F57CEA">
        <w:rPr>
          <w:rFonts w:ascii="Arial" w:hAnsi="Arial" w:cs="Arial"/>
          <w:i/>
          <w:sz w:val="24"/>
          <w:szCs w:val="24"/>
          <w:lang w:val="pt-BR"/>
        </w:rPr>
        <w:t>Uso seguro del agua para el reúso</w:t>
      </w:r>
      <w:r w:rsidRPr="00F57CEA">
        <w:rPr>
          <w:rFonts w:ascii="Arial" w:hAnsi="Arial" w:cs="Arial"/>
          <w:sz w:val="24"/>
          <w:szCs w:val="24"/>
          <w:lang w:val="pt-BR"/>
        </w:rPr>
        <w:t xml:space="preserve">. São Paulo: AIDIS - </w:t>
      </w:r>
      <w:r w:rsidRPr="00F57CEA">
        <w:rPr>
          <w:rStyle w:val="Forte"/>
          <w:rFonts w:ascii="Arial" w:hAnsi="Arial" w:cs="Arial"/>
          <w:b w:val="0"/>
          <w:sz w:val="24"/>
          <w:szCs w:val="24"/>
          <w:shd w:val="clear" w:color="auto" w:fill="FFFFFF"/>
          <w:lang w:val="pt-BR"/>
        </w:rPr>
        <w:t>Asociación Interamericana de Ingeniería Sanitaria y Ambiental</w:t>
      </w:r>
      <w:r w:rsidRPr="00F57CEA">
        <w:rPr>
          <w:rFonts w:ascii="Arial" w:hAnsi="Arial" w:cs="Arial"/>
          <w:sz w:val="24"/>
          <w:szCs w:val="24"/>
          <w:lang w:val="pt-BR"/>
        </w:rPr>
        <w:t>, 2016. p. 227-279.</w:t>
      </w:r>
    </w:p>
    <w:p w14:paraId="0A82335F" w14:textId="77777777" w:rsidR="006E3F47" w:rsidRPr="00F57CEA" w:rsidRDefault="006E3F47" w:rsidP="006E3F47">
      <w:pPr>
        <w:spacing w:line="240" w:lineRule="auto"/>
        <w:rPr>
          <w:rFonts w:ascii="Arial" w:hAnsi="Arial" w:cs="Arial"/>
          <w:sz w:val="24"/>
          <w:szCs w:val="24"/>
          <w:lang w:val="pt-BR"/>
        </w:rPr>
      </w:pPr>
      <w:r w:rsidRPr="00F57CEA">
        <w:rPr>
          <w:rFonts w:ascii="Arial" w:hAnsi="Arial" w:cs="Arial"/>
          <w:sz w:val="24"/>
          <w:szCs w:val="24"/>
          <w:lang w:val="pt-BR"/>
        </w:rPr>
        <w:t xml:space="preserve">PNUMA – PROGRAMA DAS NAÇÕES UNIDAS PARA O MEIO AMBIENTE. </w:t>
      </w:r>
      <w:r w:rsidRPr="00F57CEA">
        <w:rPr>
          <w:rFonts w:ascii="Arial" w:hAnsi="Arial" w:cs="Arial"/>
          <w:i/>
          <w:sz w:val="24"/>
          <w:szCs w:val="24"/>
          <w:lang w:val="pt-BR"/>
        </w:rPr>
        <w:t>Rumo a uma economia verde</w:t>
      </w:r>
      <w:r w:rsidRPr="00F57CEA">
        <w:rPr>
          <w:rFonts w:ascii="Arial" w:hAnsi="Arial" w:cs="Arial"/>
          <w:sz w:val="24"/>
          <w:szCs w:val="24"/>
          <w:lang w:val="pt-BR"/>
        </w:rPr>
        <w:t>: caminhos para o desenvolvimento sustentável e a erradicação da pobreza. [s.l.]: Pnuma, 2011. Disponível em: &lt;https://web.unep.org/greeneconomy/sites/unep.org.greeneconomy/files/field/image/green_economy_full_report_pt.pdf&gt;. Acesso em: jan. 2018.</w:t>
      </w:r>
    </w:p>
    <w:p w14:paraId="3FF982D4"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PORTO ALEGRE [Município]. Lei n. 10.506, de 5 de agosto de 2008. Institui o Programa de Conservação, Uso Racional e Reaproveitamento das Águas. </w:t>
      </w:r>
      <w:r w:rsidRPr="00F57CEA">
        <w:rPr>
          <w:rFonts w:ascii="Arial" w:hAnsi="Arial" w:cs="Arial"/>
          <w:i/>
          <w:sz w:val="24"/>
          <w:szCs w:val="24"/>
          <w:lang w:val="pt-BR"/>
        </w:rPr>
        <w:t>Diário Oficial de Porto Alegre</w:t>
      </w:r>
      <w:r w:rsidRPr="00F57CEA">
        <w:rPr>
          <w:rFonts w:ascii="Arial" w:hAnsi="Arial" w:cs="Arial"/>
          <w:sz w:val="24"/>
          <w:szCs w:val="24"/>
          <w:lang w:val="pt-BR"/>
        </w:rPr>
        <w:t>, Porto Alegre, 7 de ago. 2008.</w:t>
      </w:r>
    </w:p>
    <w:p w14:paraId="621CC526"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PORTUGAL. </w:t>
      </w:r>
      <w:r w:rsidRPr="00F57CEA">
        <w:rPr>
          <w:rFonts w:ascii="Arial" w:hAnsi="Arial" w:cs="Arial"/>
          <w:bCs/>
          <w:i/>
          <w:sz w:val="24"/>
          <w:szCs w:val="24"/>
          <w:lang w:val="pt-BR"/>
        </w:rPr>
        <w:t>Programa Nacional para uso eficiente da água</w:t>
      </w:r>
      <w:r w:rsidRPr="00F57CEA">
        <w:rPr>
          <w:rFonts w:ascii="Arial" w:hAnsi="Arial" w:cs="Arial"/>
          <w:sz w:val="24"/>
          <w:szCs w:val="24"/>
          <w:lang w:val="pt-BR"/>
        </w:rPr>
        <w:t>. Versão preliminar. Lisboa: Ministério do Ambiente e do Ordenamento do Território. Instituto da água. 2001.</w:t>
      </w:r>
    </w:p>
    <w:p w14:paraId="04C41D3F"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_____. Agência Portuguesa do Ambiente, I.P. Programa Nacional para uso Eficiente da Água (PNUEA). Implementação 2012-2020. Portugal: Ministério do Ambiente e do Ordenamento do Território. Instituto da Água, 2012.</w:t>
      </w:r>
    </w:p>
    <w:p w14:paraId="72A2B693"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PROSAB – PROGRAMA DE PESQUISAS EM SANEAMENTO BÁSICO. Rede cooperativa de pesquisas. </w:t>
      </w:r>
      <w:r w:rsidRPr="00F57CEA">
        <w:rPr>
          <w:rFonts w:ascii="Arial" w:hAnsi="Arial" w:cs="Arial"/>
          <w:i/>
          <w:sz w:val="24"/>
          <w:szCs w:val="24"/>
          <w:lang w:val="pt-BR"/>
        </w:rPr>
        <w:t>Desinfecção de efluentes sanitários, remoção de organismos patógenos e substancias nocivas</w:t>
      </w:r>
      <w:r w:rsidRPr="00F57CEA">
        <w:rPr>
          <w:rFonts w:ascii="Arial" w:hAnsi="Arial" w:cs="Arial"/>
          <w:sz w:val="24"/>
          <w:szCs w:val="24"/>
          <w:lang w:val="pt-BR"/>
        </w:rPr>
        <w:t>. Aplicações para fins produtivos como agricultura, aquicultura e hidroponia - utilização de esgotos tratados em fertirrigação, hidroponia e pscicultura. Coordenação Rafael Kopschitz Xavier Bastos. Rio de Janeiro: ABES, 2003. Disponível em: &lt;http://www.finep.gov.br/images/apoio-e-financiamento/historico-de-programas/prosab/ProsabRafaelInternet.pdf&gt;. Acesso em: 17 abr. 2018.</w:t>
      </w:r>
    </w:p>
    <w:p w14:paraId="67432A8C" w14:textId="77777777" w:rsidR="006E3F47" w:rsidRPr="00F57CEA" w:rsidRDefault="006E3F47" w:rsidP="006E3F47">
      <w:pPr>
        <w:spacing w:line="240" w:lineRule="auto"/>
        <w:rPr>
          <w:rFonts w:ascii="Arial" w:hAnsi="Arial" w:cs="Arial"/>
          <w:sz w:val="24"/>
          <w:szCs w:val="24"/>
          <w:lang w:val="pt-BR"/>
        </w:rPr>
      </w:pPr>
      <w:r w:rsidRPr="00F57CEA">
        <w:rPr>
          <w:rFonts w:ascii="Arial" w:hAnsi="Arial" w:cs="Arial"/>
          <w:sz w:val="24"/>
          <w:szCs w:val="24"/>
          <w:lang w:val="pt-BR"/>
        </w:rPr>
        <w:t xml:space="preserve">_____. Rede cooperativa de pesquisas. </w:t>
      </w:r>
      <w:r w:rsidRPr="00F57CEA">
        <w:rPr>
          <w:rFonts w:ascii="Arial" w:hAnsi="Arial" w:cs="Arial"/>
          <w:i/>
          <w:sz w:val="24"/>
          <w:szCs w:val="24"/>
          <w:lang w:val="pt-BR"/>
        </w:rPr>
        <w:t>Tecnologias de segregação e tratamento de esgotos domésticos na origem, visando à redução do consumo de água e da infra</w:t>
      </w:r>
      <w:r w:rsidRPr="00F57CEA">
        <w:rPr>
          <w:rFonts w:ascii="Arial" w:hAnsi="Arial" w:cs="Arial"/>
          <w:i/>
          <w:sz w:val="24"/>
          <w:szCs w:val="24"/>
          <w:lang w:val="pt-BR"/>
        </w:rPr>
        <w:noBreakHyphen/>
        <w:t>estrutura de coleta, especialmente nas periferias urbanas</w:t>
      </w:r>
      <w:r w:rsidRPr="00F57CEA">
        <w:rPr>
          <w:rFonts w:ascii="Arial" w:hAnsi="Arial" w:cs="Arial"/>
          <w:sz w:val="24"/>
          <w:szCs w:val="24"/>
          <w:lang w:val="pt-BR"/>
        </w:rPr>
        <w:t xml:space="preserve"> - Uso Racional da Água em Edificações. Coordenação Ricardo Francis Gonçalves. Rio de Janeiro: ABES, 2006. Disponível em: &lt;https://www.finep.gov.br/images/apoio-e-financiamento/historico-de-programas/prosab/Uso_agua_-_final.pdf&gt;. Acesso em: 22 fev. 2018.</w:t>
      </w:r>
    </w:p>
    <w:p w14:paraId="16C43486"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_____. Rede cooperativa de pesquisas. </w:t>
      </w:r>
      <w:r w:rsidRPr="00F57CEA">
        <w:rPr>
          <w:rFonts w:ascii="Arial" w:hAnsi="Arial" w:cs="Arial"/>
          <w:i/>
          <w:sz w:val="24"/>
          <w:szCs w:val="24"/>
          <w:lang w:val="pt-BR"/>
        </w:rPr>
        <w:t>Uso racional de água e energia</w:t>
      </w:r>
      <w:r w:rsidRPr="00F57CEA">
        <w:rPr>
          <w:rFonts w:ascii="Arial" w:hAnsi="Arial" w:cs="Arial"/>
          <w:sz w:val="24"/>
          <w:szCs w:val="24"/>
          <w:lang w:val="pt-BR"/>
        </w:rPr>
        <w:t>: conservação de água e energia em sistemas prediais e públicos de abastecimento de água. Coordenação Ricardo Franci Gonçalves. Rio de Janeiro: ABES, 2009. Disponível em: &lt;http://www.finep.gov.br/images/apoio-e-financiamento/historico-de-programas/prosab/prosab5_tema_5.pdf&gt;. Acesso em: 17 abr. 2018.</w:t>
      </w:r>
    </w:p>
    <w:p w14:paraId="001FAF3B"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PURA-USP. </w:t>
      </w:r>
      <w:r w:rsidRPr="00F57CEA">
        <w:rPr>
          <w:rFonts w:ascii="Arial" w:hAnsi="Arial" w:cs="Arial"/>
          <w:i/>
          <w:iCs/>
          <w:sz w:val="24"/>
          <w:szCs w:val="24"/>
          <w:lang w:val="pt-BR"/>
        </w:rPr>
        <w:t>Programa de Uso Racional da Água da Universidade de São Paulo</w:t>
      </w:r>
      <w:r w:rsidRPr="00F57CEA">
        <w:rPr>
          <w:rFonts w:ascii="Arial" w:hAnsi="Arial" w:cs="Arial"/>
          <w:sz w:val="24"/>
          <w:szCs w:val="24"/>
          <w:lang w:val="pt-BR"/>
        </w:rPr>
        <w:t xml:space="preserve">. São Paulo, SP, 2006. Disponível: </w:t>
      </w:r>
      <w:hyperlink r:id="rId13" w:history="1">
        <w:r w:rsidRPr="00F57CEA">
          <w:rPr>
            <w:rStyle w:val="Hyperlink"/>
            <w:rFonts w:ascii="Arial" w:hAnsi="Arial" w:cs="Arial"/>
            <w:color w:val="auto"/>
            <w:sz w:val="24"/>
            <w:szCs w:val="24"/>
            <w:u w:val="none"/>
            <w:lang w:val="pt-BR"/>
          </w:rPr>
          <w:t>http://www.pura.usp.br/</w:t>
        </w:r>
      </w:hyperlink>
      <w:r w:rsidRPr="00F57CEA">
        <w:rPr>
          <w:rFonts w:ascii="Arial" w:hAnsi="Arial" w:cs="Arial"/>
          <w:sz w:val="24"/>
          <w:szCs w:val="24"/>
          <w:lang w:val="pt-BR"/>
        </w:rPr>
        <w:t>. Acesso em: mai. 2018.</w:t>
      </w:r>
    </w:p>
    <w:p w14:paraId="5A9226E6"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RIO DE JANEIRO [Estado]. Lei n. 4.393, de 16 de setembro de 2004. Dispõe sobre a obrigatoriedade das empresas projetistas e de construção civil a prover os imóveis residenciais e comerciais de dispositivo para captação de águas da chuva e dá outras providências. </w:t>
      </w:r>
      <w:r w:rsidRPr="00F57CEA">
        <w:rPr>
          <w:rFonts w:ascii="Arial" w:hAnsi="Arial" w:cs="Arial"/>
          <w:i/>
          <w:sz w:val="24"/>
          <w:szCs w:val="24"/>
          <w:lang w:val="pt-BR"/>
        </w:rPr>
        <w:t>DOERJ</w:t>
      </w:r>
      <w:r w:rsidRPr="00F57CEA">
        <w:rPr>
          <w:rFonts w:ascii="Arial" w:hAnsi="Arial" w:cs="Arial"/>
          <w:sz w:val="24"/>
          <w:szCs w:val="24"/>
          <w:lang w:val="pt-BR"/>
        </w:rPr>
        <w:t>, Rio de Janeiro, 2004. Disponível em: &lt;https://gov-rj.jusbrasil.com.br/legislacao/135934/lei-4393-04&gt;. Acesso em: mai. 2018.</w:t>
      </w:r>
    </w:p>
    <w:p w14:paraId="33EB35CD"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RIO DE JANEIRO [Município]. Decreto n. 23.940, de 30 de janeiro de 2004. Torna obrigatório, nos casos previstos, a adoção de reservatórios que permitam o retardo do escoamento das águas pluviais para a rede de drenagem. </w:t>
      </w:r>
      <w:r w:rsidRPr="00F57CEA">
        <w:rPr>
          <w:rFonts w:ascii="Arial" w:hAnsi="Arial" w:cs="Arial"/>
          <w:i/>
          <w:sz w:val="24"/>
          <w:szCs w:val="24"/>
          <w:lang w:val="pt-BR"/>
        </w:rPr>
        <w:t>DOM-RJ</w:t>
      </w:r>
      <w:r w:rsidRPr="00F57CEA">
        <w:rPr>
          <w:rFonts w:ascii="Arial" w:hAnsi="Arial" w:cs="Arial"/>
          <w:sz w:val="24"/>
          <w:szCs w:val="24"/>
          <w:lang w:val="pt-BR"/>
        </w:rPr>
        <w:t xml:space="preserve">, Rio de Janeiro, 2004. Disponível em:  &lt;https://cm-rio-de-janeiro.jusbrasil.com.br/legislacao/917561/decreto-23940-04&gt; Acesso em: mai. 2018. </w:t>
      </w:r>
    </w:p>
    <w:p w14:paraId="617BBF14"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lang w:val="pt-BR"/>
        </w:rPr>
        <w:t xml:space="preserve">RODRIGUES, L. N. Água na agricultura: com planejamento e gestão não há crise hídrica. </w:t>
      </w:r>
      <w:r w:rsidRPr="00F57CEA">
        <w:rPr>
          <w:rFonts w:ascii="Arial" w:hAnsi="Arial" w:cs="Arial"/>
          <w:i/>
          <w:sz w:val="24"/>
          <w:szCs w:val="24"/>
          <w:lang w:val="pt-BR"/>
        </w:rPr>
        <w:t>Embrapa</w:t>
      </w:r>
      <w:r w:rsidRPr="00F57CEA">
        <w:rPr>
          <w:rFonts w:ascii="Arial" w:hAnsi="Arial" w:cs="Arial"/>
          <w:sz w:val="24"/>
          <w:szCs w:val="24"/>
          <w:lang w:val="pt-BR"/>
        </w:rPr>
        <w:t xml:space="preserve"> [online], 28 abr. 2015. Disponível em: &lt;https://www.embrapa.br/busca-de-noticias/-/noticia/2798136/artigo---agua-na-agricultura-com-planejamento-e-gestao-nao-ha-crise-hidrica&gt;. </w:t>
      </w:r>
      <w:r w:rsidRPr="00F57CEA">
        <w:rPr>
          <w:rFonts w:ascii="Arial" w:hAnsi="Arial" w:cs="Arial"/>
          <w:sz w:val="24"/>
          <w:szCs w:val="24"/>
        </w:rPr>
        <w:t>Acesso em: mai. 2018.</w:t>
      </w:r>
    </w:p>
    <w:p w14:paraId="635E58A7" w14:textId="77777777" w:rsidR="006E3F47" w:rsidRPr="00F57CEA" w:rsidRDefault="006E3F47" w:rsidP="006E3F47">
      <w:pPr>
        <w:spacing w:line="240" w:lineRule="auto"/>
        <w:rPr>
          <w:rFonts w:ascii="Arial" w:hAnsi="Arial" w:cs="Arial"/>
          <w:sz w:val="24"/>
          <w:lang w:val="pt-BR"/>
        </w:rPr>
      </w:pPr>
      <w:r w:rsidRPr="00F57CEA">
        <w:rPr>
          <w:rFonts w:ascii="Arial" w:hAnsi="Arial" w:cs="Arial"/>
          <w:bCs/>
          <w:sz w:val="24"/>
        </w:rPr>
        <w:t xml:space="preserve">SANDINO, J. </w:t>
      </w:r>
      <w:r w:rsidRPr="00F57CEA">
        <w:rPr>
          <w:rFonts w:ascii="Arial" w:hAnsi="Arial" w:cs="Arial"/>
          <w:bCs/>
          <w:i/>
          <w:sz w:val="24"/>
        </w:rPr>
        <w:t>et al</w:t>
      </w:r>
      <w:r w:rsidRPr="00F57CEA">
        <w:rPr>
          <w:rFonts w:ascii="Arial" w:hAnsi="Arial" w:cs="Arial"/>
          <w:bCs/>
          <w:sz w:val="24"/>
        </w:rPr>
        <w:t xml:space="preserve">. </w:t>
      </w:r>
      <w:r w:rsidRPr="00F57CEA">
        <w:rPr>
          <w:rFonts w:ascii="Arial" w:hAnsi="Arial" w:cs="Arial"/>
          <w:i/>
          <w:iCs/>
          <w:sz w:val="24"/>
        </w:rPr>
        <w:t>Valley of Mexico’s Sustainability Program: Implementing the Largest Agricultural Reuse Water Reclamation Project in History.</w:t>
      </w:r>
      <w:r w:rsidRPr="00F57CEA">
        <w:rPr>
          <w:rFonts w:ascii="Arial" w:hAnsi="Arial" w:cs="Arial"/>
          <w:sz w:val="24"/>
        </w:rPr>
        <w:t xml:space="preserve"> </w:t>
      </w:r>
      <w:r w:rsidRPr="00F57CEA">
        <w:rPr>
          <w:rFonts w:ascii="Arial" w:hAnsi="Arial" w:cs="Arial"/>
          <w:sz w:val="24"/>
          <w:lang w:val="pt-BR"/>
        </w:rPr>
        <w:t>WEFTEC 2012: Session 41 through Session 50, pp. 3470-3478(9). 2012.</w:t>
      </w:r>
    </w:p>
    <w:p w14:paraId="357BD835"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SANTA CATARINA [Estado]. Decreto n. 99, de 1º de março de 2007.</w:t>
      </w:r>
      <w:r w:rsidRPr="00F57CEA">
        <w:rPr>
          <w:rFonts w:ascii="Arial" w:hAnsi="Arial" w:cs="Arial"/>
          <w:b/>
          <w:sz w:val="24"/>
          <w:szCs w:val="24"/>
          <w:lang w:val="pt-BR"/>
        </w:rPr>
        <w:t xml:space="preserve"> </w:t>
      </w:r>
      <w:r w:rsidRPr="00F57CEA">
        <w:rPr>
          <w:rFonts w:ascii="Arial" w:hAnsi="Arial" w:cs="Arial"/>
          <w:sz w:val="24"/>
          <w:szCs w:val="24"/>
          <w:lang w:val="pt-BR"/>
        </w:rPr>
        <w:t xml:space="preserve">Obriga todas as obras públicas, e as privadas, financiadas ou incentivadas pelo Governo do Estado de Santa Catarina, implantar sistema de captação e retenção de águas pluviais e estabelece outras providências. </w:t>
      </w:r>
      <w:r w:rsidRPr="00F57CEA">
        <w:rPr>
          <w:rFonts w:ascii="Arial" w:hAnsi="Arial" w:cs="Arial"/>
          <w:i/>
          <w:sz w:val="24"/>
          <w:szCs w:val="24"/>
          <w:lang w:val="pt-BR"/>
        </w:rPr>
        <w:t>DOESC</w:t>
      </w:r>
      <w:r w:rsidRPr="00F57CEA">
        <w:rPr>
          <w:rFonts w:ascii="Arial" w:hAnsi="Arial" w:cs="Arial"/>
          <w:sz w:val="24"/>
          <w:szCs w:val="24"/>
          <w:lang w:val="pt-BR"/>
        </w:rPr>
        <w:t xml:space="preserve">, Florianópolis, 2007. Disponível em: &lt;http://server03.pge.sc.gov.br/legislacaoestadual/2007/000099-005-0-2007-005.htm&gt;. Acesso em: mai. 2018. </w:t>
      </w:r>
    </w:p>
    <w:p w14:paraId="6B22456A"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SANTOS, D. G. dos. Reúso de agua advinda de esgoto para fines de la agricultura y forestal. In: ESPINOZA, T. P.; MIJAILOVA, P.; CHAMY, R. (Org.). </w:t>
      </w:r>
      <w:r w:rsidRPr="00F57CEA">
        <w:rPr>
          <w:rFonts w:ascii="Arial" w:hAnsi="Arial" w:cs="Arial"/>
          <w:i/>
          <w:sz w:val="24"/>
          <w:szCs w:val="24"/>
          <w:lang w:val="pt-BR"/>
        </w:rPr>
        <w:t>Uso seguro del agua para el reúso</w:t>
      </w:r>
      <w:r w:rsidRPr="00F57CEA">
        <w:rPr>
          <w:rFonts w:ascii="Arial" w:hAnsi="Arial" w:cs="Arial"/>
          <w:sz w:val="24"/>
          <w:szCs w:val="24"/>
          <w:lang w:val="pt-BR"/>
        </w:rPr>
        <w:t xml:space="preserve">. São Paulo: AIDIS - </w:t>
      </w:r>
      <w:r w:rsidRPr="00F57CEA">
        <w:rPr>
          <w:rStyle w:val="Forte"/>
          <w:rFonts w:ascii="Arial" w:hAnsi="Arial" w:cs="Arial"/>
          <w:b w:val="0"/>
          <w:sz w:val="24"/>
          <w:szCs w:val="24"/>
          <w:shd w:val="clear" w:color="auto" w:fill="FFFFFF"/>
          <w:lang w:val="pt-BR"/>
        </w:rPr>
        <w:t>Asociación Interamericana de Ingeniería Sanitaria y Ambiental</w:t>
      </w:r>
      <w:r w:rsidRPr="00F57CEA">
        <w:rPr>
          <w:rFonts w:ascii="Arial" w:hAnsi="Arial" w:cs="Arial"/>
          <w:sz w:val="24"/>
          <w:szCs w:val="24"/>
          <w:lang w:val="pt-BR"/>
        </w:rPr>
        <w:t>, 2016. p. 123-135.</w:t>
      </w:r>
    </w:p>
    <w:p w14:paraId="1CCDDD62"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SÃO PAULO [Estado]. Cetesb. </w:t>
      </w:r>
      <w:r w:rsidRPr="00F57CEA">
        <w:rPr>
          <w:rFonts w:ascii="Arial" w:hAnsi="Arial" w:cs="Arial"/>
          <w:i/>
          <w:sz w:val="24"/>
          <w:szCs w:val="24"/>
          <w:lang w:val="pt-BR"/>
        </w:rPr>
        <w:t>Orientação para apresentação de projeto visando a aplicação de água de reúso proveniente de Estação de Tratamento de Esgoto doméstico na agricultura</w:t>
      </w:r>
      <w:r w:rsidRPr="00F57CEA">
        <w:rPr>
          <w:rFonts w:ascii="Arial" w:hAnsi="Arial" w:cs="Arial"/>
          <w:sz w:val="24"/>
          <w:szCs w:val="24"/>
          <w:lang w:val="pt-BR"/>
        </w:rPr>
        <w:t>. [online]. São Paulo. Cetesb, [s.d.]. Disponível em: &lt;http://residuossolidos.cetesb.sp.gov.br/residuos-solidos/residuos-urbanos-saude-construcao-civil/publicacoes-e-relatorios/&gt;. Acesso em: maio 2017.</w:t>
      </w:r>
    </w:p>
    <w:p w14:paraId="20B2C568"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iCs/>
          <w:sz w:val="24"/>
          <w:szCs w:val="24"/>
          <w:lang w:val="pt-BR"/>
        </w:rPr>
        <w:t>_____. Programa de Uso Racional da Água (Pura)</w:t>
      </w:r>
      <w:r w:rsidRPr="00F57CEA">
        <w:rPr>
          <w:rFonts w:ascii="Arial" w:hAnsi="Arial" w:cs="Arial"/>
          <w:i/>
          <w:iCs/>
          <w:sz w:val="24"/>
          <w:szCs w:val="24"/>
          <w:lang w:val="pt-BR"/>
        </w:rPr>
        <w:t xml:space="preserve">. </w:t>
      </w:r>
      <w:r w:rsidRPr="00F57CEA">
        <w:rPr>
          <w:rFonts w:ascii="Arial" w:hAnsi="Arial" w:cs="Arial"/>
          <w:iCs/>
          <w:sz w:val="24"/>
          <w:szCs w:val="24"/>
          <w:lang w:val="pt-BR"/>
        </w:rPr>
        <w:t>2006. Desenvolvido pela Sabesp. Disponível em:</w:t>
      </w:r>
      <w:r w:rsidRPr="00F57CEA">
        <w:rPr>
          <w:rFonts w:ascii="Arial" w:hAnsi="Arial" w:cs="Arial"/>
          <w:sz w:val="24"/>
          <w:szCs w:val="24"/>
          <w:lang w:val="pt-BR"/>
        </w:rPr>
        <w:t xml:space="preserve"> &lt;http://site.sabesp.com.br/site/interna/Default.aspx?secaoId=587&gt; ou &lt;http://site.sabesp.com.br/site/imprensa/noticias-detalhe.aspx?secaoId=65&amp;id=7765&gt;. Acesso em: mai. 2018.</w:t>
      </w:r>
    </w:p>
    <w:p w14:paraId="054BE13B"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_____. Instrução Técnica DPO n. 13, de 30 de maio de 2017. Objetiva regulamentar a Deliberação nº 156, de 11/12/2013 do Conselho Estadual de Recursos Hídricos - CRH e indicar as exigências do Departamento de Águas e Energia Elétrica – DAEE, para obtenção da Declaração sobre Viabilidade de Implantação (DVI) de empreendimentos e da outorga de direito de uso de recursos hídricos pelo produtor de água de reúso direto, não potável, proveniente de Estações de Tratamento de Esgoto Sanitário de Sistemas Públicos – ETEs. Disponível em: &lt;http://www.agencia.baciaspcj.org.br/docs/gestao/instrucao-dpo-013-17.pdf&gt;.  Acesso em: mai. 2018.</w:t>
      </w:r>
    </w:p>
    <w:p w14:paraId="4B0C3B9F"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_____. Resolução Conjunta SES/SMA/SSRH n. 1/2017. Disciplina o reúso direto não potável de água, para fins urbanos, proveniente de Estações de Tratamento de Esgoto Sanitário e dá providências correlatas. </w:t>
      </w:r>
      <w:r w:rsidRPr="00F57CEA">
        <w:rPr>
          <w:rFonts w:ascii="Arial" w:hAnsi="Arial" w:cs="Arial"/>
          <w:i/>
          <w:sz w:val="24"/>
          <w:szCs w:val="24"/>
          <w:lang w:val="pt-BR"/>
        </w:rPr>
        <w:t>Diário Oficial do Estado de São Paulo</w:t>
      </w:r>
      <w:r w:rsidRPr="00F57CEA">
        <w:rPr>
          <w:rFonts w:ascii="Arial" w:hAnsi="Arial" w:cs="Arial"/>
          <w:sz w:val="24"/>
          <w:szCs w:val="24"/>
          <w:lang w:val="pt-BR"/>
        </w:rPr>
        <w:t>, p. 41-42, 29 jun. 2017. Disponível em: &lt;http://www2.ambiente.sp.gov.br/legislacao/resolucoes-sma/resolucao-conjunta-ses-sma-ssrh-01-2017/ &gt;. Acesso em: mai. 2018.</w:t>
      </w:r>
    </w:p>
    <w:p w14:paraId="2F581C87"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SÃO PAULO [Município]. Lei Municipal n. 14.018, de 28 de junho de 2005. Institui o Programa Municipal de Conservação e Uso Racional da Água em Edificações e dá outras providências. </w:t>
      </w:r>
      <w:r w:rsidRPr="00F57CEA">
        <w:rPr>
          <w:rFonts w:ascii="Arial" w:hAnsi="Arial" w:cs="Arial"/>
          <w:i/>
          <w:sz w:val="24"/>
          <w:szCs w:val="24"/>
          <w:lang w:val="pt-BR"/>
        </w:rPr>
        <w:t>DOM-SP</w:t>
      </w:r>
      <w:r w:rsidRPr="00F57CEA">
        <w:rPr>
          <w:rFonts w:ascii="Arial" w:hAnsi="Arial" w:cs="Arial"/>
          <w:sz w:val="24"/>
          <w:szCs w:val="24"/>
          <w:lang w:val="pt-BR"/>
        </w:rPr>
        <w:t>, São Paulo, 2005. Disponível em: &lt;https://www.jusbrasil.com.br/topicos/23267257/lei-n-14018-de-28-de-junho-de-2005-do-municipio-de-sao-paulo&gt;. Acesso em: jul. 2018.</w:t>
      </w:r>
    </w:p>
    <w:p w14:paraId="624B31BF"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lang w:val="pt-BR"/>
        </w:rPr>
        <w:t xml:space="preserve">_____. Lei Municipal n. 16.174, de 22 de abril de 2015. Estabelece regramento e medidas para fomento ao reúso de água para aplicações não potáveis, oriundas do polimento do efluente final do tratamento de esgoto, de recuperação de água de chuva, da drenagem de recintos subterrâneos e de rebaixamento de lençol freático e revoga a Lei Municipal nº 13.309/2002, no âmbito do Município de São Paulo e dá outras providências. </w:t>
      </w:r>
      <w:r w:rsidRPr="00F57CEA">
        <w:rPr>
          <w:rFonts w:ascii="Arial" w:hAnsi="Arial" w:cs="Arial"/>
          <w:i/>
          <w:sz w:val="24"/>
          <w:szCs w:val="24"/>
          <w:lang w:val="pt-BR"/>
        </w:rPr>
        <w:t>DOM-SP</w:t>
      </w:r>
      <w:r w:rsidRPr="00F57CEA">
        <w:rPr>
          <w:rFonts w:ascii="Arial" w:hAnsi="Arial" w:cs="Arial"/>
          <w:sz w:val="24"/>
          <w:szCs w:val="24"/>
          <w:lang w:val="pt-BR"/>
        </w:rPr>
        <w:t xml:space="preserve">, São Paulo, 2015. Disponível em: &lt;http://www.abes-sp.org.br/arquivos/lei_16.174_Municipio_de_SP_fomento_reuso_fins%20_nao_potaveis.pdf&gt;. </w:t>
      </w:r>
      <w:r w:rsidRPr="00F57CEA">
        <w:rPr>
          <w:rFonts w:ascii="Arial" w:hAnsi="Arial" w:cs="Arial"/>
          <w:sz w:val="24"/>
          <w:szCs w:val="24"/>
        </w:rPr>
        <w:t>Acesso em: mai. 2018.</w:t>
      </w:r>
    </w:p>
    <w:p w14:paraId="79C049E5"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SCHAEFER, K.; EXALL, K.; MARSALEK, J. Water reuse and recycling in Canada: a status and needs assessment. </w:t>
      </w:r>
      <w:r w:rsidRPr="00F57CEA">
        <w:rPr>
          <w:rFonts w:ascii="Arial" w:hAnsi="Arial" w:cs="Arial"/>
          <w:i/>
          <w:sz w:val="24"/>
          <w:szCs w:val="24"/>
        </w:rPr>
        <w:t>Canadian Water Resources Journal</w:t>
      </w:r>
      <w:r w:rsidRPr="00F57CEA">
        <w:rPr>
          <w:rFonts w:ascii="Arial" w:hAnsi="Arial" w:cs="Arial"/>
          <w:sz w:val="24"/>
          <w:szCs w:val="24"/>
        </w:rPr>
        <w:t>, v. 29, n. 3, p. 195-208, 2004.</w:t>
      </w:r>
    </w:p>
    <w:p w14:paraId="60DFCA67" w14:textId="77777777" w:rsidR="006E3F47" w:rsidRPr="00F57CEA" w:rsidRDefault="006E3F47" w:rsidP="006E3F47">
      <w:pPr>
        <w:spacing w:line="240" w:lineRule="auto"/>
        <w:rPr>
          <w:rFonts w:ascii="Arial" w:hAnsi="Arial" w:cs="Arial"/>
          <w:sz w:val="24"/>
          <w:szCs w:val="24"/>
        </w:rPr>
      </w:pPr>
      <w:r w:rsidRPr="00F57CEA">
        <w:rPr>
          <w:rFonts w:ascii="Arial" w:hAnsi="Arial" w:cs="Arial"/>
          <w:bCs/>
          <w:sz w:val="24"/>
          <w:szCs w:val="24"/>
        </w:rPr>
        <w:t xml:space="preserve">SEI </w:t>
      </w:r>
      <w:r w:rsidRPr="00F57CEA">
        <w:rPr>
          <w:rFonts w:ascii="Arial" w:hAnsi="Arial" w:cs="Arial"/>
          <w:sz w:val="24"/>
          <w:szCs w:val="24"/>
        </w:rPr>
        <w:t>- Stockholm Environment Institute. Bonn 2011 Conference on “The Water, Energy and Food Security Nexus: Solutions for the Green Economy”. p. 16-18 November 2011, Bonn, Germany, 2011.</w:t>
      </w:r>
    </w:p>
    <w:p w14:paraId="0464C722"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SHUVAL, H.; LAMPERT, Y.; FATTAL, B. Development of a risk assessment approach for evaluating wastewater reuse standards for agriculture. </w:t>
      </w:r>
      <w:r w:rsidRPr="00F57CEA">
        <w:rPr>
          <w:rFonts w:ascii="Arial" w:hAnsi="Arial" w:cs="Arial"/>
          <w:i/>
          <w:sz w:val="24"/>
          <w:szCs w:val="24"/>
        </w:rPr>
        <w:t>Water Science and Technology</w:t>
      </w:r>
      <w:r w:rsidRPr="00F57CEA">
        <w:rPr>
          <w:rFonts w:ascii="Arial" w:hAnsi="Arial" w:cs="Arial"/>
          <w:sz w:val="24"/>
          <w:szCs w:val="24"/>
        </w:rPr>
        <w:t>, v. 53, n. 11-12, p. 15-20, 1997.</w:t>
      </w:r>
    </w:p>
    <w:p w14:paraId="2938248A"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rPr>
        <w:t xml:space="preserve">SODERBERG, C. Panorama mundial del reúso de aguas residuales tratadas. In: ESPINOZA, T. P.; MIJAILOVA, P.; CHAMY, R. (Org.). </w:t>
      </w:r>
      <w:r w:rsidRPr="00F57CEA">
        <w:rPr>
          <w:rFonts w:ascii="Arial" w:hAnsi="Arial" w:cs="Arial"/>
          <w:i/>
          <w:sz w:val="24"/>
          <w:szCs w:val="24"/>
          <w:lang w:val="pt-BR"/>
        </w:rPr>
        <w:t>Uso seguro del agua para el reúso</w:t>
      </w:r>
      <w:r w:rsidRPr="00F57CEA">
        <w:rPr>
          <w:rFonts w:ascii="Arial" w:hAnsi="Arial" w:cs="Arial"/>
          <w:sz w:val="24"/>
          <w:szCs w:val="24"/>
          <w:lang w:val="pt-BR"/>
        </w:rPr>
        <w:t xml:space="preserve">. São Paulo: AIDIS - </w:t>
      </w:r>
      <w:r w:rsidRPr="00F57CEA">
        <w:rPr>
          <w:rStyle w:val="Forte"/>
          <w:rFonts w:ascii="Arial" w:hAnsi="Arial" w:cs="Arial"/>
          <w:b w:val="0"/>
          <w:sz w:val="24"/>
          <w:szCs w:val="24"/>
          <w:shd w:val="clear" w:color="auto" w:fill="FFFFFF"/>
          <w:lang w:val="pt-BR"/>
        </w:rPr>
        <w:t>Asociación Interamericana de Ingeniería Sanitaria y Ambiental</w:t>
      </w:r>
      <w:r w:rsidRPr="00F57CEA">
        <w:rPr>
          <w:rFonts w:ascii="Arial" w:hAnsi="Arial" w:cs="Arial"/>
          <w:sz w:val="24"/>
          <w:szCs w:val="24"/>
          <w:lang w:val="pt-BR"/>
        </w:rPr>
        <w:t>, 2016. p. 31-42.</w:t>
      </w:r>
    </w:p>
    <w:p w14:paraId="69DE9D05"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STATE OF CALIFORNIA/EUA. </w:t>
      </w:r>
      <w:r w:rsidRPr="00F57CEA">
        <w:rPr>
          <w:rFonts w:ascii="Arial" w:hAnsi="Arial" w:cs="Arial"/>
          <w:i/>
          <w:sz w:val="24"/>
          <w:szCs w:val="24"/>
        </w:rPr>
        <w:t>Regulations and Criteria for recycled water.</w:t>
      </w:r>
      <w:r w:rsidRPr="00F57CEA">
        <w:rPr>
          <w:rFonts w:ascii="Arial" w:hAnsi="Arial" w:cs="Arial"/>
          <w:sz w:val="24"/>
          <w:szCs w:val="24"/>
        </w:rPr>
        <w:t xml:space="preserve"> Title 22 Code of Regulations. California, USA: Department of Health Services, 2015.</w:t>
      </w:r>
    </w:p>
    <w:p w14:paraId="1C3AAF52"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STATE OF CALIFORNIA/EUA. </w:t>
      </w:r>
      <w:r w:rsidRPr="00F57CEA">
        <w:rPr>
          <w:rFonts w:ascii="Arial" w:hAnsi="Arial" w:cs="Arial"/>
          <w:i/>
          <w:sz w:val="24"/>
          <w:szCs w:val="24"/>
        </w:rPr>
        <w:t>Regulations and guidelines for recycled water “The Purple Book”. Title 22, California Code of Regulations</w:t>
      </w:r>
      <w:r w:rsidRPr="00F57CEA">
        <w:rPr>
          <w:rFonts w:ascii="Arial" w:hAnsi="Arial" w:cs="Arial"/>
          <w:sz w:val="24"/>
          <w:szCs w:val="24"/>
        </w:rPr>
        <w:t>. Sacramento, USA: Department of Health Services, 2001.</w:t>
      </w:r>
    </w:p>
    <w:p w14:paraId="1264A2DA"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STEINLE</w:t>
      </w:r>
      <w:r w:rsidRPr="00F57CEA">
        <w:rPr>
          <w:rFonts w:ascii="Cambria Math" w:hAnsi="Cambria Math" w:cs="Cambria Math"/>
          <w:sz w:val="24"/>
          <w:szCs w:val="24"/>
        </w:rPr>
        <w:t>‐</w:t>
      </w:r>
      <w:r w:rsidRPr="00F57CEA">
        <w:rPr>
          <w:rFonts w:ascii="Arial" w:hAnsi="Arial" w:cs="Arial"/>
          <w:sz w:val="24"/>
          <w:szCs w:val="24"/>
        </w:rPr>
        <w:t xml:space="preserve">DARLING, E. The many faces of DPR in Texas. </w:t>
      </w:r>
      <w:r w:rsidRPr="00F57CEA">
        <w:rPr>
          <w:rFonts w:ascii="Arial" w:hAnsi="Arial" w:cs="Arial"/>
          <w:i/>
          <w:sz w:val="24"/>
          <w:szCs w:val="24"/>
        </w:rPr>
        <w:t>Journal</w:t>
      </w:r>
      <w:r w:rsidRPr="00F57CEA">
        <w:rPr>
          <w:rFonts w:ascii="Cambria Math" w:hAnsi="Cambria Math" w:cs="Cambria Math"/>
          <w:i/>
          <w:sz w:val="24"/>
          <w:szCs w:val="24"/>
        </w:rPr>
        <w:t>‐</w:t>
      </w:r>
      <w:r w:rsidRPr="00F57CEA">
        <w:rPr>
          <w:rFonts w:ascii="Arial" w:hAnsi="Arial" w:cs="Arial"/>
          <w:i/>
          <w:sz w:val="24"/>
          <w:szCs w:val="24"/>
        </w:rPr>
        <w:t>American Water Works Association</w:t>
      </w:r>
      <w:r w:rsidRPr="00F57CEA">
        <w:rPr>
          <w:rFonts w:ascii="Arial" w:hAnsi="Arial" w:cs="Arial"/>
          <w:sz w:val="24"/>
          <w:szCs w:val="24"/>
        </w:rPr>
        <w:t xml:space="preserve">, v. 107, n. 3, p.16-20, 2015. </w:t>
      </w:r>
    </w:p>
    <w:p w14:paraId="39C8324E"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rPr>
        <w:t xml:space="preserve">TEXAS. </w:t>
      </w:r>
      <w:r w:rsidRPr="00F57CEA">
        <w:rPr>
          <w:rFonts w:ascii="Arial" w:hAnsi="Arial" w:cs="Arial"/>
          <w:bCs/>
          <w:sz w:val="24"/>
          <w:szCs w:val="24"/>
        </w:rPr>
        <w:t>Water Conservation Implementation Task Force - Water Conservation - Best Management Practices Guide</w:t>
      </w:r>
      <w:r w:rsidRPr="00F57CEA">
        <w:rPr>
          <w:rFonts w:ascii="Arial" w:hAnsi="Arial" w:cs="Arial"/>
          <w:sz w:val="24"/>
          <w:szCs w:val="24"/>
        </w:rPr>
        <w:t xml:space="preserve">. </w:t>
      </w:r>
      <w:r w:rsidRPr="00F57CEA">
        <w:rPr>
          <w:rFonts w:ascii="Arial" w:hAnsi="Arial" w:cs="Arial"/>
          <w:sz w:val="24"/>
          <w:szCs w:val="24"/>
          <w:lang w:val="pt-BR"/>
        </w:rPr>
        <w:t xml:space="preserve">2004. </w:t>
      </w:r>
    </w:p>
    <w:p w14:paraId="503E9B26"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lang w:val="pt-BR"/>
        </w:rPr>
        <w:t xml:space="preserve">TRIANA, J. Tecnologías para el tratamiento de Aguas Residuales con fines de reúso. In: ESPINOZA, T. P.; MIJAILOVA, P.; CHAMY, R. (Org.). </w:t>
      </w:r>
      <w:r w:rsidRPr="00F57CEA">
        <w:rPr>
          <w:rFonts w:ascii="Arial" w:hAnsi="Arial" w:cs="Arial"/>
          <w:i/>
          <w:sz w:val="24"/>
          <w:szCs w:val="24"/>
          <w:lang w:val="pt-BR"/>
        </w:rPr>
        <w:t>Uso seguro del agua para el reúso</w:t>
      </w:r>
      <w:r w:rsidRPr="00F57CEA">
        <w:rPr>
          <w:rFonts w:ascii="Arial" w:hAnsi="Arial" w:cs="Arial"/>
          <w:sz w:val="24"/>
          <w:szCs w:val="24"/>
          <w:lang w:val="pt-BR"/>
        </w:rPr>
        <w:t xml:space="preserve">. São Paulo: AIDIS - </w:t>
      </w:r>
      <w:r w:rsidRPr="00F57CEA">
        <w:rPr>
          <w:rStyle w:val="Forte"/>
          <w:rFonts w:ascii="Arial" w:hAnsi="Arial" w:cs="Arial"/>
          <w:b w:val="0"/>
          <w:sz w:val="24"/>
          <w:szCs w:val="24"/>
          <w:shd w:val="clear" w:color="auto" w:fill="FFFFFF"/>
          <w:lang w:val="pt-BR"/>
        </w:rPr>
        <w:t>Asociación Interamericana de Ingeniería Sanitaria y Ambiental</w:t>
      </w:r>
      <w:r w:rsidRPr="00F57CEA">
        <w:rPr>
          <w:rFonts w:ascii="Arial" w:hAnsi="Arial" w:cs="Arial"/>
          <w:sz w:val="24"/>
          <w:szCs w:val="24"/>
          <w:lang w:val="pt-BR"/>
        </w:rPr>
        <w:t>, 2016. p. 61-73.</w:t>
      </w:r>
    </w:p>
    <w:p w14:paraId="0CD2DF38" w14:textId="77777777" w:rsidR="006E3F47" w:rsidRPr="00F57CEA" w:rsidRDefault="006E3F47" w:rsidP="006E3F47">
      <w:pPr>
        <w:spacing w:line="240" w:lineRule="auto"/>
        <w:rPr>
          <w:rFonts w:ascii="Arial" w:hAnsi="Arial" w:cs="Arial"/>
          <w:sz w:val="24"/>
          <w:szCs w:val="24"/>
        </w:rPr>
      </w:pPr>
      <w:r w:rsidRPr="00F57CEA">
        <w:rPr>
          <w:rFonts w:ascii="Arial" w:hAnsi="Arial" w:cs="Arial"/>
          <w:bCs/>
          <w:sz w:val="24"/>
          <w:szCs w:val="24"/>
        </w:rPr>
        <w:t>UNEP</w:t>
      </w:r>
      <w:r w:rsidRPr="00F57CEA">
        <w:rPr>
          <w:rFonts w:ascii="Arial" w:hAnsi="Arial" w:cs="Arial"/>
          <w:sz w:val="24"/>
          <w:szCs w:val="24"/>
        </w:rPr>
        <w:t xml:space="preserve"> – UNITED NATIONS ENVIRONMENT PROGRAMME</w:t>
      </w:r>
      <w:r w:rsidRPr="00F57CEA">
        <w:rPr>
          <w:rFonts w:ascii="Arial" w:hAnsi="Arial" w:cs="Arial"/>
          <w:bCs/>
          <w:sz w:val="24"/>
          <w:szCs w:val="24"/>
        </w:rPr>
        <w:t xml:space="preserve">. </w:t>
      </w:r>
      <w:r w:rsidRPr="00F57CEA">
        <w:rPr>
          <w:rFonts w:ascii="Arial" w:hAnsi="Arial" w:cs="Arial"/>
          <w:sz w:val="24"/>
          <w:szCs w:val="24"/>
        </w:rPr>
        <w:t xml:space="preserve">Africa: </w:t>
      </w:r>
      <w:r w:rsidRPr="00F57CEA">
        <w:rPr>
          <w:rFonts w:ascii="Arial" w:hAnsi="Arial" w:cs="Arial"/>
          <w:i/>
          <w:sz w:val="24"/>
          <w:szCs w:val="24"/>
        </w:rPr>
        <w:t>Atlas of our Changing Environment</w:t>
      </w:r>
      <w:r w:rsidRPr="00F57CEA">
        <w:rPr>
          <w:rFonts w:ascii="Arial" w:hAnsi="Arial" w:cs="Arial"/>
          <w:sz w:val="24"/>
          <w:szCs w:val="24"/>
        </w:rPr>
        <w:t>. United Nations Environment Programme. Nairobi: Division of Early Warning, 2008.</w:t>
      </w:r>
    </w:p>
    <w:p w14:paraId="10CA15BA"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_____. </w:t>
      </w:r>
      <w:r w:rsidRPr="00F57CEA">
        <w:rPr>
          <w:rFonts w:ascii="Arial" w:hAnsi="Arial" w:cs="Arial"/>
          <w:i/>
          <w:sz w:val="24"/>
          <w:szCs w:val="24"/>
        </w:rPr>
        <w:t>Good practices for regulating wastewater treatment</w:t>
      </w:r>
      <w:r w:rsidRPr="00F57CEA">
        <w:rPr>
          <w:rFonts w:ascii="Arial" w:hAnsi="Arial" w:cs="Arial"/>
          <w:sz w:val="24"/>
          <w:szCs w:val="24"/>
        </w:rPr>
        <w:t xml:space="preserve">: Legislation, policies and standards. Nairobi: United Nations Environment Program, 2015. https://www.waterlex.org/new/wp-content/uploads/2014/11/GoodPracticesforRegulatingWastewater.pdf&gt;. Acesso em: mar. 2018. </w:t>
      </w:r>
    </w:p>
    <w:p w14:paraId="33B044C2"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rPr>
        <w:t xml:space="preserve">_____; MEDITERRANEAN ACTION PLAN – MAP. </w:t>
      </w:r>
      <w:r w:rsidRPr="00F57CEA">
        <w:rPr>
          <w:rFonts w:ascii="Arial" w:hAnsi="Arial" w:cs="Arial"/>
          <w:i/>
          <w:sz w:val="24"/>
          <w:szCs w:val="24"/>
        </w:rPr>
        <w:t>Guidelines for municipal water reuse in the Mediterranean region</w:t>
      </w:r>
      <w:r w:rsidRPr="00F57CEA">
        <w:rPr>
          <w:rFonts w:ascii="Arial" w:hAnsi="Arial" w:cs="Arial"/>
          <w:sz w:val="24"/>
          <w:szCs w:val="24"/>
        </w:rPr>
        <w:t xml:space="preserve">. </w:t>
      </w:r>
      <w:r w:rsidRPr="00F57CEA">
        <w:rPr>
          <w:rFonts w:ascii="Arial" w:hAnsi="Arial" w:cs="Arial"/>
          <w:sz w:val="24"/>
          <w:szCs w:val="24"/>
          <w:lang w:val="pt-BR"/>
        </w:rPr>
        <w:t>Athens (Greece). 2005.</w:t>
      </w:r>
    </w:p>
    <w:p w14:paraId="0C4A8532"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bCs/>
          <w:sz w:val="24"/>
          <w:szCs w:val="24"/>
          <w:lang w:val="pt-BR"/>
        </w:rPr>
        <w:t>UPPER OCCOQUAN SERVICE AUTHORITY</w:t>
      </w:r>
      <w:r w:rsidRPr="00F57CEA">
        <w:rPr>
          <w:rFonts w:ascii="Arial" w:hAnsi="Arial" w:cs="Arial"/>
          <w:sz w:val="24"/>
          <w:szCs w:val="24"/>
          <w:lang w:val="pt-BR"/>
        </w:rPr>
        <w:t xml:space="preserve"> – UOSA. Website UOSA (2018). Disponível em: &lt;https://www.uosa.org/&gt;. Acesso em: jun. 2018.</w:t>
      </w:r>
    </w:p>
    <w:p w14:paraId="21E483EA"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USEPA – UNITED STATES ENVIRONMENTAL PROTECTION AGENCY. </w:t>
      </w:r>
      <w:r w:rsidRPr="00F57CEA">
        <w:rPr>
          <w:rFonts w:ascii="Arial" w:hAnsi="Arial" w:cs="Arial"/>
          <w:i/>
          <w:iCs/>
          <w:sz w:val="24"/>
          <w:szCs w:val="24"/>
        </w:rPr>
        <w:t xml:space="preserve">Guidelines for water reuse. </w:t>
      </w:r>
      <w:r w:rsidRPr="00F57CEA">
        <w:rPr>
          <w:rFonts w:ascii="Arial" w:hAnsi="Arial" w:cs="Arial"/>
          <w:sz w:val="24"/>
          <w:szCs w:val="24"/>
        </w:rPr>
        <w:t>2. ed. Washington DC: USEPA, 2012.</w:t>
      </w:r>
    </w:p>
    <w:p w14:paraId="56A57D0D" w14:textId="77777777" w:rsidR="006E3F47" w:rsidRPr="00F57CEA" w:rsidRDefault="006E3F47" w:rsidP="006E3F47">
      <w:pPr>
        <w:suppressAutoHyphens w:val="0"/>
        <w:spacing w:line="240" w:lineRule="auto"/>
        <w:rPr>
          <w:rFonts w:ascii="Arial" w:hAnsi="Arial" w:cs="Arial"/>
          <w:sz w:val="24"/>
        </w:rPr>
      </w:pPr>
      <w:r w:rsidRPr="00F57CEA">
        <w:rPr>
          <w:rFonts w:ascii="Arial" w:hAnsi="Arial" w:cs="Arial"/>
          <w:bCs/>
          <w:sz w:val="24"/>
        </w:rPr>
        <w:t xml:space="preserve">WABAG. </w:t>
      </w:r>
      <w:r w:rsidRPr="00F57CEA">
        <w:rPr>
          <w:rFonts w:ascii="Arial" w:hAnsi="Arial" w:cs="Arial"/>
          <w:i/>
          <w:iCs/>
          <w:sz w:val="24"/>
        </w:rPr>
        <w:t>Potable Reuse in Windhoek, Namibia. 2014.</w:t>
      </w:r>
    </w:p>
    <w:p w14:paraId="25BB3BC8" w14:textId="77777777" w:rsidR="006E3F47" w:rsidRPr="00F57CEA" w:rsidRDefault="006E3F47" w:rsidP="006E3F47">
      <w:pPr>
        <w:spacing w:line="240" w:lineRule="auto"/>
        <w:rPr>
          <w:rFonts w:ascii="Arial" w:hAnsi="Arial" w:cs="Arial"/>
          <w:sz w:val="24"/>
        </w:rPr>
      </w:pPr>
      <w:r w:rsidRPr="00F57CEA">
        <w:rPr>
          <w:rFonts w:ascii="Arial" w:hAnsi="Arial" w:cs="Arial"/>
          <w:bCs/>
          <w:sz w:val="24"/>
        </w:rPr>
        <w:t xml:space="preserve">WATER CORPORATION. </w:t>
      </w:r>
      <w:r w:rsidRPr="00F57CEA">
        <w:rPr>
          <w:rFonts w:ascii="Arial" w:hAnsi="Arial" w:cs="Arial"/>
          <w:i/>
          <w:iCs/>
          <w:sz w:val="24"/>
        </w:rPr>
        <w:t xml:space="preserve">Water Forever Whatever The Weather. Drought-proofing Perth. </w:t>
      </w:r>
      <w:r w:rsidRPr="00F57CEA">
        <w:rPr>
          <w:rFonts w:ascii="Arial" w:hAnsi="Arial" w:cs="Arial"/>
          <w:iCs/>
          <w:sz w:val="24"/>
        </w:rPr>
        <w:t>WA, Australia,</w:t>
      </w:r>
      <w:r w:rsidRPr="00F57CEA">
        <w:rPr>
          <w:rFonts w:ascii="Arial" w:hAnsi="Arial" w:cs="Arial"/>
          <w:i/>
          <w:iCs/>
          <w:sz w:val="24"/>
        </w:rPr>
        <w:t xml:space="preserve"> </w:t>
      </w:r>
      <w:r w:rsidRPr="00F57CEA">
        <w:rPr>
          <w:rFonts w:ascii="Arial" w:hAnsi="Arial" w:cs="Arial"/>
          <w:sz w:val="24"/>
        </w:rPr>
        <w:t>nov. 2011.</w:t>
      </w:r>
    </w:p>
    <w:p w14:paraId="1AF13C41" w14:textId="77777777" w:rsidR="006E3F47" w:rsidRPr="00F57CEA" w:rsidRDefault="006E3F47" w:rsidP="006E3F47">
      <w:pPr>
        <w:spacing w:line="240" w:lineRule="auto"/>
        <w:rPr>
          <w:rFonts w:ascii="Arial" w:hAnsi="Arial" w:cs="Arial"/>
          <w:sz w:val="24"/>
        </w:rPr>
      </w:pPr>
      <w:r w:rsidRPr="00F57CEA">
        <w:rPr>
          <w:rFonts w:ascii="Arial" w:hAnsi="Arial" w:cs="Arial"/>
          <w:bCs/>
          <w:sz w:val="24"/>
        </w:rPr>
        <w:t xml:space="preserve">_____. </w:t>
      </w:r>
      <w:r w:rsidRPr="00F57CEA">
        <w:rPr>
          <w:rFonts w:ascii="Arial" w:hAnsi="Arial" w:cs="Arial"/>
          <w:i/>
          <w:iCs/>
          <w:sz w:val="24"/>
        </w:rPr>
        <w:t xml:space="preserve">Groundwater Replenishment Trial. Final Report. </w:t>
      </w:r>
      <w:r w:rsidRPr="00F57CEA">
        <w:rPr>
          <w:rFonts w:ascii="Arial" w:hAnsi="Arial" w:cs="Arial"/>
          <w:iCs/>
          <w:sz w:val="24"/>
        </w:rPr>
        <w:t>WA, Australia,</w:t>
      </w:r>
      <w:r w:rsidRPr="00F57CEA">
        <w:rPr>
          <w:rFonts w:ascii="Arial" w:hAnsi="Arial" w:cs="Arial"/>
          <w:i/>
          <w:iCs/>
          <w:sz w:val="24"/>
        </w:rPr>
        <w:t xml:space="preserve"> </w:t>
      </w:r>
      <w:r w:rsidRPr="00F57CEA">
        <w:rPr>
          <w:rFonts w:ascii="Arial" w:hAnsi="Arial" w:cs="Arial"/>
          <w:sz w:val="24"/>
        </w:rPr>
        <w:t>2013.</w:t>
      </w:r>
    </w:p>
    <w:p w14:paraId="33A13FDD" w14:textId="77777777" w:rsidR="006E3F47" w:rsidRPr="00F57CEA" w:rsidRDefault="006E3F47" w:rsidP="006E3F47">
      <w:pPr>
        <w:spacing w:line="240" w:lineRule="auto"/>
        <w:rPr>
          <w:rFonts w:ascii="Arial" w:hAnsi="Arial" w:cs="Arial"/>
          <w:sz w:val="24"/>
        </w:rPr>
      </w:pPr>
      <w:r w:rsidRPr="00F57CEA">
        <w:rPr>
          <w:rFonts w:ascii="Arial" w:hAnsi="Arial" w:cs="Arial"/>
          <w:bCs/>
          <w:sz w:val="24"/>
        </w:rPr>
        <w:t xml:space="preserve">_____. </w:t>
      </w:r>
      <w:r w:rsidRPr="00F57CEA">
        <w:rPr>
          <w:rFonts w:ascii="Arial" w:hAnsi="Arial" w:cs="Arial"/>
          <w:sz w:val="24"/>
        </w:rPr>
        <w:t xml:space="preserve">Website Water Corporation. </w:t>
      </w:r>
      <w:r w:rsidRPr="00F57CEA">
        <w:rPr>
          <w:rFonts w:ascii="Arial" w:hAnsi="Arial" w:cs="Arial"/>
          <w:sz w:val="24"/>
          <w:lang w:val="pt-BR"/>
        </w:rPr>
        <w:t xml:space="preserve">2018. Disponível em &lt;https://www.watercorporation.com.au/&gt;. </w:t>
      </w:r>
      <w:r w:rsidRPr="00F57CEA">
        <w:rPr>
          <w:rFonts w:ascii="Arial" w:hAnsi="Arial" w:cs="Arial"/>
          <w:sz w:val="24"/>
        </w:rPr>
        <w:t>Acesso em: jun. 2018.</w:t>
      </w:r>
    </w:p>
    <w:p w14:paraId="4C1BC83E"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WATEREUSE FOUNDATION. </w:t>
      </w:r>
      <w:r w:rsidRPr="00F57CEA">
        <w:rPr>
          <w:rFonts w:ascii="Arial" w:hAnsi="Arial" w:cs="Arial"/>
          <w:i/>
          <w:sz w:val="24"/>
          <w:szCs w:val="24"/>
        </w:rPr>
        <w:t>WaterReuse Research Foundation WRRF-07-03. How do images and words affect the public’s acceptance of water reuse and desalination?</w:t>
      </w:r>
      <w:r w:rsidRPr="00F57CEA">
        <w:rPr>
          <w:rFonts w:ascii="Arial" w:hAnsi="Arial" w:cs="Arial"/>
          <w:sz w:val="24"/>
          <w:szCs w:val="24"/>
        </w:rPr>
        <w:t xml:space="preserve"> Virginia: WRF, 2011.</w:t>
      </w:r>
    </w:p>
    <w:p w14:paraId="60DDCCE3"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lang w:val="en-AU"/>
        </w:rPr>
        <w:t xml:space="preserve">WESTERN AUSTRALIA. Environmental Protection Act 1986. </w:t>
      </w:r>
      <w:r w:rsidRPr="00F57CEA">
        <w:rPr>
          <w:rFonts w:ascii="Arial" w:hAnsi="Arial" w:cs="Arial"/>
          <w:i/>
          <w:sz w:val="24"/>
          <w:szCs w:val="24"/>
          <w:lang w:val="en-AU"/>
        </w:rPr>
        <w:t>Environmental Protection Regulations 1987</w:t>
      </w:r>
      <w:r w:rsidRPr="00F57CEA">
        <w:rPr>
          <w:rFonts w:ascii="Arial" w:hAnsi="Arial" w:cs="Arial"/>
          <w:sz w:val="24"/>
          <w:szCs w:val="24"/>
          <w:lang w:val="en-AU"/>
        </w:rPr>
        <w:t xml:space="preserve">. Reprint 8, 2014. Disponível em: &lt;https://www.legislation.wa.gov.au/legislation/prod/filestore.nsf/FileURL/mrdoc_27087.pdf/$FILE/Environmental%20Protection%20Regulations%201987%20-%20%5B08-00-00%5D.pdf?OpenElement&gt;. </w:t>
      </w:r>
      <w:r w:rsidRPr="00F57CEA">
        <w:rPr>
          <w:rFonts w:ascii="Arial" w:hAnsi="Arial" w:cs="Arial"/>
          <w:sz w:val="24"/>
          <w:szCs w:val="24"/>
        </w:rPr>
        <w:t>Acesso em: mai. 2018.</w:t>
      </w:r>
    </w:p>
    <w:p w14:paraId="3809FC8D"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WHO – WORLD HEALTH ORGANIZATION. </w:t>
      </w:r>
      <w:r w:rsidRPr="00F57CEA">
        <w:rPr>
          <w:rFonts w:ascii="Arial" w:hAnsi="Arial" w:cs="Arial"/>
          <w:i/>
          <w:sz w:val="24"/>
          <w:szCs w:val="24"/>
        </w:rPr>
        <w:t>Reuse of effluents</w:t>
      </w:r>
      <w:r w:rsidRPr="00F57CEA">
        <w:rPr>
          <w:rFonts w:ascii="Arial" w:hAnsi="Arial" w:cs="Arial"/>
          <w:sz w:val="24"/>
          <w:szCs w:val="24"/>
        </w:rPr>
        <w:t>: methods of wastewater treatment and health safeguards. Report of a WHO Meeting of Experts. Geneva, World Health Organization, 1973. (Technical Report Series n. 517)</w:t>
      </w:r>
    </w:p>
    <w:p w14:paraId="722A9020"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_____. </w:t>
      </w:r>
      <w:r w:rsidRPr="00F57CEA">
        <w:rPr>
          <w:rFonts w:ascii="Arial" w:hAnsi="Arial" w:cs="Arial"/>
          <w:i/>
          <w:sz w:val="24"/>
          <w:szCs w:val="24"/>
        </w:rPr>
        <w:t>Health guidelines for the use of wastewater in agriculture and aquaculture</w:t>
      </w:r>
      <w:r w:rsidRPr="00F57CEA">
        <w:rPr>
          <w:rFonts w:ascii="Arial" w:hAnsi="Arial" w:cs="Arial"/>
          <w:sz w:val="24"/>
          <w:szCs w:val="24"/>
        </w:rPr>
        <w:t>. . Geneva: World Health Organization, 1989. (Technical Report Series n. 778). Disponível em: &lt;http://whqlibdoc.who.int/trs/WHO_TRS_778.pdf&gt;. Acesso em: mai. 2018.</w:t>
      </w:r>
    </w:p>
    <w:p w14:paraId="65E812D5"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_____. </w:t>
      </w:r>
      <w:r w:rsidRPr="00F57CEA">
        <w:rPr>
          <w:rFonts w:ascii="Arial" w:hAnsi="Arial" w:cs="Arial"/>
          <w:i/>
          <w:sz w:val="24"/>
          <w:szCs w:val="24"/>
        </w:rPr>
        <w:t>A regional overview of wastewater management and reuse in the Eastern Mediterranean Region</w:t>
      </w:r>
      <w:r w:rsidRPr="00F57CEA">
        <w:rPr>
          <w:rFonts w:ascii="Arial" w:hAnsi="Arial" w:cs="Arial"/>
          <w:sz w:val="24"/>
          <w:szCs w:val="24"/>
        </w:rPr>
        <w:t xml:space="preserve">. World Health Organization, Regional Office for the Eastern Mediterranean Regional Centre for Environmental Health Activities CEHA, 2005. </w:t>
      </w:r>
    </w:p>
    <w:p w14:paraId="13277549"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_____. </w:t>
      </w:r>
      <w:r w:rsidRPr="00F57CEA">
        <w:rPr>
          <w:rFonts w:ascii="Arial" w:hAnsi="Arial" w:cs="Arial"/>
          <w:i/>
          <w:sz w:val="24"/>
          <w:szCs w:val="24"/>
        </w:rPr>
        <w:t>Guidelines for the Safe Use of Wastewater, Excreta and Greywate</w:t>
      </w:r>
      <w:r w:rsidRPr="00F57CEA">
        <w:rPr>
          <w:rFonts w:ascii="Arial" w:hAnsi="Arial" w:cs="Arial"/>
          <w:sz w:val="24"/>
          <w:szCs w:val="24"/>
        </w:rPr>
        <w:t>r. [s.l.]: World Health Organization, 2006. v. 2: Wastewater use in agriculture.</w:t>
      </w:r>
    </w:p>
    <w:p w14:paraId="6BCB2751" w14:textId="77777777" w:rsidR="006E3F47" w:rsidRPr="00F57CEA" w:rsidRDefault="006E3F47" w:rsidP="006E3F47">
      <w:pPr>
        <w:suppressAutoHyphens w:val="0"/>
        <w:spacing w:line="240" w:lineRule="auto"/>
        <w:rPr>
          <w:rFonts w:ascii="Arial" w:hAnsi="Arial" w:cs="Arial"/>
          <w:sz w:val="24"/>
          <w:szCs w:val="24"/>
          <w:lang w:val="pt-BR"/>
        </w:rPr>
      </w:pPr>
      <w:r w:rsidRPr="00F57CEA">
        <w:rPr>
          <w:rFonts w:ascii="Arial" w:hAnsi="Arial" w:cs="Arial"/>
          <w:sz w:val="24"/>
          <w:szCs w:val="24"/>
        </w:rPr>
        <w:t xml:space="preserve">_____‎. </w:t>
      </w:r>
      <w:r w:rsidRPr="00F57CEA">
        <w:rPr>
          <w:rFonts w:ascii="Arial" w:hAnsi="Arial" w:cs="Arial"/>
          <w:i/>
          <w:sz w:val="24"/>
          <w:szCs w:val="24"/>
        </w:rPr>
        <w:t>Pharmaceuticals in drinking-water</w:t>
      </w:r>
      <w:r w:rsidRPr="00F57CEA">
        <w:rPr>
          <w:rFonts w:ascii="Arial" w:hAnsi="Arial" w:cs="Arial"/>
          <w:sz w:val="24"/>
          <w:szCs w:val="24"/>
        </w:rPr>
        <w:t xml:space="preserve">. Geneva: World Health Organization, 2012. </w:t>
      </w:r>
      <w:r w:rsidRPr="00F57CEA">
        <w:rPr>
          <w:rFonts w:ascii="Arial" w:hAnsi="Arial" w:cs="Arial"/>
          <w:sz w:val="24"/>
          <w:szCs w:val="24"/>
          <w:lang w:val="pt-BR"/>
        </w:rPr>
        <w:t>Disponível em: &lt;</w:t>
      </w:r>
      <w:hyperlink r:id="rId14" w:history="1">
        <w:r w:rsidRPr="00F57CEA">
          <w:rPr>
            <w:rStyle w:val="Hyperlink"/>
            <w:rFonts w:ascii="Arial" w:hAnsi="Arial" w:cs="Arial"/>
            <w:color w:val="auto"/>
            <w:sz w:val="24"/>
            <w:szCs w:val="24"/>
            <w:u w:val="none"/>
            <w:lang w:val="pt-BR"/>
          </w:rPr>
          <w:t>http://www.who.int/iris/handle/10665/44630</w:t>
        </w:r>
      </w:hyperlink>
      <w:r w:rsidRPr="00F57CEA">
        <w:rPr>
          <w:rFonts w:ascii="Arial" w:hAnsi="Arial" w:cs="Arial"/>
          <w:sz w:val="24"/>
          <w:szCs w:val="24"/>
          <w:lang w:val="pt-BR"/>
        </w:rPr>
        <w:t>&gt;. Acesso em: jun. 2018.</w:t>
      </w:r>
    </w:p>
    <w:p w14:paraId="6BB0384C" w14:textId="77777777" w:rsidR="006E3F47" w:rsidRPr="00F57CEA" w:rsidRDefault="006E3F47" w:rsidP="006E3F47">
      <w:pPr>
        <w:suppressAutoHyphens w:val="0"/>
        <w:spacing w:line="240" w:lineRule="auto"/>
        <w:rPr>
          <w:rFonts w:ascii="Arial" w:hAnsi="Arial" w:cs="Arial"/>
          <w:sz w:val="24"/>
          <w:szCs w:val="24"/>
        </w:rPr>
      </w:pPr>
      <w:r w:rsidRPr="00F57CEA">
        <w:rPr>
          <w:rFonts w:ascii="Arial" w:hAnsi="Arial" w:cs="Arial"/>
          <w:sz w:val="24"/>
          <w:szCs w:val="24"/>
        </w:rPr>
        <w:t xml:space="preserve">YI, L. </w:t>
      </w:r>
      <w:r w:rsidRPr="00F57CEA">
        <w:rPr>
          <w:rFonts w:ascii="Arial" w:hAnsi="Arial" w:cs="Arial"/>
          <w:i/>
          <w:sz w:val="24"/>
          <w:szCs w:val="24"/>
        </w:rPr>
        <w:t>et al</w:t>
      </w:r>
      <w:r w:rsidRPr="00F57CEA">
        <w:rPr>
          <w:rFonts w:ascii="Arial" w:hAnsi="Arial" w:cs="Arial"/>
          <w:sz w:val="24"/>
          <w:szCs w:val="24"/>
        </w:rPr>
        <w:t xml:space="preserve">. An overview of reclaimed water reuse in China. </w:t>
      </w:r>
      <w:r w:rsidRPr="00F57CEA">
        <w:rPr>
          <w:rFonts w:ascii="Arial" w:hAnsi="Arial" w:cs="Arial"/>
          <w:i/>
          <w:sz w:val="24"/>
          <w:szCs w:val="24"/>
        </w:rPr>
        <w:t>Journal of Environmental Sciences</w:t>
      </w:r>
      <w:r w:rsidRPr="00F57CEA">
        <w:rPr>
          <w:rFonts w:ascii="Arial" w:hAnsi="Arial" w:cs="Arial"/>
          <w:sz w:val="24"/>
          <w:szCs w:val="24"/>
        </w:rPr>
        <w:t>, v. 23, n. 10, p. 1585-1593, 2011.</w:t>
      </w:r>
    </w:p>
    <w:p w14:paraId="179D6941" w14:textId="77777777" w:rsidR="00110399" w:rsidRPr="00F57CEA" w:rsidRDefault="00110399">
      <w:pPr>
        <w:suppressAutoHyphens w:val="0"/>
        <w:spacing w:after="0" w:line="240" w:lineRule="auto"/>
        <w:jc w:val="left"/>
        <w:rPr>
          <w:rFonts w:ascii="Arial" w:hAnsi="Arial" w:cs="Arial"/>
          <w:sz w:val="24"/>
          <w:szCs w:val="24"/>
        </w:rPr>
      </w:pPr>
      <w:r w:rsidRPr="00F57CEA">
        <w:rPr>
          <w:rFonts w:ascii="Arial" w:hAnsi="Arial" w:cs="Arial"/>
          <w:sz w:val="24"/>
          <w:szCs w:val="24"/>
        </w:rPr>
        <w:br w:type="page"/>
      </w:r>
    </w:p>
    <w:p w14:paraId="0CDBA1C8" w14:textId="77777777" w:rsidR="0048589A" w:rsidRPr="00F57CEA" w:rsidRDefault="0048589A" w:rsidP="0048589A">
      <w:pPr>
        <w:pStyle w:val="Ttulo1"/>
        <w:numPr>
          <w:ilvl w:val="0"/>
          <w:numId w:val="0"/>
        </w:numPr>
        <w:spacing w:after="240" w:line="240" w:lineRule="auto"/>
      </w:pPr>
      <w:bookmarkStart w:id="105" w:name="_Toc523850091"/>
      <w:r w:rsidRPr="00F57CEA">
        <w:t>anexos</w:t>
      </w:r>
      <w:bookmarkEnd w:id="105"/>
      <w:r w:rsidRPr="00F57CEA">
        <w:t xml:space="preserve"> </w:t>
      </w:r>
    </w:p>
    <w:p w14:paraId="60DA2DDA" w14:textId="77777777" w:rsidR="0048589A" w:rsidRPr="00F57CEA" w:rsidRDefault="0048589A" w:rsidP="0048589A">
      <w:pPr>
        <w:suppressAutoHyphens w:val="0"/>
        <w:spacing w:before="240" w:after="0" w:line="240" w:lineRule="auto"/>
        <w:rPr>
          <w:rFonts w:ascii="Arial" w:hAnsi="Arial" w:cs="Arial"/>
          <w:sz w:val="24"/>
          <w:szCs w:val="24"/>
          <w:lang w:val="pt-BR"/>
        </w:rPr>
      </w:pPr>
    </w:p>
    <w:p w14:paraId="2D1DE6E1" w14:textId="77777777" w:rsidR="0048589A" w:rsidRPr="00F57CEA" w:rsidRDefault="0048589A" w:rsidP="0048589A">
      <w:pPr>
        <w:suppressAutoHyphens w:val="0"/>
        <w:spacing w:before="240" w:after="0" w:line="240" w:lineRule="auto"/>
        <w:jc w:val="center"/>
        <w:rPr>
          <w:rFonts w:ascii="Arial" w:hAnsi="Arial" w:cs="Arial"/>
          <w:b/>
          <w:sz w:val="24"/>
          <w:szCs w:val="24"/>
          <w:lang w:val="pt-BR"/>
        </w:rPr>
      </w:pPr>
      <w:r w:rsidRPr="00F57CEA">
        <w:rPr>
          <w:rFonts w:ascii="Arial" w:hAnsi="Arial" w:cs="Arial"/>
          <w:b/>
          <w:sz w:val="24"/>
          <w:szCs w:val="24"/>
          <w:lang w:val="pt-BR"/>
        </w:rPr>
        <w:t>Anexo I</w:t>
      </w:r>
    </w:p>
    <w:p w14:paraId="6F2F01AE" w14:textId="77777777" w:rsidR="0048589A" w:rsidRPr="00F57CEA" w:rsidRDefault="0048589A" w:rsidP="00AE67F0">
      <w:pPr>
        <w:suppressAutoHyphens w:val="0"/>
        <w:spacing w:before="240" w:after="0" w:line="240" w:lineRule="auto"/>
        <w:jc w:val="center"/>
        <w:rPr>
          <w:rFonts w:ascii="Arial" w:hAnsi="Arial" w:cs="Arial"/>
          <w:i/>
          <w:sz w:val="24"/>
          <w:szCs w:val="24"/>
          <w:lang w:val="pt-BR"/>
        </w:rPr>
      </w:pPr>
      <w:r w:rsidRPr="00F57CEA">
        <w:rPr>
          <w:rFonts w:ascii="Arial" w:hAnsi="Arial" w:cs="Arial"/>
          <w:i/>
          <w:sz w:val="24"/>
          <w:szCs w:val="24"/>
          <w:lang w:val="pt-BR"/>
        </w:rPr>
        <w:t xml:space="preserve">Proposta de subsídios técnicos </w:t>
      </w:r>
      <w:r w:rsidRPr="00F57CEA">
        <w:rPr>
          <w:rFonts w:ascii="Arial" w:hAnsi="Arial" w:cs="Arial"/>
          <w:bCs/>
          <w:i/>
          <w:sz w:val="24"/>
          <w:szCs w:val="24"/>
          <w:lang w:val="pt-BR"/>
        </w:rPr>
        <w:t>para norma legal relativa ao reúso de água.</w:t>
      </w:r>
    </w:p>
    <w:p w14:paraId="79605609" w14:textId="77777777" w:rsidR="0048589A" w:rsidRPr="00F57CEA" w:rsidRDefault="0048589A" w:rsidP="0048589A">
      <w:pPr>
        <w:suppressAutoHyphens w:val="0"/>
        <w:spacing w:before="240" w:after="0" w:line="240" w:lineRule="auto"/>
        <w:rPr>
          <w:rFonts w:ascii="Arial" w:hAnsi="Arial" w:cs="Arial"/>
          <w:sz w:val="24"/>
          <w:szCs w:val="24"/>
          <w:lang w:val="pt-BR"/>
        </w:rPr>
      </w:pPr>
    </w:p>
    <w:p w14:paraId="7FD191C6" w14:textId="77777777" w:rsidR="00D76EAC" w:rsidRPr="00F57CEA" w:rsidRDefault="00D76EAC" w:rsidP="00D02B20">
      <w:pPr>
        <w:suppressAutoHyphens w:val="0"/>
        <w:spacing w:before="240" w:after="0" w:line="240" w:lineRule="auto"/>
        <w:jc w:val="center"/>
        <w:rPr>
          <w:rFonts w:ascii="Arial" w:hAnsi="Arial" w:cs="Arial"/>
          <w:sz w:val="24"/>
          <w:szCs w:val="24"/>
          <w:u w:val="single"/>
          <w:lang w:val="pt-BR"/>
        </w:rPr>
      </w:pPr>
      <w:r w:rsidRPr="00F57CEA">
        <w:rPr>
          <w:rFonts w:ascii="Arial" w:hAnsi="Arial" w:cs="Arial"/>
          <w:sz w:val="24"/>
          <w:szCs w:val="24"/>
          <w:u w:val="single"/>
          <w:lang w:val="pt-BR"/>
        </w:rPr>
        <w:t>Seção I - Das Disposições Gerais</w:t>
      </w:r>
    </w:p>
    <w:p w14:paraId="25D25889"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1º</w:t>
      </w:r>
      <w:r w:rsidR="001C7130" w:rsidRPr="00F57CEA">
        <w:rPr>
          <w:rFonts w:ascii="Arial" w:hAnsi="Arial" w:cs="Arial"/>
          <w:sz w:val="24"/>
          <w:szCs w:val="24"/>
          <w:lang w:val="pt-BR"/>
        </w:rPr>
        <w:t>.</w:t>
      </w:r>
      <w:r w:rsidRPr="00F57CEA">
        <w:rPr>
          <w:rFonts w:ascii="Arial" w:hAnsi="Arial" w:cs="Arial"/>
          <w:sz w:val="24"/>
          <w:szCs w:val="24"/>
          <w:lang w:val="pt-BR"/>
        </w:rPr>
        <w:t xml:space="preserve"> O reúso de água não potável atenderá às seguintes diretrizes:</w:t>
      </w:r>
    </w:p>
    <w:p w14:paraId="119B4023"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 - proteção e promoção da saúde pública;</w:t>
      </w:r>
    </w:p>
    <w:p w14:paraId="0BF83351"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II - manutenção da integridade dos ecossistemas;</w:t>
      </w:r>
    </w:p>
    <w:p w14:paraId="4BD57188"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III - proteção e preservação dos recursos hídricos existentes;</w:t>
      </w:r>
    </w:p>
    <w:p w14:paraId="567156B5"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IV - uso sustentável da água.</w:t>
      </w:r>
    </w:p>
    <w:p w14:paraId="55183199" w14:textId="09844AC2"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2º</w:t>
      </w:r>
      <w:r w:rsidR="001C7130" w:rsidRPr="00F57CEA">
        <w:rPr>
          <w:rFonts w:ascii="Arial" w:hAnsi="Arial" w:cs="Arial"/>
          <w:sz w:val="24"/>
          <w:szCs w:val="24"/>
          <w:lang w:val="pt-BR"/>
        </w:rPr>
        <w:t>.</w:t>
      </w:r>
      <w:r w:rsidRPr="00F57CEA">
        <w:rPr>
          <w:rFonts w:ascii="Arial" w:hAnsi="Arial" w:cs="Arial"/>
          <w:sz w:val="24"/>
          <w:szCs w:val="24"/>
          <w:lang w:val="pt-BR"/>
        </w:rPr>
        <w:t xml:space="preserve"> O reúso da água não potável, para efeito desta Lei, abrange as seguintes modalidades (adaptado </w:t>
      </w:r>
      <w:r w:rsidR="008F0059" w:rsidRPr="00F57CEA">
        <w:rPr>
          <w:rFonts w:ascii="Arial" w:hAnsi="Arial" w:cs="Arial"/>
          <w:sz w:val="24"/>
          <w:szCs w:val="24"/>
          <w:lang w:val="pt-BR"/>
        </w:rPr>
        <w:t xml:space="preserve">Resolução </w:t>
      </w:r>
      <w:r w:rsidRPr="00F57CEA">
        <w:rPr>
          <w:rFonts w:ascii="Arial" w:hAnsi="Arial" w:cs="Arial"/>
          <w:sz w:val="24"/>
          <w:szCs w:val="24"/>
          <w:lang w:val="pt-BR"/>
        </w:rPr>
        <w:t xml:space="preserve">CNRH </w:t>
      </w:r>
      <w:r w:rsidR="008F0059" w:rsidRPr="00F57CEA">
        <w:rPr>
          <w:rFonts w:ascii="Arial" w:hAnsi="Arial" w:cs="Arial"/>
          <w:sz w:val="24"/>
          <w:szCs w:val="24"/>
          <w:lang w:val="pt-BR"/>
        </w:rPr>
        <w:t xml:space="preserve">n. </w:t>
      </w:r>
      <w:r w:rsidRPr="00F57CEA">
        <w:rPr>
          <w:rFonts w:ascii="Arial" w:hAnsi="Arial" w:cs="Arial"/>
          <w:sz w:val="24"/>
          <w:szCs w:val="24"/>
          <w:lang w:val="pt-BR"/>
        </w:rPr>
        <w:t>54/2005):</w:t>
      </w:r>
    </w:p>
    <w:p w14:paraId="1C339E3D" w14:textId="3334A6AE"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xml:space="preserve">I - reúso para fins urbanos: utilização de água de reúso para fins de irrigação paisagística, lavagem de logradouros públicos e veículos, desobstrução de tubulações, construção civil e combate </w:t>
      </w:r>
      <w:r w:rsidR="008F0059" w:rsidRPr="00F57CEA">
        <w:rPr>
          <w:rFonts w:ascii="Arial" w:hAnsi="Arial" w:cs="Arial"/>
          <w:sz w:val="24"/>
          <w:szCs w:val="24"/>
          <w:lang w:val="pt-BR"/>
        </w:rPr>
        <w:t xml:space="preserve">a </w:t>
      </w:r>
      <w:r w:rsidRPr="00F57CEA">
        <w:rPr>
          <w:rFonts w:ascii="Arial" w:hAnsi="Arial" w:cs="Arial"/>
          <w:sz w:val="24"/>
          <w:szCs w:val="24"/>
          <w:lang w:val="pt-BR"/>
        </w:rPr>
        <w:t>incêndio, dentro da área urbana;</w:t>
      </w:r>
    </w:p>
    <w:p w14:paraId="034A53F8"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II - reúso para fins agrícolas e florestais: utilização de água de reúso para irrigação na produção agrícola e cultivo de florestas plantadas, tendo ainda como subproduto a recarga de lençol subterrâneo;</w:t>
      </w:r>
    </w:p>
    <w:p w14:paraId="55840159"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III - reúso para fins ambientais: utilização de água de reúso para implantação de projetos de recuperação ambiental;</w:t>
      </w:r>
    </w:p>
    <w:p w14:paraId="44348C46"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IV - reúso para fins industriais: utilização de água de reúso em processos, atividades e operações industriais;</w:t>
      </w:r>
    </w:p>
    <w:p w14:paraId="2EF63B36"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V - reúso na aquicultura: utilização de água de reúso para a criação de animais ou para o cultivo de vegetais aquáticos.</w:t>
      </w:r>
    </w:p>
    <w:p w14:paraId="374A6208"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1º As modalidades de reúso não são mutuamente excludentes, podendo ser empregadas simultaneamente.</w:t>
      </w:r>
    </w:p>
    <w:p w14:paraId="3B9F9776" w14:textId="77777777" w:rsidR="001C7130" w:rsidRPr="00F57CEA" w:rsidRDefault="001C7130" w:rsidP="00D76EAC">
      <w:pPr>
        <w:suppressAutoHyphens w:val="0"/>
        <w:spacing w:before="240" w:after="0" w:line="240" w:lineRule="auto"/>
        <w:rPr>
          <w:rFonts w:ascii="Arial" w:hAnsi="Arial" w:cs="Arial"/>
          <w:sz w:val="24"/>
          <w:szCs w:val="24"/>
          <w:u w:val="single"/>
          <w:lang w:val="pt-BR"/>
        </w:rPr>
      </w:pPr>
    </w:p>
    <w:p w14:paraId="74825970" w14:textId="77777777" w:rsidR="00D76EAC" w:rsidRPr="00F57CEA" w:rsidRDefault="00D76EAC" w:rsidP="00D02B20">
      <w:pPr>
        <w:suppressAutoHyphens w:val="0"/>
        <w:spacing w:before="240" w:after="0" w:line="240" w:lineRule="auto"/>
        <w:jc w:val="center"/>
        <w:rPr>
          <w:rFonts w:ascii="Arial" w:hAnsi="Arial" w:cs="Arial"/>
          <w:sz w:val="24"/>
          <w:szCs w:val="24"/>
          <w:lang w:val="pt-BR"/>
        </w:rPr>
      </w:pPr>
      <w:r w:rsidRPr="00F57CEA">
        <w:rPr>
          <w:rFonts w:ascii="Arial" w:hAnsi="Arial" w:cs="Arial"/>
          <w:sz w:val="24"/>
          <w:szCs w:val="24"/>
          <w:u w:val="single"/>
          <w:lang w:val="pt-BR"/>
        </w:rPr>
        <w:t>Seção II – Da Outorga de Direito de Uso</w:t>
      </w:r>
    </w:p>
    <w:p w14:paraId="47AE1A25"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3º. O Plano Estadual dos Recursos Hídricos e os Planos de Gerenciamento das Bacias Hidrográficas devem incluir diretrizes para o reúso de água, bem como instituir metas a serem cumpridas pelo Estado no que se refere ao reúso.</w:t>
      </w:r>
    </w:p>
    <w:p w14:paraId="7D2DCC0A" w14:textId="2A8A8750"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Parágrafo único. As Secretarias Estaduais/Municipais de Recursos Hídricos é competente para reunir, atualizar e divulgar, por meio do Sistema de Informação em Recursos Hídricos, dados e indicadores sobre o reúso de água nos</w:t>
      </w:r>
      <w:r w:rsidR="008F0059" w:rsidRPr="00F57CEA">
        <w:rPr>
          <w:rFonts w:ascii="Arial" w:hAnsi="Arial" w:cs="Arial"/>
          <w:sz w:val="24"/>
          <w:szCs w:val="24"/>
          <w:lang w:val="pt-BR"/>
        </w:rPr>
        <w:t xml:space="preserve"> </w:t>
      </w:r>
      <w:r w:rsidRPr="00F57CEA">
        <w:rPr>
          <w:rFonts w:ascii="Arial" w:hAnsi="Arial" w:cs="Arial"/>
          <w:sz w:val="24"/>
          <w:szCs w:val="24"/>
          <w:lang w:val="pt-BR"/>
        </w:rPr>
        <w:t xml:space="preserve">Estados e </w:t>
      </w:r>
      <w:r w:rsidR="008F0059" w:rsidRPr="00F57CEA">
        <w:rPr>
          <w:rFonts w:ascii="Arial" w:hAnsi="Arial" w:cs="Arial"/>
          <w:sz w:val="24"/>
          <w:szCs w:val="24"/>
          <w:lang w:val="pt-BR"/>
        </w:rPr>
        <w:t>Municípios</w:t>
      </w:r>
      <w:r w:rsidRPr="00F57CEA">
        <w:rPr>
          <w:rFonts w:ascii="Arial" w:hAnsi="Arial" w:cs="Arial"/>
          <w:sz w:val="24"/>
          <w:szCs w:val="24"/>
          <w:lang w:val="pt-BR"/>
        </w:rPr>
        <w:t>.</w:t>
      </w:r>
    </w:p>
    <w:p w14:paraId="60F98A3A" w14:textId="05B64BA2"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xml:space="preserve">Art. 4º. A fiscalização das atividades de água de reúso deve ser regulamentada por decreto, versando </w:t>
      </w:r>
      <w:r w:rsidR="008F0059" w:rsidRPr="00F57CEA">
        <w:rPr>
          <w:rFonts w:ascii="Arial" w:hAnsi="Arial" w:cs="Arial"/>
          <w:sz w:val="24"/>
          <w:szCs w:val="24"/>
          <w:lang w:val="pt-BR"/>
        </w:rPr>
        <w:t>sobre os</w:t>
      </w:r>
      <w:r w:rsidRPr="00F57CEA">
        <w:rPr>
          <w:rFonts w:ascii="Arial" w:hAnsi="Arial" w:cs="Arial"/>
          <w:sz w:val="24"/>
          <w:szCs w:val="24"/>
          <w:lang w:val="pt-BR"/>
        </w:rPr>
        <w:t xml:space="preserve"> aspectos de gestão, de infraestrutura e de padrões de qualidade de água, </w:t>
      </w:r>
      <w:r w:rsidR="008F0059" w:rsidRPr="00F57CEA">
        <w:rPr>
          <w:rFonts w:ascii="Arial" w:hAnsi="Arial" w:cs="Arial"/>
          <w:sz w:val="24"/>
          <w:szCs w:val="24"/>
          <w:lang w:val="pt-BR"/>
        </w:rPr>
        <w:t xml:space="preserve">entre </w:t>
      </w:r>
      <w:r w:rsidRPr="00F57CEA">
        <w:rPr>
          <w:rFonts w:ascii="Arial" w:hAnsi="Arial" w:cs="Arial"/>
          <w:sz w:val="24"/>
          <w:szCs w:val="24"/>
          <w:lang w:val="pt-BR"/>
        </w:rPr>
        <w:t xml:space="preserve">outros, prevendo multa para aquelas atividades que contrariarem o que está disposto em lei. </w:t>
      </w:r>
    </w:p>
    <w:p w14:paraId="6038B0CE"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1º A fiscalização da gestão e infraestrutura relativa ao reúso da água é de responsabilidade da</w:t>
      </w:r>
      <w:r w:rsidR="008F0059" w:rsidRPr="00F57CEA">
        <w:rPr>
          <w:rFonts w:ascii="Arial" w:hAnsi="Arial" w:cs="Arial"/>
          <w:sz w:val="24"/>
          <w:szCs w:val="24"/>
          <w:lang w:val="pt-BR"/>
        </w:rPr>
        <w:t>s</w:t>
      </w:r>
      <w:r w:rsidRPr="00F57CEA">
        <w:rPr>
          <w:rFonts w:ascii="Arial" w:hAnsi="Arial" w:cs="Arial"/>
          <w:sz w:val="24"/>
          <w:szCs w:val="24"/>
          <w:lang w:val="pt-BR"/>
        </w:rPr>
        <w:t xml:space="preserve"> Secretaria</w:t>
      </w:r>
      <w:r w:rsidR="008F0059" w:rsidRPr="00F57CEA">
        <w:rPr>
          <w:rFonts w:ascii="Arial" w:hAnsi="Arial" w:cs="Arial"/>
          <w:sz w:val="24"/>
          <w:szCs w:val="24"/>
          <w:lang w:val="pt-BR"/>
        </w:rPr>
        <w:t>s</w:t>
      </w:r>
      <w:r w:rsidRPr="00F57CEA">
        <w:rPr>
          <w:rFonts w:ascii="Arial" w:hAnsi="Arial" w:cs="Arial"/>
          <w:sz w:val="24"/>
          <w:szCs w:val="24"/>
          <w:lang w:val="pt-BR"/>
        </w:rPr>
        <w:t xml:space="preserve"> Estaduais/Municipais de Recursos Hídricos. </w:t>
      </w:r>
    </w:p>
    <w:p w14:paraId="79E3B197"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xml:space="preserve">§ 2º A fiscalização da qualidade da água de reúso é de competência da Secretaria Municipal do Meio Ambiente e da Superintendência Estadual de Meio Ambiente. </w:t>
      </w:r>
    </w:p>
    <w:p w14:paraId="2F20D722"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5º. A atividade de reúso de água não potável está condicionada à outorga, devendo todos os equipamentos ou sistemas ser hidrometrados, conforme disposto em decreto.</w:t>
      </w:r>
    </w:p>
    <w:p w14:paraId="19E9EEC6"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Parágrafo único: Independe de outorga o reúso das águas pelo usuário, para o mesmo fim outorgado.</w:t>
      </w:r>
    </w:p>
    <w:p w14:paraId="3E79D6FB"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xml:space="preserve">Art. 6º. Não se eximem o produtor e o usuário da água de reúso não potável da respectiva licença ambiental, assim como do cumprimento das demais obrigações legais pertinentes. </w:t>
      </w:r>
    </w:p>
    <w:p w14:paraId="633925BC"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Parágrafo único: Caso o produtor e usuário de água de reúso tenha licença ambiental vigente sem previsão da atividade de reúso</w:t>
      </w:r>
      <w:r w:rsidR="001C7130" w:rsidRPr="00F57CEA">
        <w:rPr>
          <w:rFonts w:ascii="Arial" w:hAnsi="Arial" w:cs="Arial"/>
          <w:sz w:val="24"/>
          <w:szCs w:val="24"/>
          <w:lang w:val="pt-BR"/>
        </w:rPr>
        <w:t>,</w:t>
      </w:r>
      <w:r w:rsidRPr="00F57CEA">
        <w:rPr>
          <w:rFonts w:ascii="Arial" w:hAnsi="Arial" w:cs="Arial"/>
          <w:sz w:val="24"/>
          <w:szCs w:val="24"/>
          <w:lang w:val="pt-BR"/>
        </w:rPr>
        <w:t xml:space="preserve"> deverá regularizar-se junto ao órgão ambiental competente.</w:t>
      </w:r>
    </w:p>
    <w:p w14:paraId="2269933C"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7º. A documentação referente aos pedidos de outorga deverá ser protocolada nas sedes das</w:t>
      </w:r>
      <w:r w:rsidR="001C7130" w:rsidRPr="00F57CEA">
        <w:rPr>
          <w:rFonts w:ascii="Arial" w:hAnsi="Arial" w:cs="Arial"/>
          <w:sz w:val="24"/>
          <w:szCs w:val="24"/>
          <w:lang w:val="pt-BR"/>
        </w:rPr>
        <w:t xml:space="preserve"> </w:t>
      </w:r>
      <w:r w:rsidRPr="00F57CEA">
        <w:rPr>
          <w:rFonts w:ascii="Arial" w:hAnsi="Arial" w:cs="Arial"/>
          <w:sz w:val="24"/>
          <w:szCs w:val="24"/>
          <w:lang w:val="pt-BR"/>
        </w:rPr>
        <w:t>Diretorias da Bacia Hidrográfica ou em seus respectivos escritórios de apoio, onde está inserida a</w:t>
      </w:r>
      <w:r w:rsidR="001C7130" w:rsidRPr="00F57CEA">
        <w:rPr>
          <w:rFonts w:ascii="Arial" w:hAnsi="Arial" w:cs="Arial"/>
          <w:sz w:val="24"/>
          <w:szCs w:val="24"/>
          <w:lang w:val="pt-BR"/>
        </w:rPr>
        <w:t xml:space="preserve"> </w:t>
      </w:r>
      <w:r w:rsidRPr="00F57CEA">
        <w:rPr>
          <w:rFonts w:ascii="Arial" w:hAnsi="Arial" w:cs="Arial"/>
          <w:sz w:val="24"/>
          <w:szCs w:val="24"/>
          <w:lang w:val="pt-BR"/>
        </w:rPr>
        <w:t>ETE produtora de água de reúso.</w:t>
      </w:r>
    </w:p>
    <w:p w14:paraId="47423AE4"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8º. Todos os estudos e documentos elaborados para solicitação da Declaração sobre Viabilidade de Implantação (DVI) e de outorga para o</w:t>
      </w:r>
      <w:r w:rsidR="001C7130" w:rsidRPr="00F57CEA">
        <w:rPr>
          <w:rFonts w:ascii="Arial" w:hAnsi="Arial" w:cs="Arial"/>
          <w:sz w:val="24"/>
          <w:szCs w:val="24"/>
          <w:lang w:val="pt-BR"/>
        </w:rPr>
        <w:t xml:space="preserve"> </w:t>
      </w:r>
      <w:r w:rsidRPr="00F57CEA">
        <w:rPr>
          <w:rFonts w:ascii="Arial" w:hAnsi="Arial" w:cs="Arial"/>
          <w:sz w:val="24"/>
          <w:szCs w:val="24"/>
          <w:lang w:val="pt-BR"/>
        </w:rPr>
        <w:t>produtor de água de reúso devem ter responsável técnico devidamente habilitado.</w:t>
      </w:r>
    </w:p>
    <w:p w14:paraId="52DA0B5A"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9º. Os usuários de água de reúso, que passarem a ter pontos de lançamento em corpo hídrico, decorrentes da utilização da água de reúso (ou que ampliarem as vazões ou períodos de lançamento em corpo hídrico), devem requerer a respectiva outorga do lançamento superficial, fazendo o recolhimento das taxas correspondentes.</w:t>
      </w:r>
    </w:p>
    <w:p w14:paraId="11F26353" w14:textId="3D80307C"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xml:space="preserve">Art. </w:t>
      </w:r>
      <w:r w:rsidR="00AE67F0" w:rsidRPr="00F57CEA">
        <w:rPr>
          <w:rFonts w:ascii="Arial" w:hAnsi="Arial" w:cs="Arial"/>
          <w:sz w:val="24"/>
          <w:szCs w:val="24"/>
          <w:lang w:val="pt-BR"/>
        </w:rPr>
        <w:t>10</w:t>
      </w:r>
      <w:r w:rsidRPr="00F57CEA">
        <w:rPr>
          <w:rFonts w:ascii="Arial" w:hAnsi="Arial" w:cs="Arial"/>
          <w:sz w:val="24"/>
          <w:szCs w:val="24"/>
          <w:lang w:val="pt-BR"/>
        </w:rPr>
        <w:t>. As Fundações Estaduais de Apoio ao Desenvolvimento Científico e Tecnológico, ficam responsável por criar um programa de apoio ao desenvolvimento científico e tecnológico das práticas de reúso de água.</w:t>
      </w:r>
    </w:p>
    <w:p w14:paraId="1AD922A6"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Parágrafo único. O programa de que cuida o caput tem por objetivos:</w:t>
      </w:r>
    </w:p>
    <w:p w14:paraId="1712F653"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 - colaborar com a Secretaria dos Recursos Hídricos na formulação das diretrizes para as práticas de água de reúso no Brasil;</w:t>
      </w:r>
    </w:p>
    <w:p w14:paraId="4D809496"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II - promover ações que venham resultar no fortalecimento científico das práticas de reúso de água em todos os níveis de conhecimento;</w:t>
      </w:r>
    </w:p>
    <w:p w14:paraId="58D10E71"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III - fortalecer e dar suporte às atividades de informação e extensão tecnológica no conhecimento das práticas de reúso de água que venham atender a demandas do setor produtivo, contribuindo com o fomento à capacitação de recursos humanos no Brasil em nível de pós-graduação;</w:t>
      </w:r>
    </w:p>
    <w:p w14:paraId="6723D79F"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IV - custear, total ou parcialmente, a criação, a instalação ou a modernização da infraestrutura necessária ao desenvolvimento das atividades de pesquisa no campo científico do reúso de água, inclusive de novas unidades e centros de pesquisa;</w:t>
      </w:r>
    </w:p>
    <w:p w14:paraId="6513CF0B"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xml:space="preserve">V - conceder bolsas de estudo, no País ou no exterior, para apoiar a formação e o aperfeiçoamento de recursos humanos para </w:t>
      </w:r>
      <w:r w:rsidR="001C7130" w:rsidRPr="00F57CEA">
        <w:rPr>
          <w:rFonts w:ascii="Arial" w:hAnsi="Arial" w:cs="Arial"/>
          <w:sz w:val="24"/>
          <w:szCs w:val="24"/>
          <w:lang w:val="pt-BR"/>
        </w:rPr>
        <w:t xml:space="preserve">a </w:t>
      </w:r>
      <w:r w:rsidRPr="00F57CEA">
        <w:rPr>
          <w:rFonts w:ascii="Arial" w:hAnsi="Arial" w:cs="Arial"/>
          <w:sz w:val="24"/>
          <w:szCs w:val="24"/>
          <w:lang w:val="pt-BR"/>
        </w:rPr>
        <w:t>pesquisa, a transferência de tecnologia e a inovação no campo científico do reúso de água;</w:t>
      </w:r>
    </w:p>
    <w:p w14:paraId="43FAC27F"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VI - incentivar projetos de pesquisa que aprimorem tecnologias sociais de reúso de águas cinzas, especialmente para as populações rurais, estimulando a inovação tecnológica e a produção acadêmica no sentido de proporcionar aos agricultores familiares maior capacitação técnica para utilização de água de reúso;</w:t>
      </w:r>
    </w:p>
    <w:p w14:paraId="06045264" w14:textId="79D0EC72"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1</w:t>
      </w:r>
      <w:r w:rsidR="00AE67F0" w:rsidRPr="00F57CEA">
        <w:rPr>
          <w:rFonts w:ascii="Arial" w:hAnsi="Arial" w:cs="Arial"/>
          <w:sz w:val="24"/>
          <w:szCs w:val="24"/>
          <w:lang w:val="pt-BR"/>
        </w:rPr>
        <w:t>1</w:t>
      </w:r>
      <w:r w:rsidRPr="00F57CEA">
        <w:rPr>
          <w:rFonts w:ascii="Arial" w:hAnsi="Arial" w:cs="Arial"/>
          <w:sz w:val="24"/>
          <w:szCs w:val="24"/>
          <w:lang w:val="pt-BR"/>
        </w:rPr>
        <w:t xml:space="preserve">. Os governos federais, estaduais e </w:t>
      </w:r>
      <w:r w:rsidR="004E62ED" w:rsidRPr="00F57CEA">
        <w:rPr>
          <w:rFonts w:ascii="Arial" w:hAnsi="Arial" w:cs="Arial"/>
          <w:sz w:val="24"/>
          <w:szCs w:val="24"/>
          <w:lang w:val="pt-BR"/>
        </w:rPr>
        <w:t>municipais</w:t>
      </w:r>
      <w:r w:rsidRPr="00F57CEA">
        <w:rPr>
          <w:rFonts w:ascii="Arial" w:hAnsi="Arial" w:cs="Arial"/>
          <w:sz w:val="24"/>
          <w:szCs w:val="24"/>
          <w:lang w:val="pt-BR"/>
        </w:rPr>
        <w:t xml:space="preserve"> estabelecerão</w:t>
      </w:r>
      <w:r w:rsidR="001C7130" w:rsidRPr="00F57CEA">
        <w:rPr>
          <w:rFonts w:ascii="Arial" w:hAnsi="Arial" w:cs="Arial"/>
          <w:sz w:val="24"/>
          <w:szCs w:val="24"/>
          <w:lang w:val="pt-BR"/>
        </w:rPr>
        <w:t>,</w:t>
      </w:r>
      <w:r w:rsidRPr="00F57CEA">
        <w:rPr>
          <w:rFonts w:ascii="Arial" w:hAnsi="Arial" w:cs="Arial"/>
          <w:sz w:val="24"/>
          <w:szCs w:val="24"/>
          <w:lang w:val="pt-BR"/>
        </w:rPr>
        <w:t xml:space="preserve"> em seus editais, cláusulas relativas ao uso preferencial de água de reúso nas aplicações não potáveis aqui previstas, podendo conceder mecanismos de incentivo financeiro ou maior pontuação na seleção de propostas.</w:t>
      </w:r>
    </w:p>
    <w:p w14:paraId="6ED9680B" w14:textId="77777777" w:rsidR="00D76EAC" w:rsidRPr="00F57CEA" w:rsidRDefault="00D76EAC" w:rsidP="00D76EAC">
      <w:pPr>
        <w:suppressAutoHyphens w:val="0"/>
        <w:spacing w:before="240" w:after="0" w:line="240" w:lineRule="auto"/>
        <w:rPr>
          <w:rFonts w:ascii="Arial" w:hAnsi="Arial" w:cs="Arial"/>
          <w:sz w:val="24"/>
          <w:szCs w:val="24"/>
          <w:lang w:val="pt-BR"/>
        </w:rPr>
      </w:pPr>
    </w:p>
    <w:p w14:paraId="25796429" w14:textId="77777777" w:rsidR="00D76EAC" w:rsidRPr="00F57CEA" w:rsidRDefault="00D76EAC" w:rsidP="00D02B20">
      <w:pPr>
        <w:suppressAutoHyphens w:val="0"/>
        <w:spacing w:before="240" w:after="0" w:line="240" w:lineRule="auto"/>
        <w:jc w:val="center"/>
        <w:rPr>
          <w:rFonts w:ascii="Arial" w:hAnsi="Arial" w:cs="Arial"/>
          <w:sz w:val="24"/>
          <w:szCs w:val="24"/>
          <w:lang w:val="pt-BR"/>
        </w:rPr>
      </w:pPr>
      <w:r w:rsidRPr="00F57CEA">
        <w:rPr>
          <w:rFonts w:ascii="Arial" w:hAnsi="Arial" w:cs="Arial"/>
          <w:sz w:val="24"/>
          <w:szCs w:val="24"/>
          <w:u w:val="single"/>
          <w:lang w:val="pt-BR"/>
        </w:rPr>
        <w:t>Seção III</w:t>
      </w:r>
      <w:r w:rsidR="001C7130" w:rsidRPr="00F57CEA">
        <w:rPr>
          <w:rFonts w:ascii="Arial" w:hAnsi="Arial" w:cs="Arial"/>
          <w:sz w:val="24"/>
          <w:szCs w:val="24"/>
          <w:u w:val="single"/>
          <w:lang w:val="pt-BR"/>
        </w:rPr>
        <w:t xml:space="preserve"> </w:t>
      </w:r>
      <w:r w:rsidRPr="00F57CEA">
        <w:rPr>
          <w:rFonts w:ascii="Arial" w:hAnsi="Arial" w:cs="Arial"/>
          <w:sz w:val="24"/>
          <w:szCs w:val="24"/>
          <w:u w:val="single"/>
          <w:lang w:val="pt-BR"/>
        </w:rPr>
        <w:t>– Do Licenciamento Ambiental</w:t>
      </w:r>
    </w:p>
    <w:p w14:paraId="3D043D9B" w14:textId="61870263"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xml:space="preserve">Art. </w:t>
      </w:r>
      <w:r w:rsidR="00AE67F0" w:rsidRPr="00F57CEA">
        <w:rPr>
          <w:rFonts w:ascii="Arial" w:hAnsi="Arial" w:cs="Arial"/>
          <w:sz w:val="24"/>
          <w:szCs w:val="24"/>
          <w:lang w:val="pt-BR"/>
        </w:rPr>
        <w:t>12</w:t>
      </w:r>
      <w:r w:rsidRPr="00F57CEA">
        <w:rPr>
          <w:rFonts w:ascii="Arial" w:hAnsi="Arial" w:cs="Arial"/>
          <w:sz w:val="24"/>
          <w:szCs w:val="24"/>
          <w:lang w:val="pt-BR"/>
        </w:rPr>
        <w:t>. Caberá aos Órgãos Estaduais e Municipais do Meio Ambiente realizar os procedimentos de licenciamento e autorização ambiental.</w:t>
      </w:r>
    </w:p>
    <w:p w14:paraId="66BC2C70" w14:textId="1373829C"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1</w:t>
      </w:r>
      <w:r w:rsidR="00AE67F0" w:rsidRPr="00F57CEA">
        <w:rPr>
          <w:rFonts w:ascii="Arial" w:hAnsi="Arial" w:cs="Arial"/>
          <w:sz w:val="24"/>
          <w:szCs w:val="24"/>
          <w:lang w:val="pt-BR"/>
        </w:rPr>
        <w:t>3</w:t>
      </w:r>
      <w:r w:rsidRPr="00F57CEA">
        <w:rPr>
          <w:rFonts w:ascii="Arial" w:hAnsi="Arial" w:cs="Arial"/>
          <w:sz w:val="24"/>
          <w:szCs w:val="24"/>
          <w:lang w:val="pt-BR"/>
        </w:rPr>
        <w:t>. Competirá ao Órgão Estadual do Meio Ambiente, em caráter supletivo, exercer o licenciamento de atividades e empreendimentos de impacto ambiental local, enquanto o município não estiver estruturado nos termos desta Resolução.</w:t>
      </w:r>
    </w:p>
    <w:p w14:paraId="5C01A951" w14:textId="028CEFBE"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1</w:t>
      </w:r>
      <w:r w:rsidR="00AE67F0" w:rsidRPr="00F57CEA">
        <w:rPr>
          <w:rFonts w:ascii="Arial" w:hAnsi="Arial" w:cs="Arial"/>
          <w:sz w:val="24"/>
          <w:szCs w:val="24"/>
          <w:lang w:val="pt-BR"/>
        </w:rPr>
        <w:t>4</w:t>
      </w:r>
      <w:r w:rsidRPr="00F57CEA">
        <w:rPr>
          <w:rFonts w:ascii="Arial" w:hAnsi="Arial" w:cs="Arial"/>
          <w:sz w:val="24"/>
          <w:szCs w:val="24"/>
          <w:lang w:val="pt-BR"/>
        </w:rPr>
        <w:t xml:space="preserve">. As modalidades de reúso estabelecidas serão </w:t>
      </w:r>
      <w:r w:rsidR="001C7130" w:rsidRPr="00F57CEA">
        <w:rPr>
          <w:rFonts w:ascii="Arial" w:hAnsi="Arial" w:cs="Arial"/>
          <w:sz w:val="24"/>
          <w:szCs w:val="24"/>
          <w:lang w:val="pt-BR"/>
        </w:rPr>
        <w:t xml:space="preserve">realizadas </w:t>
      </w:r>
      <w:r w:rsidRPr="00F57CEA">
        <w:rPr>
          <w:rFonts w:ascii="Arial" w:hAnsi="Arial" w:cs="Arial"/>
          <w:sz w:val="24"/>
          <w:szCs w:val="24"/>
          <w:lang w:val="pt-BR"/>
        </w:rPr>
        <w:t>após submissão e análise do órgão ambiental competente.</w:t>
      </w:r>
    </w:p>
    <w:p w14:paraId="46C96017" w14:textId="77777777" w:rsidR="00D76EAC" w:rsidRPr="00F57CEA" w:rsidRDefault="00D76EAC" w:rsidP="00D76EAC">
      <w:pPr>
        <w:suppressAutoHyphens w:val="0"/>
        <w:spacing w:before="240" w:after="0" w:line="240" w:lineRule="auto"/>
        <w:rPr>
          <w:rFonts w:ascii="Arial" w:hAnsi="Arial" w:cs="Arial"/>
          <w:sz w:val="24"/>
          <w:szCs w:val="24"/>
          <w:lang w:val="pt-BR"/>
        </w:rPr>
      </w:pPr>
    </w:p>
    <w:p w14:paraId="36784020" w14:textId="77777777" w:rsidR="00D76EAC" w:rsidRPr="00F57CEA" w:rsidRDefault="00D76EAC" w:rsidP="00D76EAC">
      <w:pPr>
        <w:suppressAutoHyphens w:val="0"/>
        <w:spacing w:before="240" w:after="0" w:line="240" w:lineRule="auto"/>
        <w:rPr>
          <w:rFonts w:ascii="Arial" w:hAnsi="Arial" w:cs="Arial"/>
          <w:sz w:val="24"/>
          <w:szCs w:val="24"/>
          <w:lang w:val="pt-BR"/>
        </w:rPr>
      </w:pPr>
    </w:p>
    <w:p w14:paraId="3E40E970" w14:textId="77777777" w:rsidR="00AE67F0" w:rsidRPr="00F57CEA" w:rsidRDefault="00AE67F0" w:rsidP="00D76EAC">
      <w:pPr>
        <w:suppressAutoHyphens w:val="0"/>
        <w:spacing w:before="240" w:after="0" w:line="240" w:lineRule="auto"/>
        <w:rPr>
          <w:rFonts w:ascii="Arial" w:hAnsi="Arial" w:cs="Arial"/>
          <w:sz w:val="24"/>
          <w:szCs w:val="24"/>
          <w:lang w:val="pt-BR"/>
        </w:rPr>
      </w:pPr>
    </w:p>
    <w:p w14:paraId="5B48310C" w14:textId="77777777" w:rsidR="00AE67F0" w:rsidRPr="00F57CEA" w:rsidRDefault="00AE67F0" w:rsidP="00D76EAC">
      <w:pPr>
        <w:suppressAutoHyphens w:val="0"/>
        <w:spacing w:before="240" w:after="0" w:line="240" w:lineRule="auto"/>
        <w:rPr>
          <w:rFonts w:ascii="Arial" w:hAnsi="Arial" w:cs="Arial"/>
          <w:sz w:val="24"/>
          <w:szCs w:val="24"/>
          <w:lang w:val="pt-BR"/>
        </w:rPr>
      </w:pPr>
    </w:p>
    <w:p w14:paraId="7B8E7E82" w14:textId="77777777" w:rsidR="00AE67F0" w:rsidRPr="00F57CEA" w:rsidRDefault="00AE67F0" w:rsidP="00D76EAC">
      <w:pPr>
        <w:suppressAutoHyphens w:val="0"/>
        <w:spacing w:before="240" w:after="0" w:line="240" w:lineRule="auto"/>
        <w:rPr>
          <w:rFonts w:ascii="Arial" w:hAnsi="Arial" w:cs="Arial"/>
          <w:sz w:val="24"/>
          <w:szCs w:val="24"/>
          <w:lang w:val="pt-BR"/>
        </w:rPr>
      </w:pPr>
    </w:p>
    <w:p w14:paraId="249849AC" w14:textId="77777777" w:rsidR="00D76EAC" w:rsidRPr="00F57CEA" w:rsidRDefault="00D76EAC" w:rsidP="00D02B20">
      <w:pPr>
        <w:suppressAutoHyphens w:val="0"/>
        <w:spacing w:before="240" w:after="0" w:line="240" w:lineRule="auto"/>
        <w:jc w:val="center"/>
        <w:rPr>
          <w:rFonts w:ascii="Arial" w:hAnsi="Arial" w:cs="Arial"/>
          <w:sz w:val="24"/>
          <w:szCs w:val="24"/>
          <w:u w:val="single"/>
          <w:lang w:val="pt-BR"/>
        </w:rPr>
      </w:pPr>
      <w:r w:rsidRPr="00F57CEA">
        <w:rPr>
          <w:rFonts w:ascii="Arial" w:hAnsi="Arial" w:cs="Arial"/>
          <w:sz w:val="24"/>
          <w:szCs w:val="24"/>
          <w:u w:val="single"/>
          <w:lang w:val="pt-BR"/>
        </w:rPr>
        <w:t>Seção III - Das Condições e Padrões de Qualidade e do Monitoramento</w:t>
      </w:r>
    </w:p>
    <w:p w14:paraId="53048215" w14:textId="73D60903"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1</w:t>
      </w:r>
      <w:r w:rsidR="00AE67F0" w:rsidRPr="00F57CEA">
        <w:rPr>
          <w:rFonts w:ascii="Arial" w:hAnsi="Arial" w:cs="Arial"/>
          <w:sz w:val="24"/>
          <w:szCs w:val="24"/>
          <w:lang w:val="pt-BR"/>
        </w:rPr>
        <w:t>5</w:t>
      </w:r>
      <w:r w:rsidRPr="00F57CEA">
        <w:rPr>
          <w:rFonts w:ascii="Arial" w:hAnsi="Arial" w:cs="Arial"/>
          <w:sz w:val="24"/>
          <w:szCs w:val="24"/>
          <w:lang w:val="pt-BR"/>
        </w:rPr>
        <w:t xml:space="preserve">. As águas de reúso devem obedecer, além dos padrões de lançamento de efluentes estabelecidos nas legislações ambientais específicas, </w:t>
      </w:r>
      <w:r w:rsidR="001C7130" w:rsidRPr="00F57CEA">
        <w:rPr>
          <w:rFonts w:ascii="Arial" w:hAnsi="Arial" w:cs="Arial"/>
          <w:sz w:val="24"/>
          <w:szCs w:val="24"/>
          <w:lang w:val="pt-BR"/>
        </w:rPr>
        <w:t>a</w:t>
      </w:r>
      <w:r w:rsidRPr="00F57CEA">
        <w:rPr>
          <w:rFonts w:ascii="Arial" w:hAnsi="Arial" w:cs="Arial"/>
          <w:sz w:val="24"/>
          <w:szCs w:val="24"/>
          <w:lang w:val="pt-BR"/>
        </w:rPr>
        <w:t>os seguintes padrões de qualidade:</w:t>
      </w:r>
    </w:p>
    <w:p w14:paraId="6EFF52F1" w14:textId="77777777" w:rsidR="00D76EAC" w:rsidRPr="00F57CEA" w:rsidRDefault="00D76EAC" w:rsidP="00D76EAC">
      <w:pPr>
        <w:suppressAutoHyphens w:val="0"/>
        <w:spacing w:before="240" w:after="0" w:line="240" w:lineRule="auto"/>
        <w:rPr>
          <w:rFonts w:ascii="Arial" w:hAnsi="Arial" w:cs="Arial"/>
          <w:sz w:val="24"/>
          <w:szCs w:val="24"/>
          <w:lang w:val="pt-BR"/>
        </w:rPr>
      </w:pPr>
    </w:p>
    <w:tbl>
      <w:tblPr>
        <w:tblW w:w="5000" w:type="pct"/>
        <w:jc w:val="center"/>
        <w:tblBorders>
          <w:top w:val="single" w:sz="4" w:space="0" w:color="auto"/>
          <w:bottom w:val="single" w:sz="4" w:space="0" w:color="auto"/>
          <w:insideH w:val="dotted" w:sz="4" w:space="0" w:color="auto"/>
          <w:insideV w:val="dotted" w:sz="4" w:space="0" w:color="auto"/>
        </w:tblBorders>
        <w:tblLayout w:type="fixed"/>
        <w:tblLook w:val="04A0" w:firstRow="1" w:lastRow="0" w:firstColumn="1" w:lastColumn="0" w:noHBand="0" w:noVBand="1"/>
      </w:tblPr>
      <w:tblGrid>
        <w:gridCol w:w="1584"/>
        <w:gridCol w:w="1318"/>
        <w:gridCol w:w="1167"/>
        <w:gridCol w:w="1596"/>
        <w:gridCol w:w="1308"/>
        <w:gridCol w:w="1161"/>
        <w:gridCol w:w="1154"/>
      </w:tblGrid>
      <w:tr w:rsidR="00F57CEA" w:rsidRPr="00F57CEA" w14:paraId="20172D89" w14:textId="77777777" w:rsidTr="00EA5BEC">
        <w:trPr>
          <w:trHeight w:val="458"/>
          <w:jc w:val="center"/>
        </w:trPr>
        <w:tc>
          <w:tcPr>
            <w:tcW w:w="853" w:type="pct"/>
            <w:vMerge w:val="restart"/>
            <w:tcBorders>
              <w:top w:val="single" w:sz="4" w:space="0" w:color="auto"/>
              <w:right w:val="nil"/>
            </w:tcBorders>
            <w:shd w:val="clear" w:color="auto" w:fill="D9D9D9" w:themeFill="background1" w:themeFillShade="D9"/>
            <w:noWrap/>
            <w:vAlign w:val="center"/>
          </w:tcPr>
          <w:p w14:paraId="541DE1C2" w14:textId="77777777" w:rsidR="00D76EAC" w:rsidRPr="00F57CEA" w:rsidRDefault="00D76EAC" w:rsidP="00EA5BEC">
            <w:pPr>
              <w:suppressAutoHyphens w:val="0"/>
              <w:spacing w:after="0" w:line="240" w:lineRule="auto"/>
              <w:contextualSpacing/>
              <w:jc w:val="center"/>
              <w:rPr>
                <w:rFonts w:ascii="Arial" w:hAnsi="Arial" w:cs="Arial"/>
                <w:b/>
                <w:sz w:val="16"/>
                <w:szCs w:val="16"/>
                <w:lang w:val="pt-BR"/>
              </w:rPr>
            </w:pPr>
            <w:r w:rsidRPr="00F57CEA">
              <w:rPr>
                <w:rFonts w:ascii="Arial" w:hAnsi="Arial" w:cs="Arial"/>
                <w:b/>
                <w:bCs/>
                <w:sz w:val="16"/>
                <w:szCs w:val="16"/>
                <w:lang w:val="pt-BR"/>
              </w:rPr>
              <w:t>Parâmetros</w:t>
            </w:r>
          </w:p>
        </w:tc>
        <w:tc>
          <w:tcPr>
            <w:tcW w:w="1338" w:type="pct"/>
            <w:gridSpan w:val="2"/>
            <w:tcBorders>
              <w:top w:val="single" w:sz="4" w:space="0" w:color="auto"/>
              <w:left w:val="nil"/>
              <w:right w:val="nil"/>
            </w:tcBorders>
            <w:shd w:val="clear" w:color="auto" w:fill="D9D9D9" w:themeFill="background1" w:themeFillShade="D9"/>
            <w:vAlign w:val="center"/>
          </w:tcPr>
          <w:p w14:paraId="196AB335" w14:textId="77777777" w:rsidR="00D76EAC" w:rsidRPr="00F57CEA" w:rsidRDefault="00D76EAC" w:rsidP="00EA5BEC">
            <w:pPr>
              <w:suppressAutoHyphens w:val="0"/>
              <w:spacing w:after="0" w:line="240" w:lineRule="auto"/>
              <w:jc w:val="center"/>
              <w:rPr>
                <w:rFonts w:ascii="Arial" w:hAnsi="Arial" w:cs="Arial"/>
                <w:b/>
                <w:bCs/>
                <w:sz w:val="16"/>
                <w:szCs w:val="16"/>
                <w:lang w:val="pt-BR"/>
              </w:rPr>
            </w:pPr>
            <w:r w:rsidRPr="00F57CEA">
              <w:rPr>
                <w:rFonts w:ascii="Arial" w:hAnsi="Arial" w:cs="Arial"/>
                <w:b/>
                <w:bCs/>
                <w:sz w:val="16"/>
                <w:szCs w:val="16"/>
                <w:lang w:val="pt-BR"/>
              </w:rPr>
              <w:t>Fins urbanos</w:t>
            </w:r>
          </w:p>
        </w:tc>
        <w:tc>
          <w:tcPr>
            <w:tcW w:w="1563" w:type="pct"/>
            <w:gridSpan w:val="2"/>
            <w:tcBorders>
              <w:top w:val="single" w:sz="4" w:space="0" w:color="auto"/>
              <w:left w:val="nil"/>
              <w:bottom w:val="single" w:sz="4" w:space="0" w:color="auto"/>
              <w:right w:val="nil"/>
            </w:tcBorders>
            <w:shd w:val="clear" w:color="auto" w:fill="D9D9D9" w:themeFill="background1" w:themeFillShade="D9"/>
            <w:noWrap/>
            <w:vAlign w:val="center"/>
          </w:tcPr>
          <w:p w14:paraId="2D69C907" w14:textId="77777777" w:rsidR="00D76EAC" w:rsidRPr="00F57CEA" w:rsidRDefault="00D76EAC" w:rsidP="00EA5BEC">
            <w:pPr>
              <w:suppressAutoHyphens w:val="0"/>
              <w:spacing w:after="0" w:line="240" w:lineRule="auto"/>
              <w:jc w:val="center"/>
              <w:rPr>
                <w:rFonts w:ascii="Arial" w:hAnsi="Arial" w:cs="Arial"/>
                <w:b/>
                <w:bCs/>
                <w:sz w:val="16"/>
                <w:szCs w:val="16"/>
                <w:lang w:val="pt-BR"/>
              </w:rPr>
            </w:pPr>
            <w:r w:rsidRPr="00F57CEA">
              <w:rPr>
                <w:rFonts w:ascii="Arial" w:hAnsi="Arial" w:cs="Arial"/>
                <w:b/>
                <w:bCs/>
                <w:sz w:val="16"/>
                <w:szCs w:val="16"/>
                <w:lang w:val="pt-BR"/>
              </w:rPr>
              <w:t>Fins agrícolas e florestais</w:t>
            </w:r>
          </w:p>
        </w:tc>
        <w:tc>
          <w:tcPr>
            <w:tcW w:w="625" w:type="pct"/>
            <w:vMerge w:val="restart"/>
            <w:tcBorders>
              <w:top w:val="single" w:sz="4" w:space="0" w:color="auto"/>
              <w:left w:val="nil"/>
              <w:right w:val="nil"/>
            </w:tcBorders>
            <w:shd w:val="clear" w:color="auto" w:fill="D9D9D9" w:themeFill="background1" w:themeFillShade="D9"/>
            <w:vAlign w:val="center"/>
          </w:tcPr>
          <w:p w14:paraId="4E51E40A" w14:textId="77777777" w:rsidR="00D76EAC" w:rsidRPr="00F57CEA" w:rsidRDefault="00D76EAC" w:rsidP="00EA5BEC">
            <w:pPr>
              <w:suppressAutoHyphens w:val="0"/>
              <w:spacing w:after="0" w:line="240" w:lineRule="auto"/>
              <w:jc w:val="center"/>
              <w:rPr>
                <w:rFonts w:ascii="Arial" w:hAnsi="Arial" w:cs="Arial"/>
                <w:b/>
                <w:bCs/>
                <w:sz w:val="16"/>
                <w:szCs w:val="16"/>
                <w:lang w:val="pt-BR"/>
              </w:rPr>
            </w:pPr>
            <w:r w:rsidRPr="00F57CEA">
              <w:rPr>
                <w:rFonts w:ascii="Arial" w:hAnsi="Arial" w:cs="Arial"/>
                <w:b/>
                <w:bCs/>
                <w:sz w:val="16"/>
                <w:szCs w:val="16"/>
                <w:lang w:val="pt-BR"/>
              </w:rPr>
              <w:t>Fins ambientais</w:t>
            </w:r>
          </w:p>
        </w:tc>
        <w:tc>
          <w:tcPr>
            <w:tcW w:w="621" w:type="pct"/>
            <w:vMerge w:val="restart"/>
            <w:tcBorders>
              <w:top w:val="single" w:sz="4" w:space="0" w:color="auto"/>
              <w:left w:val="nil"/>
            </w:tcBorders>
            <w:shd w:val="clear" w:color="auto" w:fill="D9D9D9" w:themeFill="background1" w:themeFillShade="D9"/>
            <w:vAlign w:val="center"/>
          </w:tcPr>
          <w:p w14:paraId="36A62CF3" w14:textId="77777777" w:rsidR="00D76EAC" w:rsidRPr="00F57CEA" w:rsidRDefault="00D76EAC" w:rsidP="00EA5BEC">
            <w:pPr>
              <w:suppressAutoHyphens w:val="0"/>
              <w:spacing w:after="0" w:line="240" w:lineRule="auto"/>
              <w:jc w:val="center"/>
              <w:rPr>
                <w:rFonts w:ascii="Arial" w:hAnsi="Arial" w:cs="Arial"/>
                <w:b/>
                <w:bCs/>
                <w:sz w:val="16"/>
                <w:szCs w:val="16"/>
                <w:lang w:val="pt-BR"/>
              </w:rPr>
            </w:pPr>
            <w:r w:rsidRPr="00F57CEA">
              <w:rPr>
                <w:rFonts w:ascii="Arial" w:hAnsi="Arial" w:cs="Arial"/>
                <w:b/>
                <w:bCs/>
                <w:sz w:val="16"/>
                <w:szCs w:val="16"/>
                <w:lang w:val="pt-BR"/>
              </w:rPr>
              <w:t>Fins aquicultura</w:t>
            </w:r>
          </w:p>
        </w:tc>
      </w:tr>
      <w:tr w:rsidR="00F57CEA" w:rsidRPr="00F57CEA" w14:paraId="0D32C96F" w14:textId="77777777" w:rsidTr="00EA5BEC">
        <w:trPr>
          <w:trHeight w:val="457"/>
          <w:jc w:val="center"/>
        </w:trPr>
        <w:tc>
          <w:tcPr>
            <w:tcW w:w="853" w:type="pct"/>
            <w:vMerge/>
            <w:tcBorders>
              <w:bottom w:val="single" w:sz="4" w:space="0" w:color="auto"/>
              <w:right w:val="nil"/>
            </w:tcBorders>
            <w:shd w:val="clear" w:color="auto" w:fill="D9D9D9" w:themeFill="background1" w:themeFillShade="D9"/>
            <w:noWrap/>
            <w:vAlign w:val="center"/>
          </w:tcPr>
          <w:p w14:paraId="343AB0A5" w14:textId="77777777" w:rsidR="00D76EAC" w:rsidRPr="00F57CEA" w:rsidRDefault="00D76EAC" w:rsidP="00EA5BEC">
            <w:pPr>
              <w:suppressAutoHyphens w:val="0"/>
              <w:spacing w:after="0" w:line="240" w:lineRule="auto"/>
              <w:contextualSpacing/>
              <w:jc w:val="center"/>
              <w:rPr>
                <w:rFonts w:ascii="Arial" w:hAnsi="Arial" w:cs="Arial"/>
                <w:b/>
                <w:bCs/>
                <w:sz w:val="16"/>
                <w:szCs w:val="16"/>
                <w:lang w:val="pt-BR"/>
              </w:rPr>
            </w:pPr>
          </w:p>
        </w:tc>
        <w:tc>
          <w:tcPr>
            <w:tcW w:w="710" w:type="pct"/>
            <w:tcBorders>
              <w:left w:val="nil"/>
              <w:bottom w:val="single" w:sz="4" w:space="0" w:color="auto"/>
              <w:right w:val="nil"/>
            </w:tcBorders>
            <w:shd w:val="clear" w:color="auto" w:fill="D9D9D9" w:themeFill="background1" w:themeFillShade="D9"/>
            <w:vAlign w:val="center"/>
          </w:tcPr>
          <w:p w14:paraId="4A97758B" w14:textId="77777777" w:rsidR="00D76EAC" w:rsidRPr="00F57CEA" w:rsidRDefault="00D76EAC" w:rsidP="00EA5BEC">
            <w:pPr>
              <w:suppressAutoHyphens w:val="0"/>
              <w:spacing w:after="0" w:line="240" w:lineRule="auto"/>
              <w:jc w:val="center"/>
              <w:rPr>
                <w:rFonts w:ascii="Arial" w:hAnsi="Arial" w:cs="Arial"/>
                <w:b/>
                <w:bCs/>
                <w:sz w:val="16"/>
                <w:szCs w:val="16"/>
                <w:lang w:val="pt-BR"/>
              </w:rPr>
            </w:pPr>
            <w:r w:rsidRPr="00F57CEA">
              <w:rPr>
                <w:rFonts w:ascii="Arial" w:hAnsi="Arial" w:cs="Arial"/>
                <w:b/>
                <w:bCs/>
                <w:sz w:val="16"/>
                <w:szCs w:val="16"/>
                <w:lang w:val="pt-BR"/>
              </w:rPr>
              <w:t>Uso Interno (irrestrita)</w:t>
            </w:r>
          </w:p>
        </w:tc>
        <w:tc>
          <w:tcPr>
            <w:tcW w:w="628" w:type="pct"/>
            <w:tcBorders>
              <w:left w:val="nil"/>
              <w:bottom w:val="single" w:sz="4" w:space="0" w:color="auto"/>
              <w:right w:val="nil"/>
            </w:tcBorders>
            <w:shd w:val="clear" w:color="auto" w:fill="D9D9D9" w:themeFill="background1" w:themeFillShade="D9"/>
            <w:vAlign w:val="center"/>
          </w:tcPr>
          <w:p w14:paraId="2F8539E7" w14:textId="77777777" w:rsidR="00D76EAC" w:rsidRPr="00F57CEA" w:rsidRDefault="00D76EAC" w:rsidP="00EA5BEC">
            <w:pPr>
              <w:suppressAutoHyphens w:val="0"/>
              <w:spacing w:after="0" w:line="240" w:lineRule="auto"/>
              <w:jc w:val="center"/>
              <w:rPr>
                <w:rFonts w:ascii="Arial" w:hAnsi="Arial" w:cs="Arial"/>
                <w:b/>
                <w:bCs/>
                <w:sz w:val="16"/>
                <w:szCs w:val="16"/>
                <w:lang w:val="pt-BR"/>
              </w:rPr>
            </w:pPr>
            <w:r w:rsidRPr="00F57CEA">
              <w:rPr>
                <w:rFonts w:ascii="Arial" w:hAnsi="Arial" w:cs="Arial"/>
                <w:b/>
                <w:bCs/>
                <w:sz w:val="16"/>
                <w:szCs w:val="16"/>
                <w:lang w:val="pt-BR"/>
              </w:rPr>
              <w:t>Demais usos (restrita)</w:t>
            </w:r>
          </w:p>
        </w:tc>
        <w:tc>
          <w:tcPr>
            <w:tcW w:w="859" w:type="pct"/>
            <w:tcBorders>
              <w:top w:val="single" w:sz="4" w:space="0" w:color="auto"/>
              <w:left w:val="nil"/>
              <w:bottom w:val="single" w:sz="4" w:space="0" w:color="auto"/>
              <w:right w:val="nil"/>
            </w:tcBorders>
            <w:shd w:val="clear" w:color="auto" w:fill="D9D9D9" w:themeFill="background1" w:themeFillShade="D9"/>
            <w:noWrap/>
            <w:vAlign w:val="center"/>
          </w:tcPr>
          <w:p w14:paraId="250B15AE" w14:textId="77777777" w:rsidR="00D76EAC" w:rsidRPr="00F57CEA" w:rsidRDefault="00D76EAC" w:rsidP="00EA5BEC">
            <w:pPr>
              <w:suppressAutoHyphens w:val="0"/>
              <w:spacing w:after="0" w:line="240" w:lineRule="auto"/>
              <w:jc w:val="center"/>
              <w:rPr>
                <w:rFonts w:ascii="Arial" w:hAnsi="Arial" w:cs="Arial"/>
                <w:b/>
                <w:bCs/>
                <w:sz w:val="16"/>
                <w:szCs w:val="16"/>
                <w:lang w:val="pt-BR"/>
              </w:rPr>
            </w:pPr>
            <w:r w:rsidRPr="00F57CEA">
              <w:rPr>
                <w:rFonts w:ascii="Arial" w:hAnsi="Arial" w:cs="Arial"/>
                <w:b/>
                <w:bCs/>
                <w:sz w:val="16"/>
                <w:szCs w:val="16"/>
                <w:lang w:val="pt-BR"/>
              </w:rPr>
              <w:t>Culturas a serem consumidas cruas (Irrigação irrestrita)</w:t>
            </w:r>
          </w:p>
        </w:tc>
        <w:tc>
          <w:tcPr>
            <w:tcW w:w="704" w:type="pct"/>
            <w:tcBorders>
              <w:top w:val="single" w:sz="4" w:space="0" w:color="auto"/>
              <w:left w:val="nil"/>
              <w:bottom w:val="single" w:sz="4" w:space="0" w:color="auto"/>
              <w:right w:val="nil"/>
            </w:tcBorders>
            <w:shd w:val="clear" w:color="auto" w:fill="D9D9D9" w:themeFill="background1" w:themeFillShade="D9"/>
            <w:vAlign w:val="center"/>
          </w:tcPr>
          <w:p w14:paraId="354B87FB" w14:textId="77777777" w:rsidR="00D76EAC" w:rsidRPr="00F57CEA" w:rsidRDefault="00D76EAC" w:rsidP="00EA5BEC">
            <w:pPr>
              <w:suppressAutoHyphens w:val="0"/>
              <w:spacing w:after="0" w:line="240" w:lineRule="auto"/>
              <w:jc w:val="center"/>
              <w:rPr>
                <w:rFonts w:ascii="Arial" w:hAnsi="Arial" w:cs="Arial"/>
                <w:b/>
                <w:bCs/>
                <w:sz w:val="16"/>
                <w:szCs w:val="16"/>
                <w:lang w:val="pt-BR"/>
              </w:rPr>
            </w:pPr>
            <w:r w:rsidRPr="00F57CEA">
              <w:rPr>
                <w:rFonts w:ascii="Arial" w:hAnsi="Arial" w:cs="Arial"/>
                <w:b/>
                <w:bCs/>
                <w:sz w:val="16"/>
                <w:szCs w:val="16"/>
                <w:lang w:val="pt-BR"/>
              </w:rPr>
              <w:t>Demais culturas (Irrigação restrita)</w:t>
            </w:r>
          </w:p>
        </w:tc>
        <w:tc>
          <w:tcPr>
            <w:tcW w:w="625" w:type="pct"/>
            <w:vMerge/>
            <w:tcBorders>
              <w:left w:val="nil"/>
              <w:bottom w:val="single" w:sz="4" w:space="0" w:color="auto"/>
              <w:right w:val="nil"/>
            </w:tcBorders>
            <w:shd w:val="clear" w:color="auto" w:fill="D9D9D9" w:themeFill="background1" w:themeFillShade="D9"/>
            <w:vAlign w:val="center"/>
          </w:tcPr>
          <w:p w14:paraId="2DAC84DF" w14:textId="77777777" w:rsidR="00D76EAC" w:rsidRPr="00F57CEA" w:rsidRDefault="00D76EAC" w:rsidP="00EA5BEC">
            <w:pPr>
              <w:suppressAutoHyphens w:val="0"/>
              <w:spacing w:after="0" w:line="240" w:lineRule="auto"/>
              <w:jc w:val="center"/>
              <w:rPr>
                <w:rFonts w:ascii="Arial" w:hAnsi="Arial" w:cs="Arial"/>
                <w:b/>
                <w:bCs/>
                <w:sz w:val="16"/>
                <w:szCs w:val="16"/>
                <w:lang w:val="pt-BR"/>
              </w:rPr>
            </w:pPr>
          </w:p>
        </w:tc>
        <w:tc>
          <w:tcPr>
            <w:tcW w:w="621" w:type="pct"/>
            <w:vMerge/>
            <w:tcBorders>
              <w:left w:val="nil"/>
              <w:bottom w:val="single" w:sz="4" w:space="0" w:color="auto"/>
            </w:tcBorders>
            <w:shd w:val="clear" w:color="auto" w:fill="D9D9D9" w:themeFill="background1" w:themeFillShade="D9"/>
            <w:vAlign w:val="center"/>
          </w:tcPr>
          <w:p w14:paraId="4E722CF0" w14:textId="77777777" w:rsidR="00D76EAC" w:rsidRPr="00F57CEA" w:rsidRDefault="00D76EAC" w:rsidP="00EA5BEC">
            <w:pPr>
              <w:suppressAutoHyphens w:val="0"/>
              <w:spacing w:after="0" w:line="240" w:lineRule="auto"/>
              <w:jc w:val="center"/>
              <w:rPr>
                <w:rFonts w:ascii="Arial" w:hAnsi="Arial" w:cs="Arial"/>
                <w:b/>
                <w:bCs/>
                <w:sz w:val="16"/>
                <w:szCs w:val="16"/>
                <w:lang w:val="pt-BR"/>
              </w:rPr>
            </w:pPr>
          </w:p>
        </w:tc>
      </w:tr>
      <w:tr w:rsidR="00F57CEA" w:rsidRPr="00F57CEA" w14:paraId="3290930B" w14:textId="77777777" w:rsidTr="00EA5BEC">
        <w:trPr>
          <w:trHeight w:val="460"/>
          <w:jc w:val="center"/>
        </w:trPr>
        <w:tc>
          <w:tcPr>
            <w:tcW w:w="853" w:type="pct"/>
            <w:tcBorders>
              <w:top w:val="single" w:sz="4" w:space="0" w:color="auto"/>
              <w:bottom w:val="dotted" w:sz="4" w:space="0" w:color="auto"/>
            </w:tcBorders>
            <w:noWrap/>
            <w:vAlign w:val="center"/>
          </w:tcPr>
          <w:p w14:paraId="70665D6B"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SST</w:t>
            </w:r>
          </w:p>
        </w:tc>
        <w:tc>
          <w:tcPr>
            <w:tcW w:w="1338" w:type="pct"/>
            <w:gridSpan w:val="2"/>
            <w:tcBorders>
              <w:top w:val="single" w:sz="4" w:space="0" w:color="auto"/>
              <w:bottom w:val="dotted" w:sz="4" w:space="0" w:color="auto"/>
            </w:tcBorders>
            <w:vAlign w:val="center"/>
          </w:tcPr>
          <w:p w14:paraId="221AD79F"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w:t>
            </w:r>
          </w:p>
        </w:tc>
        <w:tc>
          <w:tcPr>
            <w:tcW w:w="859" w:type="pct"/>
            <w:tcBorders>
              <w:top w:val="single" w:sz="4" w:space="0" w:color="auto"/>
              <w:bottom w:val="dotted" w:sz="4" w:space="0" w:color="auto"/>
            </w:tcBorders>
            <w:noWrap/>
            <w:vAlign w:val="center"/>
          </w:tcPr>
          <w:p w14:paraId="7ACEAB13"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 10</w:t>
            </w:r>
          </w:p>
        </w:tc>
        <w:tc>
          <w:tcPr>
            <w:tcW w:w="704" w:type="pct"/>
            <w:tcBorders>
              <w:top w:val="single" w:sz="4" w:space="0" w:color="auto"/>
              <w:bottom w:val="dotted" w:sz="4" w:space="0" w:color="auto"/>
            </w:tcBorders>
            <w:vAlign w:val="center"/>
          </w:tcPr>
          <w:p w14:paraId="65860092"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 35</w:t>
            </w:r>
          </w:p>
        </w:tc>
        <w:tc>
          <w:tcPr>
            <w:tcW w:w="625" w:type="pct"/>
            <w:tcBorders>
              <w:top w:val="single" w:sz="4" w:space="0" w:color="auto"/>
              <w:bottom w:val="dotted" w:sz="4" w:space="0" w:color="auto"/>
            </w:tcBorders>
            <w:vAlign w:val="center"/>
          </w:tcPr>
          <w:p w14:paraId="60D0C6DD"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w:t>
            </w:r>
          </w:p>
        </w:tc>
        <w:tc>
          <w:tcPr>
            <w:tcW w:w="621" w:type="pct"/>
            <w:tcBorders>
              <w:top w:val="single" w:sz="4" w:space="0" w:color="auto"/>
              <w:bottom w:val="dotted" w:sz="4" w:space="0" w:color="auto"/>
            </w:tcBorders>
            <w:vAlign w:val="center"/>
          </w:tcPr>
          <w:p w14:paraId="446A06B8"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w:t>
            </w:r>
          </w:p>
        </w:tc>
      </w:tr>
      <w:tr w:rsidR="00F57CEA" w:rsidRPr="00F57CEA" w14:paraId="48B96803" w14:textId="77777777" w:rsidTr="00EA5BEC">
        <w:trPr>
          <w:trHeight w:val="460"/>
          <w:jc w:val="center"/>
        </w:trPr>
        <w:tc>
          <w:tcPr>
            <w:tcW w:w="853" w:type="pct"/>
            <w:tcBorders>
              <w:top w:val="dotted" w:sz="4" w:space="0" w:color="auto"/>
            </w:tcBorders>
            <w:noWrap/>
            <w:vAlign w:val="center"/>
          </w:tcPr>
          <w:p w14:paraId="6F65CA6F"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E.coli</w:t>
            </w:r>
          </w:p>
        </w:tc>
        <w:tc>
          <w:tcPr>
            <w:tcW w:w="710" w:type="pct"/>
            <w:tcBorders>
              <w:top w:val="dotted" w:sz="4" w:space="0" w:color="auto"/>
            </w:tcBorders>
            <w:vAlign w:val="center"/>
          </w:tcPr>
          <w:p w14:paraId="2F14026E" w14:textId="77777777" w:rsidR="00D76EAC" w:rsidRPr="00F57CEA" w:rsidRDefault="00D76EAC" w:rsidP="00EA5BEC">
            <w:pPr>
              <w:snapToGrid w:val="0"/>
              <w:spacing w:after="0" w:line="240" w:lineRule="auto"/>
              <w:jc w:val="center"/>
              <w:rPr>
                <w:rFonts w:ascii="Arial" w:hAnsi="Arial" w:cs="Arial"/>
                <w:sz w:val="16"/>
                <w:szCs w:val="16"/>
                <w:lang w:val="pt-BR"/>
              </w:rPr>
            </w:pPr>
            <w:r w:rsidRPr="00F57CEA">
              <w:rPr>
                <w:rFonts w:ascii="Arial" w:hAnsi="Arial" w:cs="Arial"/>
                <w:sz w:val="16"/>
                <w:szCs w:val="16"/>
                <w:lang w:val="pt-BR"/>
              </w:rPr>
              <w:t>≤ 10</w:t>
            </w:r>
          </w:p>
        </w:tc>
        <w:tc>
          <w:tcPr>
            <w:tcW w:w="628" w:type="pct"/>
            <w:tcBorders>
              <w:top w:val="dotted" w:sz="4" w:space="0" w:color="auto"/>
            </w:tcBorders>
            <w:vAlign w:val="center"/>
          </w:tcPr>
          <w:p w14:paraId="2DAE046A" w14:textId="77777777" w:rsidR="00D76EAC" w:rsidRPr="00F57CEA" w:rsidRDefault="00D76EAC" w:rsidP="00EA5BEC">
            <w:pPr>
              <w:snapToGrid w:val="0"/>
              <w:spacing w:after="0" w:line="240" w:lineRule="auto"/>
              <w:jc w:val="center"/>
              <w:rPr>
                <w:rFonts w:ascii="Arial" w:hAnsi="Arial" w:cs="Arial"/>
                <w:sz w:val="16"/>
                <w:szCs w:val="16"/>
                <w:lang w:val="pt-BR"/>
              </w:rPr>
            </w:pPr>
            <w:r w:rsidRPr="00F57CEA">
              <w:rPr>
                <w:rFonts w:ascii="Arial" w:hAnsi="Arial" w:cs="Arial"/>
                <w:sz w:val="16"/>
                <w:szCs w:val="16"/>
                <w:lang w:val="pt-BR"/>
              </w:rPr>
              <w:t>≤ 100</w:t>
            </w:r>
          </w:p>
        </w:tc>
        <w:tc>
          <w:tcPr>
            <w:tcW w:w="859" w:type="pct"/>
            <w:tcBorders>
              <w:top w:val="dotted" w:sz="4" w:space="0" w:color="auto"/>
            </w:tcBorders>
            <w:noWrap/>
            <w:vAlign w:val="center"/>
          </w:tcPr>
          <w:p w14:paraId="07EC10CE" w14:textId="77777777" w:rsidR="00D76EAC" w:rsidRPr="00F57CEA" w:rsidRDefault="00D76EAC" w:rsidP="00EA5BEC">
            <w:pPr>
              <w:snapToGrid w:val="0"/>
              <w:spacing w:after="0" w:line="240" w:lineRule="auto"/>
              <w:jc w:val="center"/>
              <w:rPr>
                <w:rFonts w:ascii="Arial" w:hAnsi="Arial" w:cs="Arial"/>
                <w:sz w:val="16"/>
                <w:szCs w:val="16"/>
                <w:lang w:val="pt-BR"/>
              </w:rPr>
            </w:pPr>
            <w:r w:rsidRPr="00F57CEA">
              <w:rPr>
                <w:rFonts w:ascii="Arial" w:hAnsi="Arial" w:cs="Arial"/>
                <w:sz w:val="16"/>
                <w:szCs w:val="16"/>
                <w:lang w:val="pt-BR"/>
              </w:rPr>
              <w:t>ND</w:t>
            </w:r>
          </w:p>
        </w:tc>
        <w:tc>
          <w:tcPr>
            <w:tcW w:w="704" w:type="pct"/>
            <w:tcBorders>
              <w:top w:val="dotted" w:sz="4" w:space="0" w:color="auto"/>
            </w:tcBorders>
            <w:vAlign w:val="center"/>
          </w:tcPr>
          <w:p w14:paraId="064D6E74" w14:textId="77777777" w:rsidR="00D76EAC" w:rsidRPr="00F57CEA" w:rsidRDefault="00D76EAC" w:rsidP="00EA5BEC">
            <w:pPr>
              <w:snapToGrid w:val="0"/>
              <w:spacing w:after="0" w:line="240" w:lineRule="auto"/>
              <w:jc w:val="center"/>
              <w:rPr>
                <w:rFonts w:ascii="Arial" w:hAnsi="Arial" w:cs="Arial"/>
                <w:sz w:val="16"/>
                <w:szCs w:val="16"/>
                <w:lang w:val="pt-BR"/>
              </w:rPr>
            </w:pPr>
            <w:r w:rsidRPr="00F57CEA">
              <w:rPr>
                <w:rFonts w:ascii="Arial" w:hAnsi="Arial" w:cs="Arial"/>
                <w:sz w:val="16"/>
                <w:szCs w:val="16"/>
                <w:lang w:val="pt-BR"/>
              </w:rPr>
              <w:t>≤ 1.000</w:t>
            </w:r>
          </w:p>
        </w:tc>
        <w:tc>
          <w:tcPr>
            <w:tcW w:w="625" w:type="pct"/>
            <w:tcBorders>
              <w:top w:val="dotted" w:sz="4" w:space="0" w:color="auto"/>
            </w:tcBorders>
            <w:vAlign w:val="center"/>
          </w:tcPr>
          <w:p w14:paraId="639313C8"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 10.000</w:t>
            </w:r>
          </w:p>
        </w:tc>
        <w:tc>
          <w:tcPr>
            <w:tcW w:w="621" w:type="pct"/>
            <w:tcBorders>
              <w:top w:val="dotted" w:sz="4" w:space="0" w:color="auto"/>
            </w:tcBorders>
            <w:vAlign w:val="center"/>
          </w:tcPr>
          <w:p w14:paraId="1C6ACFFA"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 1.000</w:t>
            </w:r>
          </w:p>
        </w:tc>
      </w:tr>
      <w:tr w:rsidR="00F57CEA" w:rsidRPr="00F57CEA" w14:paraId="47FD30EC" w14:textId="77777777" w:rsidTr="00EA5BEC">
        <w:trPr>
          <w:trHeight w:val="460"/>
          <w:jc w:val="center"/>
        </w:trPr>
        <w:tc>
          <w:tcPr>
            <w:tcW w:w="853" w:type="pct"/>
            <w:noWrap/>
            <w:vAlign w:val="center"/>
          </w:tcPr>
          <w:p w14:paraId="0BD80BCB"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Ovos de helmintos</w:t>
            </w:r>
          </w:p>
        </w:tc>
        <w:tc>
          <w:tcPr>
            <w:tcW w:w="1338" w:type="pct"/>
            <w:gridSpan w:val="2"/>
            <w:vAlign w:val="center"/>
          </w:tcPr>
          <w:p w14:paraId="7A490FE8"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 1</w:t>
            </w:r>
          </w:p>
        </w:tc>
        <w:tc>
          <w:tcPr>
            <w:tcW w:w="859" w:type="pct"/>
            <w:noWrap/>
            <w:vAlign w:val="center"/>
          </w:tcPr>
          <w:p w14:paraId="5FF43B14"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ND</w:t>
            </w:r>
          </w:p>
        </w:tc>
        <w:tc>
          <w:tcPr>
            <w:tcW w:w="704" w:type="pct"/>
            <w:vAlign w:val="center"/>
          </w:tcPr>
          <w:p w14:paraId="378B5B96"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 1</w:t>
            </w:r>
          </w:p>
        </w:tc>
        <w:tc>
          <w:tcPr>
            <w:tcW w:w="625" w:type="pct"/>
            <w:vAlign w:val="center"/>
          </w:tcPr>
          <w:p w14:paraId="784563DA"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 1</w:t>
            </w:r>
          </w:p>
        </w:tc>
        <w:tc>
          <w:tcPr>
            <w:tcW w:w="621" w:type="pct"/>
            <w:vAlign w:val="center"/>
          </w:tcPr>
          <w:p w14:paraId="1914A4A6"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ND</w:t>
            </w:r>
          </w:p>
        </w:tc>
      </w:tr>
      <w:tr w:rsidR="00F57CEA" w:rsidRPr="00F57CEA" w14:paraId="16A9FDA0" w14:textId="77777777" w:rsidTr="00EA5BEC">
        <w:trPr>
          <w:trHeight w:val="460"/>
          <w:jc w:val="center"/>
        </w:trPr>
        <w:tc>
          <w:tcPr>
            <w:tcW w:w="853" w:type="pct"/>
            <w:noWrap/>
            <w:vAlign w:val="center"/>
          </w:tcPr>
          <w:p w14:paraId="574AA58D"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pH</w:t>
            </w:r>
          </w:p>
        </w:tc>
        <w:tc>
          <w:tcPr>
            <w:tcW w:w="1338" w:type="pct"/>
            <w:gridSpan w:val="2"/>
            <w:vAlign w:val="center"/>
          </w:tcPr>
          <w:p w14:paraId="65BDE790"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6,0 e 8,5</w:t>
            </w:r>
          </w:p>
        </w:tc>
        <w:tc>
          <w:tcPr>
            <w:tcW w:w="1563" w:type="pct"/>
            <w:gridSpan w:val="2"/>
            <w:noWrap/>
            <w:vAlign w:val="center"/>
          </w:tcPr>
          <w:p w14:paraId="41697B3E"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6,0 e 8,5</w:t>
            </w:r>
          </w:p>
        </w:tc>
        <w:tc>
          <w:tcPr>
            <w:tcW w:w="625" w:type="pct"/>
            <w:vAlign w:val="center"/>
          </w:tcPr>
          <w:p w14:paraId="06A9E400"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6,0 e 8,5</w:t>
            </w:r>
          </w:p>
        </w:tc>
        <w:tc>
          <w:tcPr>
            <w:tcW w:w="621" w:type="pct"/>
            <w:vAlign w:val="center"/>
          </w:tcPr>
          <w:p w14:paraId="3E9C8BBF"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6,0 e 8,0</w:t>
            </w:r>
          </w:p>
        </w:tc>
      </w:tr>
      <w:tr w:rsidR="00F57CEA" w:rsidRPr="00F57CEA" w14:paraId="213B2600" w14:textId="77777777" w:rsidTr="00EA5BEC">
        <w:trPr>
          <w:trHeight w:val="460"/>
          <w:jc w:val="center"/>
        </w:trPr>
        <w:tc>
          <w:tcPr>
            <w:tcW w:w="853" w:type="pct"/>
            <w:noWrap/>
            <w:vAlign w:val="center"/>
          </w:tcPr>
          <w:p w14:paraId="1273916F"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Turbidez</w:t>
            </w:r>
          </w:p>
        </w:tc>
        <w:tc>
          <w:tcPr>
            <w:tcW w:w="710" w:type="pct"/>
            <w:vAlign w:val="center"/>
          </w:tcPr>
          <w:p w14:paraId="769F0C8A"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&lt; 5 NTU</w:t>
            </w:r>
          </w:p>
        </w:tc>
        <w:tc>
          <w:tcPr>
            <w:tcW w:w="628" w:type="pct"/>
            <w:vAlign w:val="center"/>
          </w:tcPr>
          <w:p w14:paraId="4EB0F355"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&lt; 10 NTU</w:t>
            </w:r>
          </w:p>
        </w:tc>
        <w:tc>
          <w:tcPr>
            <w:tcW w:w="859" w:type="pct"/>
            <w:noWrap/>
            <w:vAlign w:val="center"/>
          </w:tcPr>
          <w:p w14:paraId="7573DE9D"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w:t>
            </w:r>
          </w:p>
        </w:tc>
        <w:tc>
          <w:tcPr>
            <w:tcW w:w="704" w:type="pct"/>
            <w:vAlign w:val="center"/>
          </w:tcPr>
          <w:p w14:paraId="79302BF6"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w:t>
            </w:r>
          </w:p>
        </w:tc>
        <w:tc>
          <w:tcPr>
            <w:tcW w:w="625" w:type="pct"/>
            <w:vAlign w:val="center"/>
          </w:tcPr>
          <w:p w14:paraId="4813712E"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w:t>
            </w:r>
          </w:p>
        </w:tc>
        <w:tc>
          <w:tcPr>
            <w:tcW w:w="621" w:type="pct"/>
            <w:vAlign w:val="center"/>
          </w:tcPr>
          <w:p w14:paraId="2CE9D272"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w:t>
            </w:r>
          </w:p>
        </w:tc>
      </w:tr>
      <w:tr w:rsidR="00F57CEA" w:rsidRPr="00F57CEA" w14:paraId="7256F1C9" w14:textId="77777777" w:rsidTr="00EA5BEC">
        <w:trPr>
          <w:trHeight w:val="460"/>
          <w:jc w:val="center"/>
        </w:trPr>
        <w:tc>
          <w:tcPr>
            <w:tcW w:w="853" w:type="pct"/>
            <w:noWrap/>
            <w:vAlign w:val="center"/>
          </w:tcPr>
          <w:p w14:paraId="752D8585"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Condutividade elétrica</w:t>
            </w:r>
          </w:p>
        </w:tc>
        <w:tc>
          <w:tcPr>
            <w:tcW w:w="1338" w:type="pct"/>
            <w:gridSpan w:val="2"/>
            <w:vAlign w:val="center"/>
          </w:tcPr>
          <w:p w14:paraId="6E683002"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3000 µS/cm</w:t>
            </w:r>
          </w:p>
        </w:tc>
        <w:tc>
          <w:tcPr>
            <w:tcW w:w="1563" w:type="pct"/>
            <w:gridSpan w:val="2"/>
            <w:noWrap/>
            <w:vAlign w:val="center"/>
          </w:tcPr>
          <w:p w14:paraId="2E069DC3"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3000 µS/cm</w:t>
            </w:r>
          </w:p>
        </w:tc>
        <w:tc>
          <w:tcPr>
            <w:tcW w:w="625" w:type="pct"/>
            <w:vAlign w:val="center"/>
          </w:tcPr>
          <w:p w14:paraId="4EDEFE02"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w:t>
            </w:r>
          </w:p>
        </w:tc>
        <w:tc>
          <w:tcPr>
            <w:tcW w:w="621" w:type="pct"/>
            <w:vAlign w:val="center"/>
          </w:tcPr>
          <w:p w14:paraId="5BC36718"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3000 µS/cm</w:t>
            </w:r>
          </w:p>
        </w:tc>
      </w:tr>
      <w:tr w:rsidR="00F57CEA" w:rsidRPr="00F57CEA" w14:paraId="6277DC5F" w14:textId="77777777" w:rsidTr="00EA5BEC">
        <w:trPr>
          <w:trHeight w:val="460"/>
          <w:jc w:val="center"/>
        </w:trPr>
        <w:tc>
          <w:tcPr>
            <w:tcW w:w="853" w:type="pct"/>
            <w:noWrap/>
            <w:vAlign w:val="center"/>
          </w:tcPr>
          <w:p w14:paraId="0C86A5B5"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Cloro residual total</w:t>
            </w:r>
          </w:p>
        </w:tc>
        <w:tc>
          <w:tcPr>
            <w:tcW w:w="1338" w:type="pct"/>
            <w:gridSpan w:val="2"/>
            <w:vAlign w:val="center"/>
          </w:tcPr>
          <w:p w14:paraId="248FC3A2"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0.2 – 2.0</w:t>
            </w:r>
          </w:p>
        </w:tc>
        <w:tc>
          <w:tcPr>
            <w:tcW w:w="859" w:type="pct"/>
            <w:noWrap/>
            <w:vAlign w:val="center"/>
          </w:tcPr>
          <w:p w14:paraId="3A50DE24"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w:t>
            </w:r>
          </w:p>
        </w:tc>
        <w:tc>
          <w:tcPr>
            <w:tcW w:w="704" w:type="pct"/>
            <w:vAlign w:val="center"/>
          </w:tcPr>
          <w:p w14:paraId="4B66DF13"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w:t>
            </w:r>
          </w:p>
        </w:tc>
        <w:tc>
          <w:tcPr>
            <w:tcW w:w="625" w:type="pct"/>
            <w:vAlign w:val="center"/>
          </w:tcPr>
          <w:p w14:paraId="4488A721"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w:t>
            </w:r>
          </w:p>
        </w:tc>
        <w:tc>
          <w:tcPr>
            <w:tcW w:w="621" w:type="pct"/>
            <w:vAlign w:val="center"/>
          </w:tcPr>
          <w:p w14:paraId="498084EA"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w:t>
            </w:r>
          </w:p>
        </w:tc>
      </w:tr>
      <w:tr w:rsidR="00F57CEA" w:rsidRPr="00F57CEA" w14:paraId="71EEC03A" w14:textId="77777777" w:rsidTr="00EA5BEC">
        <w:trPr>
          <w:trHeight w:val="460"/>
          <w:jc w:val="center"/>
        </w:trPr>
        <w:tc>
          <w:tcPr>
            <w:tcW w:w="853" w:type="pct"/>
            <w:noWrap/>
            <w:vAlign w:val="center"/>
          </w:tcPr>
          <w:p w14:paraId="2B4E20C6"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Razão de adsorção de sódio (RAS)</w:t>
            </w:r>
          </w:p>
        </w:tc>
        <w:tc>
          <w:tcPr>
            <w:tcW w:w="1338" w:type="pct"/>
            <w:gridSpan w:val="2"/>
            <w:vAlign w:val="center"/>
          </w:tcPr>
          <w:p w14:paraId="6F4C13DC"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p>
        </w:tc>
        <w:tc>
          <w:tcPr>
            <w:tcW w:w="1563" w:type="pct"/>
            <w:gridSpan w:val="2"/>
            <w:noWrap/>
            <w:vAlign w:val="center"/>
          </w:tcPr>
          <w:p w14:paraId="54A2C725"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bCs/>
                <w:iCs/>
                <w:sz w:val="16"/>
                <w:szCs w:val="16"/>
                <w:lang w:val="pt-BR"/>
              </w:rPr>
              <w:t>&lt; 15</w:t>
            </w:r>
          </w:p>
        </w:tc>
        <w:tc>
          <w:tcPr>
            <w:tcW w:w="625" w:type="pct"/>
            <w:vAlign w:val="center"/>
          </w:tcPr>
          <w:p w14:paraId="03BEC9C3"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p>
        </w:tc>
        <w:tc>
          <w:tcPr>
            <w:tcW w:w="621" w:type="pct"/>
            <w:vAlign w:val="center"/>
          </w:tcPr>
          <w:p w14:paraId="494EDFDB"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p>
        </w:tc>
      </w:tr>
      <w:tr w:rsidR="00D76EAC" w:rsidRPr="00F57CEA" w14:paraId="328990D7" w14:textId="77777777" w:rsidTr="00EA5BEC">
        <w:trPr>
          <w:trHeight w:val="460"/>
          <w:jc w:val="center"/>
        </w:trPr>
        <w:tc>
          <w:tcPr>
            <w:tcW w:w="853" w:type="pct"/>
            <w:noWrap/>
            <w:vAlign w:val="center"/>
          </w:tcPr>
          <w:p w14:paraId="6F5171F2"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Temperatura</w:t>
            </w:r>
          </w:p>
        </w:tc>
        <w:tc>
          <w:tcPr>
            <w:tcW w:w="1338" w:type="pct"/>
            <w:gridSpan w:val="2"/>
            <w:vAlign w:val="center"/>
          </w:tcPr>
          <w:p w14:paraId="228D3AF1"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w:t>
            </w:r>
          </w:p>
        </w:tc>
        <w:tc>
          <w:tcPr>
            <w:tcW w:w="859" w:type="pct"/>
            <w:noWrap/>
            <w:vAlign w:val="center"/>
          </w:tcPr>
          <w:p w14:paraId="1F1AE3EE"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w:t>
            </w:r>
          </w:p>
        </w:tc>
        <w:tc>
          <w:tcPr>
            <w:tcW w:w="704" w:type="pct"/>
            <w:vAlign w:val="center"/>
          </w:tcPr>
          <w:p w14:paraId="65A6D3A9"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w:t>
            </w:r>
          </w:p>
        </w:tc>
        <w:tc>
          <w:tcPr>
            <w:tcW w:w="625" w:type="pct"/>
            <w:vAlign w:val="center"/>
          </w:tcPr>
          <w:p w14:paraId="4C12EF0F"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w:t>
            </w:r>
          </w:p>
        </w:tc>
        <w:tc>
          <w:tcPr>
            <w:tcW w:w="621" w:type="pct"/>
            <w:vAlign w:val="center"/>
          </w:tcPr>
          <w:p w14:paraId="0D69E52C" w14:textId="77777777" w:rsidR="00D76EAC" w:rsidRPr="00F57CEA" w:rsidRDefault="00D76EAC" w:rsidP="00EA5BEC">
            <w:pPr>
              <w:suppressAutoHyphens w:val="0"/>
              <w:spacing w:after="0" w:line="240" w:lineRule="auto"/>
              <w:contextualSpacing/>
              <w:jc w:val="center"/>
              <w:rPr>
                <w:rFonts w:ascii="Arial" w:hAnsi="Arial" w:cs="Arial"/>
                <w:sz w:val="16"/>
                <w:szCs w:val="16"/>
                <w:lang w:val="pt-BR"/>
              </w:rPr>
            </w:pPr>
            <w:r w:rsidRPr="00F57CEA">
              <w:rPr>
                <w:rFonts w:ascii="Arial" w:hAnsi="Arial" w:cs="Arial"/>
                <w:sz w:val="16"/>
                <w:szCs w:val="16"/>
                <w:lang w:val="pt-BR"/>
              </w:rPr>
              <w:t>&lt;40º C</w:t>
            </w:r>
          </w:p>
        </w:tc>
      </w:tr>
    </w:tbl>
    <w:p w14:paraId="6286695C" w14:textId="77777777" w:rsidR="00D76EAC" w:rsidRPr="00F57CEA" w:rsidRDefault="00D76EAC" w:rsidP="00D76EAC">
      <w:pPr>
        <w:suppressAutoHyphens w:val="0"/>
        <w:spacing w:before="240" w:after="0" w:line="240" w:lineRule="auto"/>
        <w:rPr>
          <w:rFonts w:ascii="Arial" w:hAnsi="Arial" w:cs="Arial"/>
          <w:sz w:val="24"/>
          <w:szCs w:val="24"/>
          <w:lang w:val="pt-BR"/>
        </w:rPr>
      </w:pPr>
    </w:p>
    <w:p w14:paraId="5984E5C8" w14:textId="1BEA477E"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1</w:t>
      </w:r>
      <w:r w:rsidR="00AE67F0" w:rsidRPr="00F57CEA">
        <w:rPr>
          <w:rFonts w:ascii="Arial" w:hAnsi="Arial" w:cs="Arial"/>
          <w:sz w:val="24"/>
          <w:szCs w:val="24"/>
          <w:lang w:val="pt-BR"/>
        </w:rPr>
        <w:t>6</w:t>
      </w:r>
      <w:r w:rsidRPr="00F57CEA">
        <w:rPr>
          <w:rFonts w:ascii="Arial" w:hAnsi="Arial" w:cs="Arial"/>
          <w:sz w:val="24"/>
          <w:szCs w:val="24"/>
          <w:lang w:val="pt-BR"/>
        </w:rPr>
        <w:t xml:space="preserve">. A qualidade da água de reúso interno para fins de uso </w:t>
      </w:r>
      <w:r w:rsidR="001C7130" w:rsidRPr="00F57CEA">
        <w:rPr>
          <w:rFonts w:ascii="Arial" w:hAnsi="Arial" w:cs="Arial"/>
          <w:sz w:val="24"/>
          <w:szCs w:val="24"/>
          <w:lang w:val="pt-BR"/>
        </w:rPr>
        <w:t>no</w:t>
      </w:r>
      <w:r w:rsidRPr="00F57CEA">
        <w:rPr>
          <w:rFonts w:ascii="Arial" w:hAnsi="Arial" w:cs="Arial"/>
          <w:sz w:val="24"/>
          <w:szCs w:val="24"/>
          <w:lang w:val="pt-BR"/>
        </w:rPr>
        <w:t xml:space="preserve"> processo industrial será de responsabilidade do empreendedor.</w:t>
      </w:r>
    </w:p>
    <w:p w14:paraId="5A70110E"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Parágrafo único. O reúso de água não potável proveniente de processos industriais, mesmo que na área do empreendimento, quando ocorrer lançamento direto, deverá obedecer aos padrões de lançamento de reúso externo de acordo com as modalidades previstas anteriormente.</w:t>
      </w:r>
    </w:p>
    <w:p w14:paraId="184B3967" w14:textId="05C57B3A"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1</w:t>
      </w:r>
      <w:r w:rsidR="00AE67F0" w:rsidRPr="00F57CEA">
        <w:rPr>
          <w:rFonts w:ascii="Arial" w:hAnsi="Arial" w:cs="Arial"/>
          <w:sz w:val="24"/>
          <w:szCs w:val="24"/>
          <w:lang w:val="pt-BR"/>
        </w:rPr>
        <w:t>7</w:t>
      </w:r>
      <w:r w:rsidRPr="00F57CEA">
        <w:rPr>
          <w:rFonts w:ascii="Arial" w:hAnsi="Arial" w:cs="Arial"/>
          <w:sz w:val="24"/>
          <w:szCs w:val="24"/>
          <w:lang w:val="pt-BR"/>
        </w:rPr>
        <w:t>. O reúso externo de efluentes não sanitários deverá ocorrer mediante a apresentação de projeto ao órgão ambiental competente, o qual deverá contemplar:</w:t>
      </w:r>
    </w:p>
    <w:p w14:paraId="18E5ECCD"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 - caracterização dos efluentes a serem destinados ao reúso, contendo as substâncias químicas previstas pela Resolução Conama 430/2011, ou pela respectiva Estatal/Municipal;</w:t>
      </w:r>
    </w:p>
    <w:p w14:paraId="47BA39C8"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II - testes de ecotoxicidade, no que couber;</w:t>
      </w:r>
    </w:p>
    <w:p w14:paraId="4E47882B"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III - informações sobre o processo de atividade da qual se originam;</w:t>
      </w:r>
    </w:p>
    <w:p w14:paraId="293FC3A5"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IV - caracterização da modalidade de reúso;</w:t>
      </w:r>
    </w:p>
    <w:p w14:paraId="0E416B9C"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V - laudo conclusivo, com ART.</w:t>
      </w:r>
      <w:r w:rsidR="001C7130" w:rsidRPr="00F57CEA">
        <w:rPr>
          <w:rFonts w:ascii="Arial" w:hAnsi="Arial" w:cs="Arial"/>
          <w:sz w:val="24"/>
          <w:szCs w:val="24"/>
          <w:lang w:val="pt-BR"/>
        </w:rPr>
        <w:t xml:space="preserve"> </w:t>
      </w:r>
      <w:r w:rsidRPr="00F57CEA">
        <w:rPr>
          <w:rFonts w:ascii="Arial" w:hAnsi="Arial" w:cs="Arial"/>
          <w:sz w:val="24"/>
          <w:szCs w:val="24"/>
          <w:lang w:val="pt-BR"/>
        </w:rPr>
        <w:t>de um profissional habilitado, atestando a viabilidade ambiental do reúso proposto;</w:t>
      </w:r>
    </w:p>
    <w:p w14:paraId="7EC9EAE7"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VI - outros estudos que se façam necessários de acordo com o órgão ambiental competente.</w:t>
      </w:r>
    </w:p>
    <w:p w14:paraId="234598B4" w14:textId="23132693"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1</w:t>
      </w:r>
      <w:r w:rsidR="00AE67F0" w:rsidRPr="00F57CEA">
        <w:rPr>
          <w:rFonts w:ascii="Arial" w:hAnsi="Arial" w:cs="Arial"/>
          <w:sz w:val="24"/>
          <w:szCs w:val="24"/>
          <w:lang w:val="pt-BR"/>
        </w:rPr>
        <w:t>8</w:t>
      </w:r>
      <w:r w:rsidRPr="00F57CEA">
        <w:rPr>
          <w:rFonts w:ascii="Arial" w:hAnsi="Arial" w:cs="Arial"/>
          <w:sz w:val="24"/>
          <w:szCs w:val="24"/>
          <w:lang w:val="pt-BR"/>
        </w:rPr>
        <w:t>. Nos casos de efluentes concentrados devido a atividades de reúso, estes só poderão ser lançados no corpo receptor</w:t>
      </w:r>
      <w:r w:rsidR="001C7130" w:rsidRPr="00F57CEA">
        <w:rPr>
          <w:rFonts w:ascii="Arial" w:hAnsi="Arial" w:cs="Arial"/>
          <w:sz w:val="24"/>
          <w:szCs w:val="24"/>
          <w:lang w:val="pt-BR"/>
        </w:rPr>
        <w:t xml:space="preserve"> se obedecerem</w:t>
      </w:r>
      <w:r w:rsidRPr="00F57CEA">
        <w:rPr>
          <w:rFonts w:ascii="Arial" w:hAnsi="Arial" w:cs="Arial"/>
          <w:sz w:val="24"/>
          <w:szCs w:val="24"/>
          <w:lang w:val="pt-BR"/>
        </w:rPr>
        <w:t xml:space="preserve"> aos parâmetros estabelecidos pela Resolução Conama 430/2011 ou pela respectiva resolução </w:t>
      </w:r>
      <w:r w:rsidR="004E62ED" w:rsidRPr="00F57CEA">
        <w:rPr>
          <w:rFonts w:ascii="Arial" w:hAnsi="Arial" w:cs="Arial"/>
          <w:sz w:val="24"/>
          <w:szCs w:val="24"/>
          <w:lang w:val="pt-BR"/>
        </w:rPr>
        <w:t>estadual</w:t>
      </w:r>
      <w:r w:rsidRPr="00F57CEA">
        <w:rPr>
          <w:rFonts w:ascii="Arial" w:hAnsi="Arial" w:cs="Arial"/>
          <w:sz w:val="24"/>
          <w:szCs w:val="24"/>
          <w:lang w:val="pt-BR"/>
        </w:rPr>
        <w:t>/</w:t>
      </w:r>
      <w:r w:rsidR="001C7130" w:rsidRPr="00F57CEA">
        <w:rPr>
          <w:rFonts w:ascii="Arial" w:hAnsi="Arial" w:cs="Arial"/>
          <w:sz w:val="24"/>
          <w:szCs w:val="24"/>
          <w:lang w:val="pt-BR"/>
        </w:rPr>
        <w:t>municipal</w:t>
      </w:r>
      <w:r w:rsidRPr="00F57CEA">
        <w:rPr>
          <w:rFonts w:ascii="Arial" w:hAnsi="Arial" w:cs="Arial"/>
          <w:sz w:val="24"/>
          <w:szCs w:val="24"/>
          <w:lang w:val="pt-BR"/>
        </w:rPr>
        <w:t>.</w:t>
      </w:r>
    </w:p>
    <w:p w14:paraId="400003BD" w14:textId="30BBA61A"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1</w:t>
      </w:r>
      <w:r w:rsidR="00AE67F0" w:rsidRPr="00F57CEA">
        <w:rPr>
          <w:rFonts w:ascii="Arial" w:hAnsi="Arial" w:cs="Arial"/>
          <w:sz w:val="24"/>
          <w:szCs w:val="24"/>
          <w:lang w:val="pt-BR"/>
        </w:rPr>
        <w:t>9</w:t>
      </w:r>
      <w:r w:rsidRPr="00F57CEA">
        <w:rPr>
          <w:rFonts w:ascii="Arial" w:hAnsi="Arial" w:cs="Arial"/>
          <w:sz w:val="24"/>
          <w:szCs w:val="24"/>
          <w:lang w:val="pt-BR"/>
        </w:rPr>
        <w:t>. Nos casos de efluentes concentrados devido a atividades de reúso passarem por desidratação, o rejeito deverá ser tratado e disposto adequadamente</w:t>
      </w:r>
      <w:r w:rsidR="001C7130" w:rsidRPr="00F57CEA">
        <w:rPr>
          <w:rFonts w:ascii="Arial" w:hAnsi="Arial" w:cs="Arial"/>
          <w:sz w:val="24"/>
          <w:szCs w:val="24"/>
          <w:lang w:val="pt-BR"/>
        </w:rPr>
        <w:t>,</w:t>
      </w:r>
      <w:r w:rsidRPr="00F57CEA">
        <w:rPr>
          <w:rFonts w:ascii="Arial" w:hAnsi="Arial" w:cs="Arial"/>
          <w:sz w:val="24"/>
          <w:szCs w:val="24"/>
          <w:lang w:val="pt-BR"/>
        </w:rPr>
        <w:t xml:space="preserve"> conforme o estabelecido pelo órgão ambiental competente.</w:t>
      </w:r>
    </w:p>
    <w:p w14:paraId="5B9C3509" w14:textId="0BF146E0" w:rsidR="00D76EAC" w:rsidRPr="00F57CEA" w:rsidRDefault="00AE67F0"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20</w:t>
      </w:r>
      <w:r w:rsidR="00D76EAC" w:rsidRPr="00F57CEA">
        <w:rPr>
          <w:rFonts w:ascii="Arial" w:hAnsi="Arial" w:cs="Arial"/>
          <w:sz w:val="24"/>
          <w:szCs w:val="24"/>
          <w:lang w:val="pt-BR"/>
        </w:rPr>
        <w:t xml:space="preserve">. Nos casos de lançamento de efluentes concentrados devido a atividades de reúso em rede das operadoras de serviços de esgotos, será </w:t>
      </w:r>
      <w:r w:rsidR="001C7130" w:rsidRPr="00F57CEA">
        <w:rPr>
          <w:rFonts w:ascii="Arial" w:hAnsi="Arial" w:cs="Arial"/>
          <w:sz w:val="24"/>
          <w:szCs w:val="24"/>
          <w:lang w:val="pt-BR"/>
        </w:rPr>
        <w:t xml:space="preserve">facultada </w:t>
      </w:r>
      <w:r w:rsidR="00D76EAC" w:rsidRPr="00F57CEA">
        <w:rPr>
          <w:rFonts w:ascii="Arial" w:hAnsi="Arial" w:cs="Arial"/>
          <w:sz w:val="24"/>
          <w:szCs w:val="24"/>
          <w:lang w:val="pt-BR"/>
        </w:rPr>
        <w:t>a estas, em casos específicos, a alteração dos valores fixados pela Resolução Conama 430/2011, ou pela respectiva</w:t>
      </w:r>
      <w:r w:rsidR="001C7130" w:rsidRPr="00F57CEA">
        <w:rPr>
          <w:rFonts w:ascii="Arial" w:hAnsi="Arial" w:cs="Arial"/>
          <w:sz w:val="24"/>
          <w:szCs w:val="24"/>
          <w:lang w:val="pt-BR"/>
        </w:rPr>
        <w:t xml:space="preserve"> </w:t>
      </w:r>
      <w:r w:rsidR="00D76EAC" w:rsidRPr="00F57CEA">
        <w:rPr>
          <w:rFonts w:ascii="Arial" w:hAnsi="Arial" w:cs="Arial"/>
          <w:sz w:val="24"/>
          <w:szCs w:val="24"/>
          <w:lang w:val="pt-BR"/>
        </w:rPr>
        <w:t xml:space="preserve">resolução </w:t>
      </w:r>
      <w:r w:rsidR="00FF7B6F" w:rsidRPr="00F57CEA">
        <w:rPr>
          <w:rFonts w:ascii="Arial" w:hAnsi="Arial" w:cs="Arial"/>
          <w:sz w:val="24"/>
          <w:szCs w:val="24"/>
          <w:lang w:val="pt-BR"/>
        </w:rPr>
        <w:t>estadual</w:t>
      </w:r>
      <w:r w:rsidR="00D76EAC" w:rsidRPr="00F57CEA">
        <w:rPr>
          <w:rFonts w:ascii="Arial" w:hAnsi="Arial" w:cs="Arial"/>
          <w:sz w:val="24"/>
          <w:szCs w:val="24"/>
          <w:lang w:val="pt-BR"/>
        </w:rPr>
        <w:t>/</w:t>
      </w:r>
      <w:r w:rsidR="001C7130" w:rsidRPr="00F57CEA">
        <w:rPr>
          <w:rFonts w:ascii="Arial" w:hAnsi="Arial" w:cs="Arial"/>
          <w:sz w:val="24"/>
          <w:szCs w:val="24"/>
          <w:lang w:val="pt-BR"/>
        </w:rPr>
        <w:t>municipal</w:t>
      </w:r>
      <w:r w:rsidR="00D76EAC" w:rsidRPr="00F57CEA">
        <w:rPr>
          <w:rFonts w:ascii="Arial" w:hAnsi="Arial" w:cs="Arial"/>
          <w:sz w:val="24"/>
          <w:szCs w:val="24"/>
          <w:lang w:val="pt-BR"/>
        </w:rPr>
        <w:t>, com a anuência do órgão ambiental competente.</w:t>
      </w:r>
    </w:p>
    <w:p w14:paraId="12AB9023" w14:textId="173A43F4" w:rsidR="00D76EAC" w:rsidRPr="00F57CEA" w:rsidRDefault="00AE67F0"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21</w:t>
      </w:r>
      <w:r w:rsidR="00D76EAC" w:rsidRPr="00F57CEA">
        <w:rPr>
          <w:rFonts w:ascii="Arial" w:hAnsi="Arial" w:cs="Arial"/>
          <w:sz w:val="24"/>
          <w:szCs w:val="24"/>
          <w:lang w:val="pt-BR"/>
        </w:rPr>
        <w:t xml:space="preserve">. </w:t>
      </w:r>
      <w:r w:rsidR="001C7130" w:rsidRPr="00F57CEA">
        <w:rPr>
          <w:rFonts w:ascii="Arial" w:hAnsi="Arial" w:cs="Arial"/>
          <w:sz w:val="24"/>
          <w:szCs w:val="24"/>
          <w:lang w:val="pt-BR"/>
        </w:rPr>
        <w:t xml:space="preserve">Para outros </w:t>
      </w:r>
      <w:r w:rsidR="00D76EAC" w:rsidRPr="00F57CEA">
        <w:rPr>
          <w:rFonts w:ascii="Arial" w:hAnsi="Arial" w:cs="Arial"/>
          <w:sz w:val="24"/>
          <w:szCs w:val="24"/>
          <w:lang w:val="pt-BR"/>
        </w:rPr>
        <w:t>usos não previstos nesta Resolução</w:t>
      </w:r>
      <w:r w:rsidR="001C7130" w:rsidRPr="00F57CEA">
        <w:rPr>
          <w:rFonts w:ascii="Arial" w:hAnsi="Arial" w:cs="Arial"/>
          <w:sz w:val="24"/>
          <w:szCs w:val="24"/>
          <w:lang w:val="pt-BR"/>
        </w:rPr>
        <w:t>,</w:t>
      </w:r>
      <w:r w:rsidR="00D76EAC" w:rsidRPr="00F57CEA">
        <w:rPr>
          <w:rFonts w:ascii="Arial" w:hAnsi="Arial" w:cs="Arial"/>
          <w:sz w:val="24"/>
          <w:szCs w:val="24"/>
          <w:lang w:val="pt-BR"/>
        </w:rPr>
        <w:t xml:space="preserve"> deverão ser apresentados os projetos de reúso para aprovação prévia da órgão ambiental competente.</w:t>
      </w:r>
    </w:p>
    <w:p w14:paraId="5AC53779" w14:textId="092DA09C"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2</w:t>
      </w:r>
      <w:r w:rsidR="00AE67F0" w:rsidRPr="00F57CEA">
        <w:rPr>
          <w:rFonts w:ascii="Arial" w:hAnsi="Arial" w:cs="Arial"/>
          <w:sz w:val="24"/>
          <w:szCs w:val="24"/>
          <w:lang w:val="pt-BR"/>
        </w:rPr>
        <w:t>2</w:t>
      </w:r>
      <w:r w:rsidRPr="00F57CEA">
        <w:rPr>
          <w:rFonts w:ascii="Arial" w:hAnsi="Arial" w:cs="Arial"/>
          <w:sz w:val="24"/>
          <w:szCs w:val="24"/>
          <w:lang w:val="pt-BR"/>
        </w:rPr>
        <w:t>. Os responsáveis pelos efluentes de qualquer fonte potencialmente ou efetivamente poluidora referidas nesta Resolução deverão realizar o automonitoramento, com base em amostragem representativa dos mesmos, para controle e acompanhamento periódico dos efluentes lançados nos corpos receptores.</w:t>
      </w:r>
    </w:p>
    <w:p w14:paraId="5AEE15F7" w14:textId="36772E4E"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2</w:t>
      </w:r>
      <w:r w:rsidR="00AE67F0" w:rsidRPr="00F57CEA">
        <w:rPr>
          <w:rFonts w:ascii="Arial" w:hAnsi="Arial" w:cs="Arial"/>
          <w:sz w:val="24"/>
          <w:szCs w:val="24"/>
          <w:lang w:val="pt-BR"/>
        </w:rPr>
        <w:t>3</w:t>
      </w:r>
      <w:r w:rsidRPr="00F57CEA">
        <w:rPr>
          <w:rFonts w:ascii="Arial" w:hAnsi="Arial" w:cs="Arial"/>
          <w:sz w:val="24"/>
          <w:szCs w:val="24"/>
          <w:lang w:val="pt-BR"/>
        </w:rPr>
        <w:t>. As coletas de amostras e as análises de efluentes líquidos e do corpo receptor, para fins de automonitoramento, deverão ser realizadas por laboratórios participantes de programas interlaboratoriais e/ou que possuam implantados sistemas de gestão da qualidade.</w:t>
      </w:r>
    </w:p>
    <w:p w14:paraId="7ACD8BFA" w14:textId="15383191"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xml:space="preserve">Art. </w:t>
      </w:r>
      <w:r w:rsidR="00AE67F0" w:rsidRPr="00F57CEA">
        <w:rPr>
          <w:rFonts w:ascii="Arial" w:hAnsi="Arial" w:cs="Arial"/>
          <w:sz w:val="24"/>
          <w:szCs w:val="24"/>
          <w:lang w:val="pt-BR"/>
        </w:rPr>
        <w:t>24</w:t>
      </w:r>
      <w:r w:rsidRPr="00F57CEA">
        <w:rPr>
          <w:rFonts w:ascii="Arial" w:hAnsi="Arial" w:cs="Arial"/>
          <w:sz w:val="24"/>
          <w:szCs w:val="24"/>
          <w:lang w:val="pt-BR"/>
        </w:rPr>
        <w:t>. O não cumprimento do disposto nesta Resolução sujeitará os infratores, entre outras, às sanções previstas na Lei n.</w:t>
      </w:r>
      <w:r w:rsidR="001C7130" w:rsidRPr="00F57CEA">
        <w:rPr>
          <w:rFonts w:ascii="Arial" w:hAnsi="Arial" w:cs="Arial"/>
          <w:sz w:val="24"/>
          <w:szCs w:val="24"/>
          <w:lang w:val="pt-BR"/>
        </w:rPr>
        <w:t xml:space="preserve"> </w:t>
      </w:r>
      <w:r w:rsidR="004E62ED" w:rsidRPr="00F57CEA">
        <w:rPr>
          <w:rFonts w:ascii="Arial" w:hAnsi="Arial" w:cs="Arial"/>
          <w:sz w:val="24"/>
          <w:szCs w:val="24"/>
          <w:lang w:val="pt-BR"/>
        </w:rPr>
        <w:t>9.605,</w:t>
      </w:r>
      <w:r w:rsidRPr="00F57CEA">
        <w:rPr>
          <w:rFonts w:ascii="Arial" w:hAnsi="Arial" w:cs="Arial"/>
          <w:sz w:val="24"/>
          <w:szCs w:val="24"/>
          <w:lang w:val="pt-BR"/>
        </w:rPr>
        <w:t xml:space="preserve"> de 12 de fevereiro de 1998, entre outras legislações ambientais específicas.</w:t>
      </w:r>
    </w:p>
    <w:p w14:paraId="3A800190" w14:textId="65087E85"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xml:space="preserve">Parágrafo único. Os órgãos ambientais competentes fiscalizarão o cumprimento desta Resolução, bem como a aplicação das penalidades previstas pelas </w:t>
      </w:r>
      <w:r w:rsidR="001C7130" w:rsidRPr="00F57CEA">
        <w:rPr>
          <w:rFonts w:ascii="Arial" w:hAnsi="Arial" w:cs="Arial"/>
          <w:sz w:val="24"/>
          <w:szCs w:val="24"/>
          <w:lang w:val="pt-BR"/>
        </w:rPr>
        <w:t xml:space="preserve">legislações </w:t>
      </w:r>
      <w:r w:rsidR="00C37FBE" w:rsidRPr="00F57CEA">
        <w:rPr>
          <w:rFonts w:ascii="Arial" w:hAnsi="Arial" w:cs="Arial"/>
          <w:sz w:val="24"/>
          <w:szCs w:val="24"/>
          <w:lang w:val="pt-BR"/>
        </w:rPr>
        <w:t xml:space="preserve">municipal, </w:t>
      </w:r>
      <w:r w:rsidR="001C7130" w:rsidRPr="00F57CEA">
        <w:rPr>
          <w:rFonts w:ascii="Arial" w:hAnsi="Arial" w:cs="Arial"/>
          <w:sz w:val="24"/>
          <w:szCs w:val="24"/>
          <w:lang w:val="pt-BR"/>
        </w:rPr>
        <w:t xml:space="preserve">estadual </w:t>
      </w:r>
      <w:r w:rsidRPr="00F57CEA">
        <w:rPr>
          <w:rFonts w:ascii="Arial" w:hAnsi="Arial" w:cs="Arial"/>
          <w:sz w:val="24"/>
          <w:szCs w:val="24"/>
          <w:lang w:val="pt-BR"/>
        </w:rPr>
        <w:t>e federal em vigor.</w:t>
      </w:r>
    </w:p>
    <w:p w14:paraId="5BC8C202" w14:textId="77777777" w:rsidR="00D76EAC" w:rsidRPr="00F57CEA" w:rsidRDefault="00D76EAC" w:rsidP="00D76EAC">
      <w:pPr>
        <w:suppressAutoHyphens w:val="0"/>
        <w:spacing w:before="240" w:after="0" w:line="240" w:lineRule="auto"/>
        <w:rPr>
          <w:rFonts w:ascii="Arial" w:hAnsi="Arial" w:cs="Arial"/>
          <w:sz w:val="24"/>
          <w:szCs w:val="24"/>
          <w:lang w:val="pt-BR"/>
        </w:rPr>
      </w:pPr>
    </w:p>
    <w:p w14:paraId="3FC7B89E" w14:textId="11EA9C18" w:rsidR="00D76EAC" w:rsidRPr="00F57CEA" w:rsidRDefault="00D76EAC" w:rsidP="00D02B20">
      <w:pPr>
        <w:suppressAutoHyphens w:val="0"/>
        <w:spacing w:before="240" w:after="0" w:line="240" w:lineRule="auto"/>
        <w:jc w:val="center"/>
        <w:rPr>
          <w:rFonts w:ascii="Arial" w:hAnsi="Arial" w:cs="Arial"/>
          <w:sz w:val="24"/>
          <w:szCs w:val="24"/>
          <w:u w:val="single"/>
          <w:lang w:val="pt-BR"/>
        </w:rPr>
      </w:pPr>
      <w:r w:rsidRPr="00F57CEA">
        <w:rPr>
          <w:rFonts w:ascii="Arial" w:hAnsi="Arial" w:cs="Arial"/>
          <w:sz w:val="24"/>
          <w:szCs w:val="24"/>
          <w:u w:val="single"/>
          <w:lang w:val="pt-BR"/>
        </w:rPr>
        <w:t xml:space="preserve">Seção IV - Das Atribuições do Produtor e </w:t>
      </w:r>
      <w:r w:rsidR="001C7130" w:rsidRPr="00F57CEA">
        <w:rPr>
          <w:rFonts w:ascii="Arial" w:hAnsi="Arial" w:cs="Arial"/>
          <w:sz w:val="24"/>
          <w:szCs w:val="24"/>
          <w:u w:val="single"/>
          <w:lang w:val="pt-BR"/>
        </w:rPr>
        <w:t xml:space="preserve">dos </w:t>
      </w:r>
      <w:r w:rsidRPr="00F57CEA">
        <w:rPr>
          <w:rFonts w:ascii="Arial" w:hAnsi="Arial" w:cs="Arial"/>
          <w:sz w:val="24"/>
          <w:szCs w:val="24"/>
          <w:u w:val="single"/>
          <w:lang w:val="pt-BR"/>
        </w:rPr>
        <w:t>Cuidados no Manuseio da Água de Reúso</w:t>
      </w:r>
    </w:p>
    <w:p w14:paraId="6C0262D5" w14:textId="70730E25"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2</w:t>
      </w:r>
      <w:r w:rsidR="00AE67F0" w:rsidRPr="00F57CEA">
        <w:rPr>
          <w:rFonts w:ascii="Arial" w:hAnsi="Arial" w:cs="Arial"/>
          <w:sz w:val="24"/>
          <w:szCs w:val="24"/>
          <w:lang w:val="pt-BR"/>
        </w:rPr>
        <w:t>5</w:t>
      </w:r>
      <w:r w:rsidRPr="00F57CEA">
        <w:rPr>
          <w:rFonts w:ascii="Arial" w:hAnsi="Arial" w:cs="Arial"/>
          <w:sz w:val="24"/>
          <w:szCs w:val="24"/>
          <w:lang w:val="pt-BR"/>
        </w:rPr>
        <w:t>. Todos os equipamentos, aparelhos, tubulações, veículos e instrumentos utilizados com água de reúso deverão conter identificação, explícita e destacada, de que se trata de água não potável, sendo inclusive diferenciada daquelas utilizadas nas tubulações de água, esgoto e incêndio.</w:t>
      </w:r>
    </w:p>
    <w:p w14:paraId="329672A0" w14:textId="08F2A1F2"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2</w:t>
      </w:r>
      <w:r w:rsidR="00AE67F0" w:rsidRPr="00F57CEA">
        <w:rPr>
          <w:rFonts w:ascii="Arial" w:hAnsi="Arial" w:cs="Arial"/>
          <w:sz w:val="24"/>
          <w:szCs w:val="24"/>
          <w:lang w:val="pt-BR"/>
        </w:rPr>
        <w:t>6</w:t>
      </w:r>
      <w:r w:rsidRPr="00F57CEA">
        <w:rPr>
          <w:rFonts w:ascii="Arial" w:hAnsi="Arial" w:cs="Arial"/>
          <w:sz w:val="24"/>
          <w:szCs w:val="24"/>
          <w:lang w:val="pt-BR"/>
        </w:rPr>
        <w:t>. Fica instituído o Selo Reúso para os usuários de água de reúso externo e interno, cujos critérios referentes à obtenção e suspensão serão disciplinados por ato do Chefe do Poder Executivo.</w:t>
      </w:r>
    </w:p>
    <w:p w14:paraId="50B837AB" w14:textId="5F3B882B"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w:t>
      </w:r>
      <w:r w:rsidR="001C7130" w:rsidRPr="00F57CEA">
        <w:rPr>
          <w:rFonts w:ascii="Arial" w:hAnsi="Arial" w:cs="Arial"/>
          <w:sz w:val="24"/>
          <w:szCs w:val="24"/>
          <w:lang w:val="pt-BR"/>
        </w:rPr>
        <w:t xml:space="preserve"> </w:t>
      </w:r>
      <w:r w:rsidRPr="00F57CEA">
        <w:rPr>
          <w:rFonts w:ascii="Arial" w:hAnsi="Arial" w:cs="Arial"/>
          <w:sz w:val="24"/>
          <w:szCs w:val="24"/>
          <w:lang w:val="pt-BR"/>
        </w:rPr>
        <w:t>2</w:t>
      </w:r>
      <w:r w:rsidR="00AE67F0" w:rsidRPr="00F57CEA">
        <w:rPr>
          <w:rFonts w:ascii="Arial" w:hAnsi="Arial" w:cs="Arial"/>
          <w:sz w:val="24"/>
          <w:szCs w:val="24"/>
          <w:lang w:val="pt-BR"/>
        </w:rPr>
        <w:t>7</w:t>
      </w:r>
      <w:r w:rsidRPr="00F57CEA">
        <w:rPr>
          <w:rFonts w:ascii="Arial" w:hAnsi="Arial" w:cs="Arial"/>
          <w:sz w:val="24"/>
          <w:szCs w:val="24"/>
          <w:lang w:val="pt-BR"/>
        </w:rPr>
        <w:t xml:space="preserve">. Cabe ao produtor de água de reúso: </w:t>
      </w:r>
    </w:p>
    <w:p w14:paraId="463C8944"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xml:space="preserve">II - elaborar relatório anual consolidado, referente ao período de janeiro a dezembro, com o seguinte conteúdo mínimo: </w:t>
      </w:r>
    </w:p>
    <w:p w14:paraId="1B6ACFFF"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 volume</w:t>
      </w:r>
      <w:r w:rsidR="001C7130" w:rsidRPr="00F57CEA">
        <w:rPr>
          <w:rFonts w:ascii="Arial" w:hAnsi="Arial" w:cs="Arial"/>
          <w:sz w:val="24"/>
          <w:szCs w:val="24"/>
          <w:lang w:val="pt-BR"/>
        </w:rPr>
        <w:t>s</w:t>
      </w:r>
      <w:r w:rsidRPr="00F57CEA">
        <w:rPr>
          <w:rFonts w:ascii="Arial" w:hAnsi="Arial" w:cs="Arial"/>
          <w:sz w:val="24"/>
          <w:szCs w:val="24"/>
          <w:lang w:val="pt-BR"/>
        </w:rPr>
        <w:t xml:space="preserve"> mensal e anual produzidos, identificação do cliente, forma de transporte e medidas de proteção da saúde dos funcionários envolvidos na produção; </w:t>
      </w:r>
    </w:p>
    <w:p w14:paraId="6BBA1864"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xml:space="preserve">b) avaliação da qualidade da água de reúso produzida, com base no monitoramento especificado nesta Resolução (em anexo), descrição de eventuais não conformidades ocorridas em relação aos limites estabelecidos e das respectivas ações corretivas adotadas; </w:t>
      </w:r>
    </w:p>
    <w:p w14:paraId="5D469B5A" w14:textId="09E3CFDD"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xml:space="preserve">III - disponibilizar os registros operacionais em meio eletrônico, sempre que </w:t>
      </w:r>
      <w:r w:rsidR="001C7130" w:rsidRPr="00F57CEA">
        <w:rPr>
          <w:rFonts w:ascii="Arial" w:hAnsi="Arial" w:cs="Arial"/>
          <w:sz w:val="24"/>
          <w:szCs w:val="24"/>
          <w:lang w:val="pt-BR"/>
        </w:rPr>
        <w:t xml:space="preserve">solicitado </w:t>
      </w:r>
      <w:r w:rsidRPr="00F57CEA">
        <w:rPr>
          <w:rFonts w:ascii="Arial" w:hAnsi="Arial" w:cs="Arial"/>
          <w:sz w:val="24"/>
          <w:szCs w:val="24"/>
          <w:lang w:val="pt-BR"/>
        </w:rPr>
        <w:t xml:space="preserve">pelos órgãos e autoridades competentes. </w:t>
      </w:r>
    </w:p>
    <w:p w14:paraId="78C2C29A" w14:textId="2A635716"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2</w:t>
      </w:r>
      <w:r w:rsidR="00AE67F0" w:rsidRPr="00F57CEA">
        <w:rPr>
          <w:rFonts w:ascii="Arial" w:hAnsi="Arial" w:cs="Arial"/>
          <w:sz w:val="24"/>
          <w:szCs w:val="24"/>
          <w:lang w:val="pt-BR"/>
        </w:rPr>
        <w:t>8</w:t>
      </w:r>
      <w:r w:rsidRPr="00F57CEA">
        <w:rPr>
          <w:rFonts w:ascii="Arial" w:hAnsi="Arial" w:cs="Arial"/>
          <w:sz w:val="24"/>
          <w:szCs w:val="24"/>
          <w:lang w:val="pt-BR"/>
        </w:rPr>
        <w:t xml:space="preserve">. Os reservatórios, tubulações, veículos, bombas, medidores de vazão, sensores e demais equipamentos envolvidos na produção, distribuição e utilização da água de reúso deverão ser estanques, devidamente identificados e projetados de forma a evitar contaminação e exclusivos para esta atividade, não podendo ser transferidos para instalações de água potável. </w:t>
      </w:r>
    </w:p>
    <w:p w14:paraId="62B09843" w14:textId="77777777"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1º - As redes internas de água de reúso deverão ser completamente segregadas das redes de água potável, impossibilitando a mistura na tubulação por meio de válvulas ou desvios.</w:t>
      </w:r>
    </w:p>
    <w:p w14:paraId="2BCE282B" w14:textId="5C8CCEC9"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2º - Nas laterais dos veículos distribuidores e nos tanques de estocagem de água de reúso devem figurar, de forma visível e em destaque, respeitadas as dimensões mínimas, tamanhos de fonte, cores e proporções estabelecidos no modelo constante do Anexo Único desta Resolução.</w:t>
      </w:r>
    </w:p>
    <w:p w14:paraId="1EE7CDB1" w14:textId="2F3451F1"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w:t>
      </w:r>
      <w:r w:rsidR="001C7130" w:rsidRPr="00F57CEA">
        <w:rPr>
          <w:rFonts w:ascii="Arial" w:hAnsi="Arial" w:cs="Arial"/>
          <w:sz w:val="24"/>
          <w:szCs w:val="24"/>
          <w:lang w:val="pt-BR"/>
        </w:rPr>
        <w:t xml:space="preserve"> </w:t>
      </w:r>
      <w:r w:rsidRPr="00F57CEA">
        <w:rPr>
          <w:rFonts w:ascii="Arial" w:hAnsi="Arial" w:cs="Arial"/>
          <w:sz w:val="24"/>
          <w:szCs w:val="24"/>
          <w:lang w:val="pt-BR"/>
        </w:rPr>
        <w:t>2</w:t>
      </w:r>
      <w:r w:rsidR="00AE67F0" w:rsidRPr="00F57CEA">
        <w:rPr>
          <w:rFonts w:ascii="Arial" w:hAnsi="Arial" w:cs="Arial"/>
          <w:sz w:val="24"/>
          <w:szCs w:val="24"/>
          <w:lang w:val="pt-BR"/>
        </w:rPr>
        <w:t>9</w:t>
      </w:r>
      <w:r w:rsidRPr="00F57CEA">
        <w:rPr>
          <w:rFonts w:ascii="Arial" w:hAnsi="Arial" w:cs="Arial"/>
          <w:sz w:val="24"/>
          <w:szCs w:val="24"/>
          <w:lang w:val="pt-BR"/>
        </w:rPr>
        <w:t xml:space="preserve">. Os trabalhadores envolvidos na produção, distribuição e utilização de água de reúso deverão estar devidamente protegidos, para que não se exponham, por contato direto ou indireto, a qualquer risco de contaminação, bem como devidamente orientados e capacitados para o </w:t>
      </w:r>
      <w:r w:rsidR="00676020" w:rsidRPr="00F57CEA">
        <w:rPr>
          <w:rFonts w:ascii="Arial" w:hAnsi="Arial" w:cs="Arial"/>
          <w:sz w:val="24"/>
          <w:szCs w:val="24"/>
          <w:lang w:val="pt-BR"/>
        </w:rPr>
        <w:t xml:space="preserve">manuseio </w:t>
      </w:r>
      <w:r w:rsidRPr="00F57CEA">
        <w:rPr>
          <w:rFonts w:ascii="Arial" w:hAnsi="Arial" w:cs="Arial"/>
          <w:sz w:val="24"/>
          <w:szCs w:val="24"/>
          <w:lang w:val="pt-BR"/>
        </w:rPr>
        <w:t xml:space="preserve">correto do produto, nos termos das normas regulamentadoras do Ministério do Trabalho e Previdência Social. </w:t>
      </w:r>
    </w:p>
    <w:p w14:paraId="3DCAD17F" w14:textId="05386704"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xml:space="preserve">Art. </w:t>
      </w:r>
      <w:r w:rsidR="00AE67F0" w:rsidRPr="00F57CEA">
        <w:rPr>
          <w:rFonts w:ascii="Arial" w:hAnsi="Arial" w:cs="Arial"/>
          <w:sz w:val="24"/>
          <w:szCs w:val="24"/>
          <w:lang w:val="pt-BR"/>
        </w:rPr>
        <w:t>30</w:t>
      </w:r>
      <w:r w:rsidRPr="00F57CEA">
        <w:rPr>
          <w:rFonts w:ascii="Arial" w:hAnsi="Arial" w:cs="Arial"/>
          <w:sz w:val="24"/>
          <w:szCs w:val="24"/>
          <w:lang w:val="pt-BR"/>
        </w:rPr>
        <w:t xml:space="preserve">. O produtor de água de reúso deve informar e orientar o distribuidor e o usuário de água de reúso quanto aos cuidados, restrições e riscos envolvidos na sua utilização, assim como adotar medidas para evitar procedimentos inadequados que impliquem riscos à saúde. </w:t>
      </w:r>
    </w:p>
    <w:p w14:paraId="28D3D8F1" w14:textId="5FD4BD79" w:rsidR="00D76EAC" w:rsidRPr="00F57CEA" w:rsidRDefault="00D76EAC" w:rsidP="00D76EAC">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xml:space="preserve">Art. </w:t>
      </w:r>
      <w:r w:rsidR="00AE67F0" w:rsidRPr="00F57CEA">
        <w:rPr>
          <w:rFonts w:ascii="Arial" w:hAnsi="Arial" w:cs="Arial"/>
          <w:sz w:val="24"/>
          <w:szCs w:val="24"/>
          <w:lang w:val="pt-BR"/>
        </w:rPr>
        <w:t>31</w:t>
      </w:r>
      <w:r w:rsidRPr="00F57CEA">
        <w:rPr>
          <w:rFonts w:ascii="Arial" w:hAnsi="Arial" w:cs="Arial"/>
          <w:sz w:val="24"/>
          <w:szCs w:val="24"/>
          <w:lang w:val="pt-BR"/>
        </w:rPr>
        <w:t>. O usuário é responsável pela correta utilização da água de reúso e deve adotar procedimentos para a aplicação do produto, que visem minimizar os riscos ao meio ambiente e à saúde, particularmente quanto à exposição da população, alimentos e água potável que porventura estejam próximos aos locais de aplicação.</w:t>
      </w:r>
    </w:p>
    <w:p w14:paraId="62366D4A" w14:textId="77777777" w:rsidR="00D76EAC" w:rsidRPr="00F57CEA" w:rsidRDefault="00D76EAC" w:rsidP="00D76EAC">
      <w:pPr>
        <w:suppressAutoHyphens w:val="0"/>
        <w:spacing w:after="0" w:line="240" w:lineRule="auto"/>
        <w:jc w:val="left"/>
        <w:rPr>
          <w:rFonts w:ascii="Arial" w:hAnsi="Arial" w:cs="Arial"/>
          <w:b/>
          <w:sz w:val="24"/>
          <w:szCs w:val="24"/>
          <w:lang w:val="pt-BR"/>
        </w:rPr>
      </w:pPr>
      <w:r w:rsidRPr="00F57CEA">
        <w:rPr>
          <w:rFonts w:ascii="Arial" w:hAnsi="Arial" w:cs="Arial"/>
          <w:b/>
          <w:sz w:val="24"/>
          <w:szCs w:val="24"/>
          <w:lang w:val="pt-BR"/>
        </w:rPr>
        <w:br w:type="page"/>
      </w:r>
    </w:p>
    <w:p w14:paraId="5D0BA49F" w14:textId="77777777" w:rsidR="0048589A" w:rsidRPr="00F57CEA" w:rsidRDefault="0048589A" w:rsidP="0048589A">
      <w:pPr>
        <w:suppressAutoHyphens w:val="0"/>
        <w:spacing w:before="240" w:after="0" w:line="240" w:lineRule="auto"/>
        <w:jc w:val="center"/>
        <w:rPr>
          <w:rFonts w:ascii="Arial" w:hAnsi="Arial" w:cs="Arial"/>
          <w:b/>
          <w:sz w:val="24"/>
          <w:szCs w:val="24"/>
          <w:lang w:val="pt-BR"/>
        </w:rPr>
      </w:pPr>
      <w:r w:rsidRPr="00F57CEA">
        <w:rPr>
          <w:rFonts w:ascii="Arial" w:hAnsi="Arial" w:cs="Arial"/>
          <w:b/>
          <w:sz w:val="24"/>
          <w:szCs w:val="24"/>
          <w:lang w:val="pt-BR"/>
        </w:rPr>
        <w:t>Anexo II</w:t>
      </w:r>
    </w:p>
    <w:p w14:paraId="22B74174" w14:textId="77777777" w:rsidR="0048589A" w:rsidRPr="00F57CEA" w:rsidRDefault="0048589A" w:rsidP="009B01B0">
      <w:pPr>
        <w:suppressAutoHyphens w:val="0"/>
        <w:spacing w:before="240" w:after="0" w:line="240" w:lineRule="auto"/>
        <w:jc w:val="center"/>
        <w:rPr>
          <w:rFonts w:ascii="Arial" w:hAnsi="Arial" w:cs="Arial"/>
          <w:i/>
          <w:sz w:val="24"/>
          <w:szCs w:val="24"/>
          <w:lang w:val="pt-BR"/>
        </w:rPr>
      </w:pPr>
      <w:r w:rsidRPr="00F57CEA">
        <w:rPr>
          <w:rFonts w:ascii="Arial" w:hAnsi="Arial" w:cs="Arial"/>
          <w:i/>
          <w:sz w:val="24"/>
          <w:szCs w:val="24"/>
          <w:lang w:val="pt-BR"/>
        </w:rPr>
        <w:t xml:space="preserve">Proposta de subsídios técnicos </w:t>
      </w:r>
      <w:r w:rsidRPr="00F57CEA">
        <w:rPr>
          <w:rFonts w:ascii="Arial" w:hAnsi="Arial" w:cs="Arial"/>
          <w:bCs/>
          <w:i/>
          <w:sz w:val="24"/>
          <w:szCs w:val="24"/>
          <w:lang w:val="pt-BR"/>
        </w:rPr>
        <w:t>para norma legal sobre o uso racional da água.</w:t>
      </w:r>
    </w:p>
    <w:p w14:paraId="6B56C2E0" w14:textId="77777777" w:rsidR="0048589A" w:rsidRPr="00F57CEA" w:rsidRDefault="0048589A" w:rsidP="0048589A">
      <w:pPr>
        <w:suppressAutoHyphens w:val="0"/>
        <w:spacing w:before="240" w:after="0" w:line="240" w:lineRule="auto"/>
        <w:rPr>
          <w:rFonts w:ascii="Arial" w:hAnsi="Arial" w:cs="Arial"/>
          <w:sz w:val="24"/>
          <w:szCs w:val="24"/>
          <w:lang w:val="pt-BR"/>
        </w:rPr>
      </w:pPr>
    </w:p>
    <w:p w14:paraId="7ACB7DB0" w14:textId="683C6506"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1. O Programa Nacional de Conservação e Uso Racional da Água – PNCURA, tem como objetivo instituir medidas que induzam à conservação, uso racional e utilização de fontes alternativas de água, bem como a conscientização dos usuários sobre a importância da conservação da água.</w:t>
      </w:r>
    </w:p>
    <w:p w14:paraId="6BA1B941" w14:textId="6FFC98E1"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2. O PNCURA será implementado por meio da utilização de fontes alternativas para captação e reaproveitamento de águas de chuva, de drenagem de recintos subterrâneos e de rebaixamento de lençol freático, da instalação de equipamentos economizadores de água, da adoção de procedimentos para o controle de vazamentos da rede hidráulica, do monitoramento de indicadores e metas de consumo de água, e da sensibilização dos servidores e usuários para a adoção de tais práticas.</w:t>
      </w:r>
    </w:p>
    <w:p w14:paraId="364CD73E" w14:textId="4881D9B0"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3. Os sistemas hidráulico-sanitários deverão projetados visando o conforto e segurança dos usuários, bem como a sustentabilidade dos recursos hídricos.</w:t>
      </w:r>
    </w:p>
    <w:p w14:paraId="3CEA3D44" w14:textId="388908C8"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4. Os órgãos integrantes da Administração Pública Estadual e Municipal Direta, das autarquias, das fundações instituídas ou mantidas pelo Poder Público, das empresas cujo capital o Estado tenha participação majoritária, bem como as demais entidades por ele controladas direta ou indiretamente, devem priorizar, na compra de equipamentos hidrossanitários, aqueles que possibilitem a redução do consumo ou o reúso da água.</w:t>
      </w:r>
    </w:p>
    <w:p w14:paraId="013D2815" w14:textId="77777777"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1º Fica o Poder Executivo autorizado a firmar convênios ou acordos para orientação, treinamento e para o cumprimento das exigências de que trata o caput deste artigo.</w:t>
      </w:r>
    </w:p>
    <w:p w14:paraId="223760F5" w14:textId="77777777"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 2º Em caso de reforma das instalações hidrossanitárias ou da construção de novas unidades custeadas com recursos financeiros do Governo Federal, Estadual e Municipal, devem ser previstas, quando técnica e economicamente viável, atividades de reúso de água para fins relacionados às demandas dessas unidades ou de terceiros.</w:t>
      </w:r>
    </w:p>
    <w:p w14:paraId="418F5ABE" w14:textId="7E91ED56"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5. Nas ações de Conservação, Uso Racional e de Conservação da Água nas Edificações, serão utilizados aparelhos e dispositivos economizadores de água, tais como:</w:t>
      </w:r>
    </w:p>
    <w:p w14:paraId="3398F1CB" w14:textId="77777777"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 bacias sanitárias de volume reduzido de descarga;</w:t>
      </w:r>
    </w:p>
    <w:p w14:paraId="0D80D4E9" w14:textId="77777777"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b) chuveiros e lavatórios de volumes fixos de descarga;</w:t>
      </w:r>
    </w:p>
    <w:p w14:paraId="2274B228" w14:textId="77777777"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c) torneiras dotadas de arejadores.</w:t>
      </w:r>
    </w:p>
    <w:p w14:paraId="71E37541" w14:textId="77777777"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Parágrafo Único. Nas edificações em condomínio, além dos dispositivos previstos nas alíneas "a", "b" e "c" deste artigo, deverão ser também instalados hidrômetros para medição individualizada do volume de água gasto por unidade.</w:t>
      </w:r>
    </w:p>
    <w:p w14:paraId="3E163ED1" w14:textId="3BAC489C"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6. As ações de utilização de Fontes Alternativas compreendem:</w:t>
      </w:r>
    </w:p>
    <w:p w14:paraId="7674A9AB" w14:textId="77777777"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 - a captação, armazenamento e utilização de água proveniente das chuvas e,</w:t>
      </w:r>
    </w:p>
    <w:p w14:paraId="749E0BD7" w14:textId="77777777"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II - a captação e armazenamento e utilização de água de drenagem de recintos subterrâneos e de rebaixamento de lençol freático.</w:t>
      </w:r>
    </w:p>
    <w:p w14:paraId="6E3927B8" w14:textId="5B6A6D86"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7. Todas as construções novas ou reformas deverão prever sistema para captação de Fontes Alternativas.</w:t>
      </w:r>
    </w:p>
    <w:p w14:paraId="21B5BE59" w14:textId="77777777"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Parágrafo único: é obrigatória a execução de reservatório para as águas coletadas por coberturas e pavimentos nos lotes, edificados ou não, que tenham área impermeabilizada superior a 500,00 m².</w:t>
      </w:r>
    </w:p>
    <w:p w14:paraId="54542397" w14:textId="1CF89A41"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8. As Fontes alternativas de água serão encaminhadas para uma cisterna ou tanque, para ser utilizada em atividades que não requeiram o uso de água tratada, proveniente da Rede Pública de Abastecimento, tais como:</w:t>
      </w:r>
    </w:p>
    <w:p w14:paraId="3AE627BB" w14:textId="77777777"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 rega de jardins e hortas,</w:t>
      </w:r>
    </w:p>
    <w:p w14:paraId="2A8EFC8A" w14:textId="77777777"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b) lavagem de roupa;</w:t>
      </w:r>
    </w:p>
    <w:p w14:paraId="4A7AF82C" w14:textId="77777777"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c) lavagem de veículos;</w:t>
      </w:r>
    </w:p>
    <w:p w14:paraId="6A8F991B" w14:textId="77777777"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d) lavagem de vidros, calçadas e pisos;</w:t>
      </w:r>
    </w:p>
    <w:p w14:paraId="21F19AF2" w14:textId="77777777"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e) combate a incêndio.</w:t>
      </w:r>
    </w:p>
    <w:p w14:paraId="4CD1EC3D" w14:textId="77028DF6"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9. O combate ao Desperdício Quantitativo de Água, compreende ações voltadas à conscientização da população por meio de campanhas educativas, abordagem do tema nas aulas ministradas nas escolas integrantes da Rede Pública e palestras, entre outras, versando sobre o uso abusivo da água, métodos de conservação e uso racional da mesma.</w:t>
      </w:r>
    </w:p>
    <w:p w14:paraId="2C60AE16" w14:textId="380D1BE4"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10. O não cumprimento das disposições da presente lei implica na negativa de concessão do alvará de construção, para as novas edificações.</w:t>
      </w:r>
    </w:p>
    <w:p w14:paraId="1403583D" w14:textId="69F3C7AD"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11. O Poder Executivo regulamentará a presente lei, estabelecendo os requisitos necessários à elaboração e aprovação dos projetos de construção, instalação e dimensionamento dos aparelhos e dispositivos destinados à conservação e uso racional da água a que a mesma se refere.</w:t>
      </w:r>
    </w:p>
    <w:p w14:paraId="5F5CD242" w14:textId="48402D7C" w:rsidR="003E574E" w:rsidRPr="00F57CEA" w:rsidRDefault="003E574E" w:rsidP="003E574E">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Art. 12. Os Estados realizarão convênios com municípios, entidades da sociedade civil e organizações cooperativas para capacitação, formação, organização social, validação e socialização de conhecimentos e tecnologias de captação, armazenamento e aproveitamento da água da chuva.</w:t>
      </w:r>
    </w:p>
    <w:p w14:paraId="3AD87331" w14:textId="611DCEA1" w:rsidR="003E574E" w:rsidRPr="00F57CEA" w:rsidRDefault="003E574E" w:rsidP="0048589A">
      <w:pPr>
        <w:suppressAutoHyphens w:val="0"/>
        <w:spacing w:before="240" w:after="0" w:line="240" w:lineRule="auto"/>
        <w:rPr>
          <w:rFonts w:ascii="Arial" w:hAnsi="Arial" w:cs="Arial"/>
          <w:sz w:val="24"/>
          <w:szCs w:val="24"/>
          <w:lang w:val="pt-BR"/>
        </w:rPr>
      </w:pPr>
      <w:r w:rsidRPr="00F57CEA">
        <w:rPr>
          <w:rFonts w:ascii="Arial" w:hAnsi="Arial" w:cs="Arial"/>
          <w:sz w:val="24"/>
          <w:szCs w:val="24"/>
          <w:lang w:val="pt-BR"/>
        </w:rPr>
        <w:t>Parágrafo único. Para cumprimento do disposto no caput deste artigo, se concederá apoio no âmbito rural, por meio de serviços de assistência técnica e extensão, crédito, pesquisa e outras ações dos órgãos do Estado às famílias para capacitação e acesso a projetos de captação, armazenamento e aproveitamento da água da chuva, nas suas diversas modalidades.</w:t>
      </w:r>
    </w:p>
    <w:sectPr w:rsidR="003E574E" w:rsidRPr="00F57CEA" w:rsidSect="00577FCE">
      <w:pgSz w:w="11907" w:h="16840" w:code="9"/>
      <w:pgMar w:top="1701" w:right="1134" w:bottom="1134" w:left="1701" w:header="561"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80AEF6" w14:textId="77777777" w:rsidR="00960984" w:rsidRDefault="00960984" w:rsidP="0022019D">
      <w:pPr>
        <w:spacing w:after="0" w:line="240" w:lineRule="auto"/>
      </w:pPr>
      <w:r>
        <w:separator/>
      </w:r>
    </w:p>
  </w:endnote>
  <w:endnote w:type="continuationSeparator" w:id="0">
    <w:p w14:paraId="64B01D38" w14:textId="77777777" w:rsidR="00960984" w:rsidRDefault="00960984" w:rsidP="0022019D">
      <w:pPr>
        <w:spacing w:after="0" w:line="240" w:lineRule="auto"/>
      </w:pPr>
      <w:r>
        <w:continuationSeparator/>
      </w:r>
    </w:p>
  </w:endnote>
  <w:endnote w:type="continuationNotice" w:id="1">
    <w:p w14:paraId="500B239B" w14:textId="77777777" w:rsidR="00960984" w:rsidRDefault="009609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9288"/>
    </w:tblGrid>
    <w:tr w:rsidR="00742A9D" w:rsidRPr="00C87AFB" w14:paraId="10FDA35B" w14:textId="77777777" w:rsidTr="008073F3">
      <w:tc>
        <w:tcPr>
          <w:tcW w:w="5000" w:type="pct"/>
          <w:shd w:val="clear" w:color="auto" w:fill="auto"/>
        </w:tcPr>
        <w:p w14:paraId="09515A30" w14:textId="77777777" w:rsidR="00742A9D" w:rsidRPr="00550925" w:rsidRDefault="00742A9D" w:rsidP="00550925">
          <w:pPr>
            <w:pStyle w:val="Rodap"/>
            <w:jc w:val="right"/>
            <w:rPr>
              <w:rFonts w:ascii="Times New Roman" w:hAnsi="Times New Roman"/>
            </w:rPr>
          </w:pPr>
          <w:r w:rsidRPr="00550925">
            <w:rPr>
              <w:rFonts w:ascii="Times New Roman" w:hAnsi="Times New Roman"/>
            </w:rPr>
            <w:fldChar w:fldCharType="begin"/>
          </w:r>
          <w:r w:rsidRPr="00550925">
            <w:rPr>
              <w:rFonts w:ascii="Times New Roman" w:hAnsi="Times New Roman"/>
            </w:rPr>
            <w:instrText>PAGE   \* MERGEFORMAT</w:instrText>
          </w:r>
          <w:r w:rsidRPr="00550925">
            <w:rPr>
              <w:rFonts w:ascii="Times New Roman" w:hAnsi="Times New Roman"/>
            </w:rPr>
            <w:fldChar w:fldCharType="separate"/>
          </w:r>
          <w:r w:rsidR="00F57CEA">
            <w:rPr>
              <w:rFonts w:ascii="Times New Roman" w:hAnsi="Times New Roman"/>
              <w:noProof/>
            </w:rPr>
            <w:t>11</w:t>
          </w:r>
          <w:r w:rsidRPr="00550925">
            <w:rPr>
              <w:rFonts w:ascii="Times New Roman" w:hAnsi="Times New Roman"/>
            </w:rPr>
            <w:fldChar w:fldCharType="end"/>
          </w:r>
        </w:p>
      </w:tc>
    </w:tr>
  </w:tbl>
  <w:p w14:paraId="6D708B36" w14:textId="77777777" w:rsidR="00742A9D" w:rsidRDefault="00742A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43EB0" w14:textId="77777777" w:rsidR="00960984" w:rsidRDefault="00960984" w:rsidP="0022019D">
      <w:pPr>
        <w:spacing w:after="0" w:line="240" w:lineRule="auto"/>
      </w:pPr>
      <w:r>
        <w:separator/>
      </w:r>
    </w:p>
  </w:footnote>
  <w:footnote w:type="continuationSeparator" w:id="0">
    <w:p w14:paraId="21CE2727" w14:textId="77777777" w:rsidR="00960984" w:rsidRDefault="00960984" w:rsidP="0022019D">
      <w:pPr>
        <w:spacing w:after="0" w:line="240" w:lineRule="auto"/>
      </w:pPr>
      <w:r>
        <w:continuationSeparator/>
      </w:r>
    </w:p>
  </w:footnote>
  <w:footnote w:type="continuationNotice" w:id="1">
    <w:p w14:paraId="0B67845F" w14:textId="77777777" w:rsidR="00960984" w:rsidRDefault="00960984">
      <w:pPr>
        <w:spacing w:after="0" w:line="240" w:lineRule="auto"/>
      </w:pPr>
    </w:p>
  </w:footnote>
  <w:footnote w:id="2">
    <w:p w14:paraId="76D962EE" w14:textId="77777777" w:rsidR="00742A9D" w:rsidRPr="00DA342E" w:rsidRDefault="00742A9D">
      <w:pPr>
        <w:pStyle w:val="Textodenotaderodap"/>
        <w:rPr>
          <w:lang w:val="pt-BR"/>
        </w:rPr>
      </w:pPr>
      <w:r w:rsidRPr="00DA342E">
        <w:rPr>
          <w:rStyle w:val="Refdenotaderodap"/>
        </w:rPr>
        <w:footnoteRef/>
      </w:r>
      <w:r w:rsidRPr="00DA342E">
        <w:rPr>
          <w:rFonts w:ascii="Arial" w:hAnsi="Arial" w:cs="Arial"/>
          <w:szCs w:val="24"/>
          <w:lang w:val="pt-BR"/>
        </w:rPr>
        <w:t>Conselho Nacional do Meio Ambiente.</w:t>
      </w:r>
    </w:p>
  </w:footnote>
  <w:footnote w:id="3">
    <w:p w14:paraId="0CB54C02" w14:textId="77777777" w:rsidR="00742A9D" w:rsidRPr="00DA342E" w:rsidRDefault="00742A9D">
      <w:pPr>
        <w:pStyle w:val="Textodenotaderodap"/>
        <w:rPr>
          <w:lang w:val="pt-BR"/>
        </w:rPr>
      </w:pPr>
      <w:r w:rsidRPr="00DA342E">
        <w:rPr>
          <w:rStyle w:val="Refdenotaderodap"/>
        </w:rPr>
        <w:footnoteRef/>
      </w:r>
      <w:r w:rsidRPr="00DA342E">
        <w:rPr>
          <w:rFonts w:ascii="Arial" w:hAnsi="Arial" w:cs="Arial"/>
          <w:szCs w:val="24"/>
          <w:lang w:val="pt-BR"/>
        </w:rPr>
        <w:t xml:space="preserve"> Conselho Estadual do Meio Ambiente do Ceará.</w:t>
      </w:r>
    </w:p>
  </w:footnote>
  <w:footnote w:id="4">
    <w:p w14:paraId="2231B2D5" w14:textId="77777777" w:rsidR="00742A9D" w:rsidRPr="00DA342E" w:rsidRDefault="00742A9D">
      <w:pPr>
        <w:pStyle w:val="Textodenotaderodap"/>
        <w:rPr>
          <w:lang w:val="pt-BR"/>
        </w:rPr>
      </w:pPr>
      <w:r w:rsidRPr="00DA342E">
        <w:rPr>
          <w:rStyle w:val="Refdenotaderodap"/>
        </w:rPr>
        <w:footnoteRef/>
      </w:r>
      <w:r w:rsidRPr="00DA342E">
        <w:rPr>
          <w:rFonts w:ascii="Arial" w:hAnsi="Arial" w:cs="Arial"/>
          <w:szCs w:val="24"/>
          <w:lang w:val="pt-BR"/>
        </w:rPr>
        <w:t xml:space="preserve"> Companhia Ambiental do Estado de São Paulo.</w:t>
      </w:r>
    </w:p>
  </w:footnote>
  <w:footnote w:id="5">
    <w:p w14:paraId="67A66181" w14:textId="77777777" w:rsidR="00742A9D" w:rsidRPr="00DA342E" w:rsidRDefault="00742A9D" w:rsidP="005D27FD">
      <w:pPr>
        <w:pStyle w:val="Textodenotaderodap"/>
        <w:spacing w:after="60"/>
        <w:rPr>
          <w:rFonts w:ascii="Arial" w:hAnsi="Arial" w:cs="Arial"/>
          <w:lang w:val="pt-BR"/>
        </w:rPr>
      </w:pPr>
      <w:r w:rsidRPr="00DA342E">
        <w:rPr>
          <w:rStyle w:val="Refdenotaderodap"/>
          <w:rFonts w:ascii="Arial" w:hAnsi="Arial" w:cs="Arial"/>
        </w:rPr>
        <w:footnoteRef/>
      </w:r>
      <w:r>
        <w:rPr>
          <w:rFonts w:ascii="Arial" w:hAnsi="Arial" w:cs="Arial"/>
          <w:lang w:val="pt-BR"/>
        </w:rPr>
        <w:t xml:space="preserve"> </w:t>
      </w:r>
      <w:r w:rsidRPr="00DA342E">
        <w:rPr>
          <w:rFonts w:ascii="Arial" w:hAnsi="Arial" w:cs="Arial"/>
          <w:lang w:val="pt-BR"/>
        </w:rPr>
        <w:t>Considerando o reúso de água em contato direto com alimentos ou para projetos de reúso visando ao aumento do abastecimento de água potável.</w:t>
      </w:r>
    </w:p>
  </w:footnote>
  <w:footnote w:id="6">
    <w:p w14:paraId="74F780AE" w14:textId="77777777" w:rsidR="00742A9D" w:rsidRPr="00DA342E" w:rsidRDefault="00742A9D" w:rsidP="00334F56">
      <w:pPr>
        <w:pStyle w:val="Textodenotaderodap"/>
        <w:spacing w:after="60"/>
        <w:rPr>
          <w:rFonts w:ascii="Arial" w:hAnsi="Arial" w:cs="Arial"/>
          <w:lang w:val="pt-BR"/>
        </w:rPr>
      </w:pPr>
      <w:r w:rsidRPr="00DA342E">
        <w:rPr>
          <w:rStyle w:val="Refdenotaderodap"/>
          <w:rFonts w:ascii="Arial" w:hAnsi="Arial" w:cs="Arial"/>
        </w:rPr>
        <w:footnoteRef/>
      </w:r>
      <w:r w:rsidRPr="00DA342E">
        <w:rPr>
          <w:rFonts w:ascii="Arial" w:hAnsi="Arial" w:cs="Arial"/>
          <w:lang w:val="pt-BR"/>
        </w:rPr>
        <w:t xml:space="preserve"> Adaptado de Texas (2004).</w:t>
      </w:r>
    </w:p>
  </w:footnote>
  <w:footnote w:id="7">
    <w:p w14:paraId="561085DA" w14:textId="77777777" w:rsidR="00742A9D" w:rsidRPr="00DA342E" w:rsidRDefault="00742A9D" w:rsidP="00AA75FA">
      <w:pPr>
        <w:pStyle w:val="Textodenotaderodap"/>
        <w:spacing w:after="60"/>
        <w:rPr>
          <w:rFonts w:ascii="Arial" w:hAnsi="Arial" w:cs="Arial"/>
          <w:lang w:val="pt-BR"/>
        </w:rPr>
      </w:pPr>
      <w:r w:rsidRPr="00DA342E">
        <w:rPr>
          <w:rStyle w:val="Refdenotaderodap"/>
          <w:rFonts w:ascii="Arial" w:hAnsi="Arial" w:cs="Arial"/>
        </w:rPr>
        <w:footnoteRef/>
      </w:r>
      <w:r>
        <w:rPr>
          <w:rFonts w:ascii="Arial" w:hAnsi="Arial" w:cs="Arial"/>
          <w:lang w:val="pt-BR"/>
        </w:rPr>
        <w:t xml:space="preserve"> </w:t>
      </w:r>
      <w:r w:rsidRPr="00DA342E">
        <w:rPr>
          <w:rFonts w:ascii="Arial" w:hAnsi="Arial" w:cs="Arial"/>
          <w:lang w:val="pt-BR"/>
        </w:rPr>
        <w:t>Fonte: Texas (2004).</w:t>
      </w:r>
    </w:p>
  </w:footnote>
  <w:footnote w:id="8">
    <w:p w14:paraId="52EBD2BD" w14:textId="77777777" w:rsidR="00742A9D" w:rsidRPr="00DA342E" w:rsidRDefault="00742A9D" w:rsidP="00FF1C5C">
      <w:pPr>
        <w:spacing w:after="60" w:line="240" w:lineRule="auto"/>
        <w:rPr>
          <w:rFonts w:ascii="Arial" w:hAnsi="Arial" w:cs="Arial"/>
          <w:lang w:val="pt-BR"/>
        </w:rPr>
      </w:pPr>
      <w:r w:rsidRPr="00DA342E">
        <w:rPr>
          <w:rStyle w:val="Refdenotaderodap"/>
          <w:rFonts w:ascii="Arial" w:hAnsi="Arial" w:cs="Arial"/>
        </w:rPr>
        <w:footnoteRef/>
      </w:r>
      <w:r w:rsidRPr="00DA342E">
        <w:rPr>
          <w:rFonts w:ascii="Arial" w:hAnsi="Arial" w:cs="Arial"/>
          <w:lang w:val="pt-BR"/>
        </w:rPr>
        <w:t xml:space="preserve"> Fonte: &lt;http://www.pmss.gov.br/index.php/projeto-com-agua/&gt;. Acesso em: mai. 2018.</w:t>
      </w:r>
    </w:p>
  </w:footnote>
  <w:footnote w:id="9">
    <w:p w14:paraId="3C006EA2" w14:textId="77777777" w:rsidR="00742A9D" w:rsidRPr="007C7DE1" w:rsidRDefault="00742A9D" w:rsidP="008144E4">
      <w:pPr>
        <w:spacing w:after="60" w:line="240" w:lineRule="auto"/>
        <w:rPr>
          <w:rFonts w:ascii="Arial" w:hAnsi="Arial" w:cs="Arial"/>
        </w:rPr>
      </w:pPr>
      <w:r w:rsidRPr="00DA342E">
        <w:rPr>
          <w:rStyle w:val="Refdenotaderodap"/>
          <w:rFonts w:ascii="Arial" w:hAnsi="Arial" w:cs="Arial"/>
        </w:rPr>
        <w:footnoteRef/>
      </w:r>
      <w:r w:rsidRPr="00DA342E">
        <w:rPr>
          <w:rFonts w:ascii="Arial" w:hAnsi="Arial" w:cs="Arial"/>
          <w:lang w:val="pt-BR"/>
        </w:rPr>
        <w:t xml:space="preserve"> Fonte: Espinoza </w:t>
      </w:r>
      <w:r w:rsidRPr="00DA342E">
        <w:rPr>
          <w:rFonts w:ascii="Arial" w:hAnsi="Arial" w:cs="Arial"/>
          <w:i/>
          <w:lang w:val="pt-BR"/>
        </w:rPr>
        <w:t>et al.</w:t>
      </w:r>
      <w:r>
        <w:rPr>
          <w:rFonts w:ascii="Arial" w:hAnsi="Arial" w:cs="Arial"/>
          <w:i/>
          <w:lang w:val="pt-BR"/>
        </w:rPr>
        <w:t xml:space="preserve"> </w:t>
      </w:r>
      <w:r w:rsidRPr="007C7DE1">
        <w:rPr>
          <w:rFonts w:ascii="Arial" w:hAnsi="Arial" w:cs="Arial"/>
        </w:rPr>
        <w:t>(2016).</w:t>
      </w:r>
    </w:p>
  </w:footnote>
  <w:footnote w:id="10">
    <w:p w14:paraId="77A10BBF" w14:textId="77777777" w:rsidR="00742A9D" w:rsidRPr="00DA342E" w:rsidRDefault="00742A9D" w:rsidP="008144E4">
      <w:pPr>
        <w:spacing w:after="60" w:line="240" w:lineRule="auto"/>
        <w:rPr>
          <w:rFonts w:ascii="Arial" w:hAnsi="Arial" w:cs="Arial"/>
        </w:rPr>
      </w:pPr>
      <w:r w:rsidRPr="00DA342E">
        <w:rPr>
          <w:rStyle w:val="Refdenotaderodap"/>
          <w:rFonts w:ascii="Arial" w:hAnsi="Arial" w:cs="Arial"/>
        </w:rPr>
        <w:footnoteRef/>
      </w:r>
      <w:r w:rsidRPr="00DA342E">
        <w:rPr>
          <w:rFonts w:ascii="Arial" w:hAnsi="Arial" w:cs="Arial"/>
        </w:rPr>
        <w:t xml:space="preserve"> Cf. EEAA (2000); Abdel-Shafy e Mansour (2013).</w:t>
      </w:r>
    </w:p>
  </w:footnote>
  <w:footnote w:id="11">
    <w:p w14:paraId="784CA8DA" w14:textId="77777777" w:rsidR="00742A9D" w:rsidRPr="00DA342E" w:rsidRDefault="00742A9D" w:rsidP="008144E4">
      <w:pPr>
        <w:spacing w:after="60" w:line="240" w:lineRule="auto"/>
        <w:rPr>
          <w:rFonts w:ascii="Arial" w:hAnsi="Arial" w:cs="Arial"/>
        </w:rPr>
      </w:pPr>
      <w:r w:rsidRPr="00DA342E">
        <w:rPr>
          <w:rStyle w:val="Refdenotaderodap"/>
          <w:rFonts w:ascii="Arial" w:hAnsi="Arial" w:cs="Arial"/>
        </w:rPr>
        <w:footnoteRef/>
      </w:r>
      <w:r w:rsidRPr="00DA342E">
        <w:rPr>
          <w:rFonts w:ascii="Arial" w:hAnsi="Arial" w:cs="Arial"/>
        </w:rPr>
        <w:t xml:space="preserve"> Cf. FAO (2008, p. 423); Al-Saud (2010); Kajenthira; Siddiqi;Anadon (2012).</w:t>
      </w:r>
    </w:p>
  </w:footnote>
  <w:footnote w:id="12">
    <w:p w14:paraId="2FF6A6D0" w14:textId="77777777" w:rsidR="00742A9D" w:rsidRPr="00DA342E" w:rsidRDefault="00742A9D" w:rsidP="008144E4">
      <w:pPr>
        <w:pStyle w:val="Textodenotaderodap"/>
        <w:spacing w:after="60"/>
        <w:rPr>
          <w:rFonts w:ascii="Arial" w:hAnsi="Arial" w:cs="Arial"/>
        </w:rPr>
      </w:pPr>
      <w:r w:rsidRPr="00DA342E">
        <w:rPr>
          <w:rStyle w:val="Refdenotaderodap"/>
          <w:rFonts w:ascii="Arial" w:hAnsi="Arial" w:cs="Arial"/>
        </w:rPr>
        <w:footnoteRef/>
      </w:r>
      <w:r w:rsidRPr="00DA342E">
        <w:rPr>
          <w:rFonts w:ascii="Arial" w:hAnsi="Arial" w:cs="Arial"/>
        </w:rPr>
        <w:t xml:space="preserve"> Cf. Annika e Julika (2013). </w:t>
      </w:r>
    </w:p>
  </w:footnote>
  <w:footnote w:id="13">
    <w:p w14:paraId="246A3788" w14:textId="77777777" w:rsidR="00742A9D" w:rsidRPr="00DA342E" w:rsidRDefault="00742A9D" w:rsidP="008144E4">
      <w:pPr>
        <w:spacing w:after="60" w:line="240" w:lineRule="auto"/>
        <w:rPr>
          <w:rFonts w:ascii="Arial" w:hAnsi="Arial" w:cs="Arial"/>
          <w:lang w:val="pt-BR"/>
        </w:rPr>
      </w:pPr>
      <w:r w:rsidRPr="00DA342E">
        <w:rPr>
          <w:rStyle w:val="Refdenotaderodap"/>
          <w:rFonts w:ascii="Arial" w:hAnsi="Arial" w:cs="Arial"/>
        </w:rPr>
        <w:footnoteRef/>
      </w:r>
      <w:r w:rsidRPr="00DA342E">
        <w:rPr>
          <w:rFonts w:ascii="Arial" w:hAnsi="Arial" w:cs="Arial"/>
        </w:rPr>
        <w:t xml:space="preserve"> Cf. Fatta </w:t>
      </w:r>
      <w:r w:rsidRPr="00DA342E">
        <w:rPr>
          <w:rFonts w:ascii="Arial" w:hAnsi="Arial" w:cs="Arial"/>
          <w:i/>
        </w:rPr>
        <w:t>et al</w:t>
      </w:r>
      <w:r w:rsidRPr="00DA342E">
        <w:rPr>
          <w:rFonts w:ascii="Arial" w:hAnsi="Arial" w:cs="Arial"/>
        </w:rPr>
        <w:t xml:space="preserve">. </w:t>
      </w:r>
      <w:r w:rsidRPr="00DA342E">
        <w:rPr>
          <w:rFonts w:ascii="Arial" w:hAnsi="Arial" w:cs="Arial"/>
          <w:lang w:val="pt-BR"/>
        </w:rPr>
        <w:t>(2005).</w:t>
      </w:r>
    </w:p>
  </w:footnote>
  <w:footnote w:id="14">
    <w:p w14:paraId="19E11834" w14:textId="77777777" w:rsidR="00742A9D" w:rsidRPr="00DA342E" w:rsidRDefault="00742A9D" w:rsidP="009226EE">
      <w:pPr>
        <w:pStyle w:val="Textodenotaderodap"/>
        <w:spacing w:after="60"/>
        <w:rPr>
          <w:rFonts w:ascii="Arial" w:hAnsi="Arial" w:cs="Arial"/>
          <w:lang w:val="pt-BR"/>
        </w:rPr>
      </w:pPr>
      <w:r w:rsidRPr="00DA342E">
        <w:rPr>
          <w:rStyle w:val="Refdenotaderodap"/>
          <w:rFonts w:ascii="Arial" w:hAnsi="Arial" w:cs="Arial"/>
        </w:rPr>
        <w:footnoteRef/>
      </w:r>
      <w:r w:rsidRPr="00DA342E">
        <w:rPr>
          <w:rFonts w:ascii="Arial" w:hAnsi="Arial" w:cs="Arial"/>
          <w:lang w:val="pt-BR"/>
        </w:rPr>
        <w:t xml:space="preserve"> Cf. &lt;</w:t>
      </w:r>
      <w:hyperlink r:id="rId1" w:history="1">
        <w:r w:rsidRPr="00DA342E">
          <w:rPr>
            <w:rStyle w:val="Hyperlink"/>
            <w:rFonts w:ascii="Arial" w:hAnsi="Arial" w:cs="Arial"/>
            <w:color w:val="auto"/>
            <w:u w:val="none"/>
            <w:lang w:val="pt-BR"/>
          </w:rPr>
          <w:t>https://watereuse.org</w:t>
        </w:r>
      </w:hyperlink>
      <w:r w:rsidRPr="00DA342E">
        <w:rPr>
          <w:rStyle w:val="Hyperlink"/>
          <w:rFonts w:ascii="Arial" w:hAnsi="Arial" w:cs="Arial"/>
          <w:color w:val="auto"/>
          <w:u w:val="none"/>
          <w:lang w:val="pt-BR"/>
        </w:rPr>
        <w:t>&gt;. Acesso em: mai. 2018</w:t>
      </w:r>
    </w:p>
  </w:footnote>
  <w:footnote w:id="15">
    <w:p w14:paraId="6B6A346A" w14:textId="77777777" w:rsidR="00742A9D" w:rsidRPr="00DA342E" w:rsidRDefault="00742A9D" w:rsidP="00192581">
      <w:pPr>
        <w:spacing w:after="60" w:line="240" w:lineRule="auto"/>
        <w:rPr>
          <w:rFonts w:ascii="Arial" w:hAnsi="Arial" w:cs="Arial"/>
          <w:lang w:val="pt-BR"/>
        </w:rPr>
      </w:pPr>
      <w:r w:rsidRPr="00DA342E">
        <w:rPr>
          <w:rFonts w:ascii="Arial" w:hAnsi="Arial" w:cs="Arial"/>
          <w:vertAlign w:val="superscript"/>
        </w:rPr>
        <w:footnoteRef/>
      </w:r>
      <w:r w:rsidRPr="00DA342E">
        <w:rPr>
          <w:rFonts w:ascii="Arial" w:hAnsi="Arial" w:cs="Arial"/>
          <w:lang w:val="pt-BR"/>
        </w:rPr>
        <w:t xml:space="preserve"> Empresa pública da cidade de San Antonio, Texas; de abastecimento de água, saneamento básico e reúso de água.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26A51" w14:textId="77777777" w:rsidR="00742A9D" w:rsidRDefault="00742A9D" w:rsidP="007A02AC">
    <w:pPr>
      <w:pStyle w:val="Cabealho"/>
      <w:jc w:val="center"/>
      <w:rPr>
        <w:noProof/>
        <w:sz w:val="24"/>
        <w:szCs w:val="24"/>
        <w:lang w:val="pt-BR" w:eastAsia="pt-BR"/>
      </w:rPr>
    </w:pPr>
    <w:r>
      <w:rPr>
        <w:noProof/>
        <w:sz w:val="24"/>
        <w:szCs w:val="24"/>
        <w:lang w:val="pt-BR" w:eastAsia="pt-BR"/>
      </w:rPr>
      <w:drawing>
        <wp:inline distT="0" distB="0" distL="0" distR="0" wp14:anchorId="15A330DD" wp14:editId="30965000">
          <wp:extent cx="1092200" cy="54165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41655"/>
                  </a:xfrm>
                  <a:prstGeom prst="rect">
                    <a:avLst/>
                  </a:prstGeom>
                  <a:noFill/>
                  <a:ln>
                    <a:noFill/>
                  </a:ln>
                </pic:spPr>
              </pic:pic>
            </a:graphicData>
          </a:graphic>
        </wp:inline>
      </w:drawing>
    </w:r>
  </w:p>
  <w:p w14:paraId="69A57645" w14:textId="77777777" w:rsidR="00742A9D" w:rsidRDefault="00742A9D" w:rsidP="007A02AC">
    <w:pPr>
      <w:pStyle w:val="Cabealh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50A63" w14:textId="77777777" w:rsidR="00742A9D" w:rsidRDefault="00742A9D" w:rsidP="007A02AC">
    <w:pPr>
      <w:pStyle w:val="Cabealho"/>
      <w:jc w:val="center"/>
      <w:rPr>
        <w:noProof/>
        <w:sz w:val="24"/>
        <w:szCs w:val="24"/>
        <w:lang w:val="pt-BR" w:eastAsia="pt-BR"/>
      </w:rPr>
    </w:pPr>
    <w:r>
      <w:rPr>
        <w:noProof/>
        <w:sz w:val="24"/>
        <w:szCs w:val="24"/>
        <w:lang w:val="pt-BR" w:eastAsia="pt-BR"/>
      </w:rPr>
      <w:drawing>
        <wp:inline distT="0" distB="0" distL="0" distR="0" wp14:anchorId="1187CEF1" wp14:editId="221ABD35">
          <wp:extent cx="1092200" cy="541655"/>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41655"/>
                  </a:xfrm>
                  <a:prstGeom prst="rect">
                    <a:avLst/>
                  </a:prstGeom>
                  <a:noFill/>
                  <a:ln>
                    <a:noFill/>
                  </a:ln>
                </pic:spPr>
              </pic:pic>
            </a:graphicData>
          </a:graphic>
        </wp:inline>
      </w:drawing>
    </w:r>
  </w:p>
  <w:p w14:paraId="3B1C3F99" w14:textId="77777777" w:rsidR="00742A9D" w:rsidRDefault="00742A9D" w:rsidP="007A02AC">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firstLine="0"/>
      </w:pPr>
      <w:rPr>
        <w:rFonts w:ascii="Symbol" w:hAnsi="Symbol"/>
      </w:rPr>
    </w:lvl>
  </w:abstractNum>
  <w:abstractNum w:abstractNumId="1" w15:restartNumberingAfterBreak="0">
    <w:nsid w:val="01B238A4"/>
    <w:multiLevelType w:val="hybridMultilevel"/>
    <w:tmpl w:val="66E872B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5956359"/>
    <w:multiLevelType w:val="hybridMultilevel"/>
    <w:tmpl w:val="29064FB0"/>
    <w:lvl w:ilvl="0" w:tplc="04160017">
      <w:start w:val="1"/>
      <w:numFmt w:val="lowerLetter"/>
      <w:lvlText w:val="%1)"/>
      <w:lvlJc w:val="left"/>
      <w:pPr>
        <w:ind w:left="720" w:hanging="360"/>
      </w:pPr>
    </w:lvl>
    <w:lvl w:ilvl="1" w:tplc="61FEE062">
      <w:numFmt w:val="bullet"/>
      <w:lvlText w:val="•"/>
      <w:lvlJc w:val="left"/>
      <w:pPr>
        <w:ind w:left="1440" w:hanging="360"/>
      </w:pPr>
      <w:rPr>
        <w:rFonts w:ascii="Arial" w:eastAsia="Calibri" w:hAnsi="Arial" w:cs="Arial"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CE859A0"/>
    <w:multiLevelType w:val="hybridMultilevel"/>
    <w:tmpl w:val="29064FB0"/>
    <w:lvl w:ilvl="0" w:tplc="04160017">
      <w:start w:val="1"/>
      <w:numFmt w:val="lowerLetter"/>
      <w:lvlText w:val="%1)"/>
      <w:lvlJc w:val="left"/>
      <w:pPr>
        <w:ind w:left="720" w:hanging="360"/>
      </w:pPr>
    </w:lvl>
    <w:lvl w:ilvl="1" w:tplc="61FEE062">
      <w:numFmt w:val="bullet"/>
      <w:lvlText w:val="•"/>
      <w:lvlJc w:val="left"/>
      <w:pPr>
        <w:ind w:left="1440" w:hanging="360"/>
      </w:pPr>
      <w:rPr>
        <w:rFonts w:ascii="Arial" w:eastAsia="Calibri" w:hAnsi="Arial" w:cs="Arial"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67F3E63"/>
    <w:multiLevelType w:val="hybridMultilevel"/>
    <w:tmpl w:val="66E872B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DFB64E1"/>
    <w:multiLevelType w:val="multilevel"/>
    <w:tmpl w:val="B7D2A73E"/>
    <w:lvl w:ilvl="0">
      <w:start w:val="1"/>
      <w:numFmt w:val="decimal"/>
      <w:pStyle w:val="Commarcadores3"/>
      <w:lvlText w:val="%1.0."/>
      <w:lvlJc w:val="left"/>
      <w:pPr>
        <w:tabs>
          <w:tab w:val="num" w:pos="390"/>
        </w:tabs>
        <w:ind w:left="390" w:hanging="390"/>
      </w:pPr>
      <w:rPr>
        <w:rFonts w:hint="default"/>
      </w:rPr>
    </w:lvl>
    <w:lvl w:ilvl="1">
      <w:start w:val="1"/>
      <w:numFmt w:val="decimal"/>
      <w:lvlText w:val="%1.%2."/>
      <w:lvlJc w:val="left"/>
      <w:pPr>
        <w:tabs>
          <w:tab w:val="num" w:pos="1098"/>
        </w:tabs>
        <w:ind w:left="1098" w:hanging="39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6" w15:restartNumberingAfterBreak="0">
    <w:nsid w:val="2DD5038A"/>
    <w:multiLevelType w:val="hybridMultilevel"/>
    <w:tmpl w:val="66E872B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F254923"/>
    <w:multiLevelType w:val="hybridMultilevel"/>
    <w:tmpl w:val="66E872B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6AC2D5D"/>
    <w:multiLevelType w:val="multilevel"/>
    <w:tmpl w:val="7D2A37EC"/>
    <w:lvl w:ilvl="0">
      <w:start w:val="1"/>
      <w:numFmt w:val="decimal"/>
      <w:pStyle w:val="Ttulo1"/>
      <w:lvlText w:val="%1."/>
      <w:lvlJc w:val="left"/>
      <w:pPr>
        <w:ind w:left="720" w:hanging="360"/>
      </w:pPr>
    </w:lvl>
    <w:lvl w:ilvl="1">
      <w:start w:val="1"/>
      <w:numFmt w:val="decimal"/>
      <w:pStyle w:val="Ttulo2"/>
      <w:isLgl/>
      <w:lvlText w:val="%1.%2"/>
      <w:lvlJc w:val="left"/>
      <w:pPr>
        <w:ind w:left="72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48C7BD9"/>
    <w:multiLevelType w:val="hybridMultilevel"/>
    <w:tmpl w:val="EC2CE80C"/>
    <w:lvl w:ilvl="0" w:tplc="B8006DA4">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B40063"/>
    <w:multiLevelType w:val="hybridMultilevel"/>
    <w:tmpl w:val="F4B207B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621E690C"/>
    <w:multiLevelType w:val="hybridMultilevel"/>
    <w:tmpl w:val="B6263FEE"/>
    <w:lvl w:ilvl="0" w:tplc="2EE80B08">
      <w:start w:val="1"/>
      <w:numFmt w:val="lowerRoman"/>
      <w:lvlText w:val="(%1)"/>
      <w:lvlJc w:val="left"/>
      <w:pPr>
        <w:ind w:left="1571" w:hanging="72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2" w15:restartNumberingAfterBreak="0">
    <w:nsid w:val="6AD52D18"/>
    <w:multiLevelType w:val="hybridMultilevel"/>
    <w:tmpl w:val="29064FB0"/>
    <w:lvl w:ilvl="0" w:tplc="04160017">
      <w:start w:val="1"/>
      <w:numFmt w:val="lowerLetter"/>
      <w:lvlText w:val="%1)"/>
      <w:lvlJc w:val="left"/>
      <w:pPr>
        <w:ind w:left="720" w:hanging="360"/>
      </w:pPr>
    </w:lvl>
    <w:lvl w:ilvl="1" w:tplc="61FEE062">
      <w:numFmt w:val="bullet"/>
      <w:lvlText w:val="•"/>
      <w:lvlJc w:val="left"/>
      <w:pPr>
        <w:ind w:left="1440" w:hanging="360"/>
      </w:pPr>
      <w:rPr>
        <w:rFonts w:ascii="Arial" w:eastAsia="Calibri" w:hAnsi="Arial" w:cs="Arial"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98F3051"/>
    <w:multiLevelType w:val="hybridMultilevel"/>
    <w:tmpl w:val="66E872B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7DC655F1"/>
    <w:multiLevelType w:val="hybridMultilevel"/>
    <w:tmpl w:val="6D98E8F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EDD3FB0"/>
    <w:multiLevelType w:val="hybridMultilevel"/>
    <w:tmpl w:val="61D245A2"/>
    <w:lvl w:ilvl="0" w:tplc="1EAA9FDC">
      <w:start w:val="1"/>
      <w:numFmt w:val="decimal"/>
      <w:pStyle w:val="Ttulo3"/>
      <w:lvlText w:val="%1.1.1"/>
      <w:lvlJc w:val="left"/>
      <w:pPr>
        <w:ind w:left="360" w:hanging="360"/>
      </w:pPr>
      <w:rPr>
        <w:rFonts w:hint="default"/>
      </w:rPr>
    </w:lvl>
    <w:lvl w:ilvl="1" w:tplc="04160019">
      <w:start w:val="1"/>
      <w:numFmt w:val="lowerLetter"/>
      <w:lvlText w:val="%2."/>
      <w:lvlJc w:val="left"/>
      <w:pPr>
        <w:ind w:left="1080" w:hanging="360"/>
      </w:pPr>
    </w:lvl>
    <w:lvl w:ilvl="2" w:tplc="FB1E5780">
      <w:start w:val="1"/>
      <w:numFmt w:val="decimal"/>
      <w:lvlText w:val="5.4.%3"/>
      <w:lvlJc w:val="right"/>
      <w:pPr>
        <w:ind w:left="1800" w:hanging="180"/>
      </w:pPr>
      <w:rPr>
        <w:rFonts w:hint="default"/>
      </w:rPr>
    </w:lvl>
    <w:lvl w:ilvl="3" w:tplc="AF82C0F8">
      <w:start w:val="1"/>
      <w:numFmt w:val="decimal"/>
      <w:lvlText w:val="%4-"/>
      <w:lvlJc w:val="left"/>
      <w:pPr>
        <w:ind w:left="2520" w:hanging="360"/>
      </w:pPr>
      <w:rPr>
        <w:rFonts w:hint="default"/>
      </w:r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8"/>
  </w:num>
  <w:num w:numId="2">
    <w:abstractNumId w:val="15"/>
  </w:num>
  <w:num w:numId="3">
    <w:abstractNumId w:val="5"/>
  </w:num>
  <w:num w:numId="4">
    <w:abstractNumId w:val="10"/>
  </w:num>
  <w:num w:numId="5">
    <w:abstractNumId w:val="9"/>
  </w:num>
  <w:num w:numId="6">
    <w:abstractNumId w:val="7"/>
  </w:num>
  <w:num w:numId="7">
    <w:abstractNumId w:val="4"/>
  </w:num>
  <w:num w:numId="8">
    <w:abstractNumId w:val="11"/>
  </w:num>
  <w:num w:numId="9">
    <w:abstractNumId w:val="13"/>
  </w:num>
  <w:num w:numId="10">
    <w:abstractNumId w:val="1"/>
  </w:num>
  <w:num w:numId="11">
    <w:abstractNumId w:val="6"/>
  </w:num>
  <w:num w:numId="12">
    <w:abstractNumId w:val="2"/>
  </w:num>
  <w:num w:numId="13">
    <w:abstractNumId w:val="3"/>
  </w:num>
  <w:num w:numId="14">
    <w:abstractNumId w:val="12"/>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activeWritingStyle w:appName="MSWord" w:lang="pt-BR" w:vendorID="64" w:dllVersion="6" w:nlCheck="1" w:checkStyle="0"/>
  <w:activeWritingStyle w:appName="MSWord" w:lang="en-US" w:vendorID="64" w:dllVersion="6" w:nlCheck="1" w:checkStyle="1"/>
  <w:activeWritingStyle w:appName="MSWord" w:lang="en-AU" w:vendorID="64" w:dllVersion="6" w:nlCheck="1" w:checkStyle="1"/>
  <w:activeWritingStyle w:appName="MSWord" w:lang="pt-BR" w:vendorID="64" w:dllVersion="0" w:nlCheck="1" w:checkStyle="0"/>
  <w:activeWritingStyle w:appName="MSWord" w:lang="en-US" w:vendorID="64" w:dllVersion="0" w:nlCheck="1" w:checkStyle="0"/>
  <w:defaultTabStop w:val="708"/>
  <w:hyphenationZone w:val="425"/>
  <w:drawingGridHorizontalSpacing w:val="110"/>
  <w:displayHorizontalDrawingGridEvery w:val="2"/>
  <w:characterSpacingControl w:val="doNotCompress"/>
  <w:hdrShapeDefaults>
    <o:shapedefaults v:ext="edit" spidmax="4097">
      <o:colormru v:ext="edit" colors="#393,#06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E22"/>
    <w:rsid w:val="00000429"/>
    <w:rsid w:val="000004BB"/>
    <w:rsid w:val="000006BD"/>
    <w:rsid w:val="00000B60"/>
    <w:rsid w:val="000012A7"/>
    <w:rsid w:val="000014E2"/>
    <w:rsid w:val="00001856"/>
    <w:rsid w:val="00001B81"/>
    <w:rsid w:val="00001BB2"/>
    <w:rsid w:val="00001DC4"/>
    <w:rsid w:val="00001F0E"/>
    <w:rsid w:val="00001FCD"/>
    <w:rsid w:val="000027C9"/>
    <w:rsid w:val="000029CE"/>
    <w:rsid w:val="00003035"/>
    <w:rsid w:val="00003553"/>
    <w:rsid w:val="00003680"/>
    <w:rsid w:val="00003797"/>
    <w:rsid w:val="00003810"/>
    <w:rsid w:val="00003C80"/>
    <w:rsid w:val="00003E84"/>
    <w:rsid w:val="0000420C"/>
    <w:rsid w:val="000044F7"/>
    <w:rsid w:val="00004532"/>
    <w:rsid w:val="000046F1"/>
    <w:rsid w:val="00004742"/>
    <w:rsid w:val="00004873"/>
    <w:rsid w:val="00004A5B"/>
    <w:rsid w:val="00004B0A"/>
    <w:rsid w:val="00004CF8"/>
    <w:rsid w:val="00004DD5"/>
    <w:rsid w:val="00005089"/>
    <w:rsid w:val="00005285"/>
    <w:rsid w:val="00005424"/>
    <w:rsid w:val="0000552F"/>
    <w:rsid w:val="000057AB"/>
    <w:rsid w:val="00005A3A"/>
    <w:rsid w:val="00005BA3"/>
    <w:rsid w:val="00005BA6"/>
    <w:rsid w:val="00005BE8"/>
    <w:rsid w:val="00005C50"/>
    <w:rsid w:val="00005DD3"/>
    <w:rsid w:val="00005F8F"/>
    <w:rsid w:val="00006010"/>
    <w:rsid w:val="00006820"/>
    <w:rsid w:val="00006E1F"/>
    <w:rsid w:val="00006E48"/>
    <w:rsid w:val="00006FE0"/>
    <w:rsid w:val="00007758"/>
    <w:rsid w:val="000077B7"/>
    <w:rsid w:val="00007CD7"/>
    <w:rsid w:val="00007DC0"/>
    <w:rsid w:val="00010257"/>
    <w:rsid w:val="000102D1"/>
    <w:rsid w:val="000103A4"/>
    <w:rsid w:val="00010A66"/>
    <w:rsid w:val="00010CDE"/>
    <w:rsid w:val="00010EDB"/>
    <w:rsid w:val="000111E8"/>
    <w:rsid w:val="00011342"/>
    <w:rsid w:val="000116F1"/>
    <w:rsid w:val="00011CC8"/>
    <w:rsid w:val="00011E06"/>
    <w:rsid w:val="00011E10"/>
    <w:rsid w:val="00012396"/>
    <w:rsid w:val="000124BB"/>
    <w:rsid w:val="00012C65"/>
    <w:rsid w:val="00012E72"/>
    <w:rsid w:val="00012FDC"/>
    <w:rsid w:val="000131D6"/>
    <w:rsid w:val="000138F7"/>
    <w:rsid w:val="000142B5"/>
    <w:rsid w:val="000146CE"/>
    <w:rsid w:val="00014AC0"/>
    <w:rsid w:val="00014F94"/>
    <w:rsid w:val="00015125"/>
    <w:rsid w:val="0001536C"/>
    <w:rsid w:val="0001542E"/>
    <w:rsid w:val="000154AB"/>
    <w:rsid w:val="00015CFA"/>
    <w:rsid w:val="00015EE6"/>
    <w:rsid w:val="00016177"/>
    <w:rsid w:val="00016487"/>
    <w:rsid w:val="0001657B"/>
    <w:rsid w:val="000165C6"/>
    <w:rsid w:val="00016692"/>
    <w:rsid w:val="0001690C"/>
    <w:rsid w:val="00016F77"/>
    <w:rsid w:val="00017268"/>
    <w:rsid w:val="00017878"/>
    <w:rsid w:val="0001789F"/>
    <w:rsid w:val="00017AF2"/>
    <w:rsid w:val="00017B4D"/>
    <w:rsid w:val="00017EFD"/>
    <w:rsid w:val="00020B0F"/>
    <w:rsid w:val="00020BBC"/>
    <w:rsid w:val="00020D2F"/>
    <w:rsid w:val="00021189"/>
    <w:rsid w:val="00021324"/>
    <w:rsid w:val="000216AB"/>
    <w:rsid w:val="0002177F"/>
    <w:rsid w:val="0002197D"/>
    <w:rsid w:val="00021D0A"/>
    <w:rsid w:val="00021F68"/>
    <w:rsid w:val="0002246E"/>
    <w:rsid w:val="0002286C"/>
    <w:rsid w:val="000229DA"/>
    <w:rsid w:val="00022E93"/>
    <w:rsid w:val="000231E1"/>
    <w:rsid w:val="00023806"/>
    <w:rsid w:val="00023901"/>
    <w:rsid w:val="00023B0C"/>
    <w:rsid w:val="00023EED"/>
    <w:rsid w:val="00023FAE"/>
    <w:rsid w:val="00024145"/>
    <w:rsid w:val="0002463C"/>
    <w:rsid w:val="00024C65"/>
    <w:rsid w:val="00024C8A"/>
    <w:rsid w:val="00024C8C"/>
    <w:rsid w:val="00024DB0"/>
    <w:rsid w:val="00024EB0"/>
    <w:rsid w:val="00025156"/>
    <w:rsid w:val="000255C9"/>
    <w:rsid w:val="00025A60"/>
    <w:rsid w:val="0002618F"/>
    <w:rsid w:val="000262B2"/>
    <w:rsid w:val="000262DB"/>
    <w:rsid w:val="000263D9"/>
    <w:rsid w:val="00026481"/>
    <w:rsid w:val="000265FE"/>
    <w:rsid w:val="0002693B"/>
    <w:rsid w:val="000269B7"/>
    <w:rsid w:val="00026B9C"/>
    <w:rsid w:val="00026BF5"/>
    <w:rsid w:val="00026FC9"/>
    <w:rsid w:val="00027680"/>
    <w:rsid w:val="000277BF"/>
    <w:rsid w:val="000279B2"/>
    <w:rsid w:val="00027DCC"/>
    <w:rsid w:val="00027FC2"/>
    <w:rsid w:val="0003004E"/>
    <w:rsid w:val="00030844"/>
    <w:rsid w:val="00030C0D"/>
    <w:rsid w:val="00030C84"/>
    <w:rsid w:val="00030DC0"/>
    <w:rsid w:val="00030DDF"/>
    <w:rsid w:val="00030E05"/>
    <w:rsid w:val="00030EF2"/>
    <w:rsid w:val="00031302"/>
    <w:rsid w:val="00031EE8"/>
    <w:rsid w:val="0003226A"/>
    <w:rsid w:val="000325B6"/>
    <w:rsid w:val="000328BC"/>
    <w:rsid w:val="000328BE"/>
    <w:rsid w:val="00032A66"/>
    <w:rsid w:val="00032B8B"/>
    <w:rsid w:val="00032C98"/>
    <w:rsid w:val="00032D3A"/>
    <w:rsid w:val="00032DD0"/>
    <w:rsid w:val="00032F0A"/>
    <w:rsid w:val="00033061"/>
    <w:rsid w:val="00033393"/>
    <w:rsid w:val="00033B6C"/>
    <w:rsid w:val="00033B8A"/>
    <w:rsid w:val="0003405A"/>
    <w:rsid w:val="00034299"/>
    <w:rsid w:val="00034547"/>
    <w:rsid w:val="0003464C"/>
    <w:rsid w:val="00034D84"/>
    <w:rsid w:val="000354F6"/>
    <w:rsid w:val="00035791"/>
    <w:rsid w:val="0003594C"/>
    <w:rsid w:val="000359A8"/>
    <w:rsid w:val="00035DA2"/>
    <w:rsid w:val="00036134"/>
    <w:rsid w:val="000365E9"/>
    <w:rsid w:val="000367DD"/>
    <w:rsid w:val="0003690E"/>
    <w:rsid w:val="00036A51"/>
    <w:rsid w:val="00036C57"/>
    <w:rsid w:val="00036C68"/>
    <w:rsid w:val="00036D5A"/>
    <w:rsid w:val="00036DCB"/>
    <w:rsid w:val="00036DE2"/>
    <w:rsid w:val="00037773"/>
    <w:rsid w:val="00037793"/>
    <w:rsid w:val="00037A7F"/>
    <w:rsid w:val="00037C76"/>
    <w:rsid w:val="0004025C"/>
    <w:rsid w:val="000409EF"/>
    <w:rsid w:val="00040D97"/>
    <w:rsid w:val="000412BC"/>
    <w:rsid w:val="000417D2"/>
    <w:rsid w:val="000419F1"/>
    <w:rsid w:val="00041A22"/>
    <w:rsid w:val="00041B42"/>
    <w:rsid w:val="00041B9A"/>
    <w:rsid w:val="00041E39"/>
    <w:rsid w:val="000420E8"/>
    <w:rsid w:val="000422AA"/>
    <w:rsid w:val="000423FA"/>
    <w:rsid w:val="000426CC"/>
    <w:rsid w:val="0004299B"/>
    <w:rsid w:val="00042B1F"/>
    <w:rsid w:val="00042FD5"/>
    <w:rsid w:val="000431A5"/>
    <w:rsid w:val="000432CD"/>
    <w:rsid w:val="00043605"/>
    <w:rsid w:val="00043734"/>
    <w:rsid w:val="0004387D"/>
    <w:rsid w:val="0004387F"/>
    <w:rsid w:val="00043B11"/>
    <w:rsid w:val="00043CC1"/>
    <w:rsid w:val="0004406F"/>
    <w:rsid w:val="00044225"/>
    <w:rsid w:val="00044273"/>
    <w:rsid w:val="00044281"/>
    <w:rsid w:val="000442CC"/>
    <w:rsid w:val="000447D7"/>
    <w:rsid w:val="000451D4"/>
    <w:rsid w:val="000454AE"/>
    <w:rsid w:val="000455F2"/>
    <w:rsid w:val="00045629"/>
    <w:rsid w:val="000458F9"/>
    <w:rsid w:val="000459AC"/>
    <w:rsid w:val="00045A13"/>
    <w:rsid w:val="00045AAA"/>
    <w:rsid w:val="00045B78"/>
    <w:rsid w:val="00045C35"/>
    <w:rsid w:val="00045EA9"/>
    <w:rsid w:val="0004614A"/>
    <w:rsid w:val="0004668B"/>
    <w:rsid w:val="0004680C"/>
    <w:rsid w:val="00046822"/>
    <w:rsid w:val="000468C4"/>
    <w:rsid w:val="0004690A"/>
    <w:rsid w:val="0004705E"/>
    <w:rsid w:val="00047080"/>
    <w:rsid w:val="000471D8"/>
    <w:rsid w:val="00047296"/>
    <w:rsid w:val="00047301"/>
    <w:rsid w:val="00047631"/>
    <w:rsid w:val="0004780C"/>
    <w:rsid w:val="00047A0D"/>
    <w:rsid w:val="00047B6D"/>
    <w:rsid w:val="000506D9"/>
    <w:rsid w:val="00050716"/>
    <w:rsid w:val="00050950"/>
    <w:rsid w:val="00050954"/>
    <w:rsid w:val="00050FDE"/>
    <w:rsid w:val="000510E0"/>
    <w:rsid w:val="00051299"/>
    <w:rsid w:val="00051845"/>
    <w:rsid w:val="00051AE1"/>
    <w:rsid w:val="00051BA1"/>
    <w:rsid w:val="00051C85"/>
    <w:rsid w:val="00051E65"/>
    <w:rsid w:val="0005214C"/>
    <w:rsid w:val="000523D5"/>
    <w:rsid w:val="00052AAE"/>
    <w:rsid w:val="00052C10"/>
    <w:rsid w:val="00052D62"/>
    <w:rsid w:val="000532D9"/>
    <w:rsid w:val="0005341C"/>
    <w:rsid w:val="0005379D"/>
    <w:rsid w:val="000538A8"/>
    <w:rsid w:val="00053BE1"/>
    <w:rsid w:val="00053BE2"/>
    <w:rsid w:val="00053D4B"/>
    <w:rsid w:val="00053EAF"/>
    <w:rsid w:val="0005477B"/>
    <w:rsid w:val="00054A37"/>
    <w:rsid w:val="00054B33"/>
    <w:rsid w:val="00054B43"/>
    <w:rsid w:val="00054E27"/>
    <w:rsid w:val="000550FD"/>
    <w:rsid w:val="00055792"/>
    <w:rsid w:val="000558BB"/>
    <w:rsid w:val="00055E73"/>
    <w:rsid w:val="00056338"/>
    <w:rsid w:val="00056686"/>
    <w:rsid w:val="00056728"/>
    <w:rsid w:val="00056E4E"/>
    <w:rsid w:val="00057103"/>
    <w:rsid w:val="0005786A"/>
    <w:rsid w:val="00057ED3"/>
    <w:rsid w:val="000601AA"/>
    <w:rsid w:val="000602E7"/>
    <w:rsid w:val="00060344"/>
    <w:rsid w:val="000603B8"/>
    <w:rsid w:val="00060405"/>
    <w:rsid w:val="00061661"/>
    <w:rsid w:val="000616E8"/>
    <w:rsid w:val="00061805"/>
    <w:rsid w:val="00061CE2"/>
    <w:rsid w:val="00061F70"/>
    <w:rsid w:val="00061F9A"/>
    <w:rsid w:val="00062006"/>
    <w:rsid w:val="00062445"/>
    <w:rsid w:val="0006257D"/>
    <w:rsid w:val="00062F69"/>
    <w:rsid w:val="000637BE"/>
    <w:rsid w:val="0006413A"/>
    <w:rsid w:val="00064621"/>
    <w:rsid w:val="00064992"/>
    <w:rsid w:val="00064A88"/>
    <w:rsid w:val="00064B04"/>
    <w:rsid w:val="00064B4F"/>
    <w:rsid w:val="0006538B"/>
    <w:rsid w:val="0006578F"/>
    <w:rsid w:val="00065833"/>
    <w:rsid w:val="00065892"/>
    <w:rsid w:val="00065C19"/>
    <w:rsid w:val="00065D72"/>
    <w:rsid w:val="00065E12"/>
    <w:rsid w:val="000661A1"/>
    <w:rsid w:val="0006630D"/>
    <w:rsid w:val="00066663"/>
    <w:rsid w:val="00066A30"/>
    <w:rsid w:val="00066A49"/>
    <w:rsid w:val="00066BEF"/>
    <w:rsid w:val="00066F64"/>
    <w:rsid w:val="000670A3"/>
    <w:rsid w:val="000670A7"/>
    <w:rsid w:val="00067180"/>
    <w:rsid w:val="00067856"/>
    <w:rsid w:val="00067A68"/>
    <w:rsid w:val="000703BB"/>
    <w:rsid w:val="000705E5"/>
    <w:rsid w:val="0007095D"/>
    <w:rsid w:val="00070B48"/>
    <w:rsid w:val="00070EE6"/>
    <w:rsid w:val="0007109F"/>
    <w:rsid w:val="000711E3"/>
    <w:rsid w:val="00071247"/>
    <w:rsid w:val="00071459"/>
    <w:rsid w:val="00071751"/>
    <w:rsid w:val="000717B0"/>
    <w:rsid w:val="000717E6"/>
    <w:rsid w:val="000719DD"/>
    <w:rsid w:val="00071AE6"/>
    <w:rsid w:val="00071CA4"/>
    <w:rsid w:val="0007219F"/>
    <w:rsid w:val="000722A2"/>
    <w:rsid w:val="000726AB"/>
    <w:rsid w:val="00072B74"/>
    <w:rsid w:val="00072EED"/>
    <w:rsid w:val="000731DC"/>
    <w:rsid w:val="0007321F"/>
    <w:rsid w:val="000738F7"/>
    <w:rsid w:val="00073C9D"/>
    <w:rsid w:val="00073FA1"/>
    <w:rsid w:val="00074114"/>
    <w:rsid w:val="00074525"/>
    <w:rsid w:val="00074854"/>
    <w:rsid w:val="00074857"/>
    <w:rsid w:val="00074E98"/>
    <w:rsid w:val="000751CC"/>
    <w:rsid w:val="00075582"/>
    <w:rsid w:val="0007575A"/>
    <w:rsid w:val="000759F2"/>
    <w:rsid w:val="00075CEE"/>
    <w:rsid w:val="00075D2B"/>
    <w:rsid w:val="00076007"/>
    <w:rsid w:val="0007607B"/>
    <w:rsid w:val="000762E7"/>
    <w:rsid w:val="0007630C"/>
    <w:rsid w:val="00076778"/>
    <w:rsid w:val="00076D54"/>
    <w:rsid w:val="00076E20"/>
    <w:rsid w:val="00077889"/>
    <w:rsid w:val="00077A5E"/>
    <w:rsid w:val="00077AC6"/>
    <w:rsid w:val="00077B7F"/>
    <w:rsid w:val="00077EAF"/>
    <w:rsid w:val="0008058C"/>
    <w:rsid w:val="00080C26"/>
    <w:rsid w:val="00080C3B"/>
    <w:rsid w:val="00080E80"/>
    <w:rsid w:val="0008107A"/>
    <w:rsid w:val="000814D9"/>
    <w:rsid w:val="0008155B"/>
    <w:rsid w:val="000815D3"/>
    <w:rsid w:val="00081664"/>
    <w:rsid w:val="00081705"/>
    <w:rsid w:val="00081C51"/>
    <w:rsid w:val="00081F80"/>
    <w:rsid w:val="0008271B"/>
    <w:rsid w:val="0008282D"/>
    <w:rsid w:val="00082921"/>
    <w:rsid w:val="00082932"/>
    <w:rsid w:val="0008309E"/>
    <w:rsid w:val="00083276"/>
    <w:rsid w:val="00083B20"/>
    <w:rsid w:val="00083D8B"/>
    <w:rsid w:val="00083E36"/>
    <w:rsid w:val="00083F25"/>
    <w:rsid w:val="00084016"/>
    <w:rsid w:val="0008418C"/>
    <w:rsid w:val="00084400"/>
    <w:rsid w:val="0008445B"/>
    <w:rsid w:val="000844DA"/>
    <w:rsid w:val="00084712"/>
    <w:rsid w:val="0008479F"/>
    <w:rsid w:val="00084C4D"/>
    <w:rsid w:val="00084DEB"/>
    <w:rsid w:val="0008507D"/>
    <w:rsid w:val="000851CD"/>
    <w:rsid w:val="000853FC"/>
    <w:rsid w:val="000857AA"/>
    <w:rsid w:val="00085950"/>
    <w:rsid w:val="00085A56"/>
    <w:rsid w:val="00085D56"/>
    <w:rsid w:val="00086085"/>
    <w:rsid w:val="000863E2"/>
    <w:rsid w:val="000863EB"/>
    <w:rsid w:val="000864FA"/>
    <w:rsid w:val="00086E8F"/>
    <w:rsid w:val="00087047"/>
    <w:rsid w:val="000870BA"/>
    <w:rsid w:val="000873DE"/>
    <w:rsid w:val="000873EC"/>
    <w:rsid w:val="0008751F"/>
    <w:rsid w:val="00087601"/>
    <w:rsid w:val="000876BB"/>
    <w:rsid w:val="000877E8"/>
    <w:rsid w:val="00087807"/>
    <w:rsid w:val="000878BC"/>
    <w:rsid w:val="00087AB0"/>
    <w:rsid w:val="00087B56"/>
    <w:rsid w:val="00087C85"/>
    <w:rsid w:val="00090174"/>
    <w:rsid w:val="00090204"/>
    <w:rsid w:val="0009047A"/>
    <w:rsid w:val="00090582"/>
    <w:rsid w:val="000905DD"/>
    <w:rsid w:val="000906AE"/>
    <w:rsid w:val="000908B7"/>
    <w:rsid w:val="00090D28"/>
    <w:rsid w:val="00090DD0"/>
    <w:rsid w:val="00090EE2"/>
    <w:rsid w:val="00091859"/>
    <w:rsid w:val="000921BD"/>
    <w:rsid w:val="000922A5"/>
    <w:rsid w:val="000922E9"/>
    <w:rsid w:val="00092433"/>
    <w:rsid w:val="00092494"/>
    <w:rsid w:val="000925BC"/>
    <w:rsid w:val="00092628"/>
    <w:rsid w:val="00092B82"/>
    <w:rsid w:val="00092D4A"/>
    <w:rsid w:val="00093162"/>
    <w:rsid w:val="00093199"/>
    <w:rsid w:val="00093483"/>
    <w:rsid w:val="00093810"/>
    <w:rsid w:val="00093920"/>
    <w:rsid w:val="00093A6A"/>
    <w:rsid w:val="00093AA5"/>
    <w:rsid w:val="00093B2F"/>
    <w:rsid w:val="0009431D"/>
    <w:rsid w:val="00094468"/>
    <w:rsid w:val="00094905"/>
    <w:rsid w:val="00094985"/>
    <w:rsid w:val="00094F61"/>
    <w:rsid w:val="000950F9"/>
    <w:rsid w:val="00095250"/>
    <w:rsid w:val="00095723"/>
    <w:rsid w:val="00095AF2"/>
    <w:rsid w:val="00095C54"/>
    <w:rsid w:val="00095E1B"/>
    <w:rsid w:val="0009639F"/>
    <w:rsid w:val="00096869"/>
    <w:rsid w:val="000968D1"/>
    <w:rsid w:val="00096BC2"/>
    <w:rsid w:val="0009750C"/>
    <w:rsid w:val="00097650"/>
    <w:rsid w:val="0009770C"/>
    <w:rsid w:val="000977EB"/>
    <w:rsid w:val="00097C31"/>
    <w:rsid w:val="00097C50"/>
    <w:rsid w:val="000A02F5"/>
    <w:rsid w:val="000A0357"/>
    <w:rsid w:val="000A048D"/>
    <w:rsid w:val="000A0524"/>
    <w:rsid w:val="000A0B61"/>
    <w:rsid w:val="000A0D9F"/>
    <w:rsid w:val="000A0E63"/>
    <w:rsid w:val="000A0E96"/>
    <w:rsid w:val="000A0F20"/>
    <w:rsid w:val="000A1BF3"/>
    <w:rsid w:val="000A1DAD"/>
    <w:rsid w:val="000A1ED0"/>
    <w:rsid w:val="000A1F36"/>
    <w:rsid w:val="000A2195"/>
    <w:rsid w:val="000A21DC"/>
    <w:rsid w:val="000A2715"/>
    <w:rsid w:val="000A32CC"/>
    <w:rsid w:val="000A35E1"/>
    <w:rsid w:val="000A362D"/>
    <w:rsid w:val="000A3823"/>
    <w:rsid w:val="000A3D4C"/>
    <w:rsid w:val="000A3FE8"/>
    <w:rsid w:val="000A4120"/>
    <w:rsid w:val="000A42D3"/>
    <w:rsid w:val="000A42E8"/>
    <w:rsid w:val="000A4751"/>
    <w:rsid w:val="000A4819"/>
    <w:rsid w:val="000A4C96"/>
    <w:rsid w:val="000A4FDE"/>
    <w:rsid w:val="000A5054"/>
    <w:rsid w:val="000A54B4"/>
    <w:rsid w:val="000A569C"/>
    <w:rsid w:val="000A5766"/>
    <w:rsid w:val="000A57C5"/>
    <w:rsid w:val="000A59A0"/>
    <w:rsid w:val="000A59F6"/>
    <w:rsid w:val="000A5B35"/>
    <w:rsid w:val="000A5C9F"/>
    <w:rsid w:val="000A63C4"/>
    <w:rsid w:val="000A6502"/>
    <w:rsid w:val="000A66FA"/>
    <w:rsid w:val="000A6AC0"/>
    <w:rsid w:val="000A6DD0"/>
    <w:rsid w:val="000A6F45"/>
    <w:rsid w:val="000A7150"/>
    <w:rsid w:val="000A7389"/>
    <w:rsid w:val="000A73FD"/>
    <w:rsid w:val="000A77A6"/>
    <w:rsid w:val="000A78CD"/>
    <w:rsid w:val="000A78FC"/>
    <w:rsid w:val="000A7B37"/>
    <w:rsid w:val="000A7CE6"/>
    <w:rsid w:val="000A7D80"/>
    <w:rsid w:val="000A7E38"/>
    <w:rsid w:val="000A7E5F"/>
    <w:rsid w:val="000B04D2"/>
    <w:rsid w:val="000B0CC8"/>
    <w:rsid w:val="000B12A5"/>
    <w:rsid w:val="000B1412"/>
    <w:rsid w:val="000B1426"/>
    <w:rsid w:val="000B1742"/>
    <w:rsid w:val="000B181E"/>
    <w:rsid w:val="000B1B3A"/>
    <w:rsid w:val="000B2068"/>
    <w:rsid w:val="000B213C"/>
    <w:rsid w:val="000B2903"/>
    <w:rsid w:val="000B2992"/>
    <w:rsid w:val="000B2B61"/>
    <w:rsid w:val="000B2EE9"/>
    <w:rsid w:val="000B2F7D"/>
    <w:rsid w:val="000B2FEB"/>
    <w:rsid w:val="000B32A5"/>
    <w:rsid w:val="000B36CE"/>
    <w:rsid w:val="000B387B"/>
    <w:rsid w:val="000B387D"/>
    <w:rsid w:val="000B38D0"/>
    <w:rsid w:val="000B39DB"/>
    <w:rsid w:val="000B3E90"/>
    <w:rsid w:val="000B3EEF"/>
    <w:rsid w:val="000B432E"/>
    <w:rsid w:val="000B455D"/>
    <w:rsid w:val="000B45E7"/>
    <w:rsid w:val="000B4A19"/>
    <w:rsid w:val="000B4F61"/>
    <w:rsid w:val="000B4F7E"/>
    <w:rsid w:val="000B5126"/>
    <w:rsid w:val="000B5821"/>
    <w:rsid w:val="000B5B37"/>
    <w:rsid w:val="000B5D1F"/>
    <w:rsid w:val="000B618C"/>
    <w:rsid w:val="000B64CC"/>
    <w:rsid w:val="000B66EC"/>
    <w:rsid w:val="000B69DE"/>
    <w:rsid w:val="000B6B0A"/>
    <w:rsid w:val="000B6EDF"/>
    <w:rsid w:val="000B6F17"/>
    <w:rsid w:val="000B71FB"/>
    <w:rsid w:val="000B7224"/>
    <w:rsid w:val="000B7278"/>
    <w:rsid w:val="000B7B7A"/>
    <w:rsid w:val="000B7D42"/>
    <w:rsid w:val="000C008E"/>
    <w:rsid w:val="000C02F7"/>
    <w:rsid w:val="000C080B"/>
    <w:rsid w:val="000C12AE"/>
    <w:rsid w:val="000C1EEF"/>
    <w:rsid w:val="000C212F"/>
    <w:rsid w:val="000C21C1"/>
    <w:rsid w:val="000C23A4"/>
    <w:rsid w:val="000C2496"/>
    <w:rsid w:val="000C25ED"/>
    <w:rsid w:val="000C2843"/>
    <w:rsid w:val="000C28C1"/>
    <w:rsid w:val="000C2F70"/>
    <w:rsid w:val="000C352F"/>
    <w:rsid w:val="000C36BF"/>
    <w:rsid w:val="000C36D6"/>
    <w:rsid w:val="000C37C5"/>
    <w:rsid w:val="000C39BF"/>
    <w:rsid w:val="000C402F"/>
    <w:rsid w:val="000C429F"/>
    <w:rsid w:val="000C4305"/>
    <w:rsid w:val="000C4652"/>
    <w:rsid w:val="000C4816"/>
    <w:rsid w:val="000C4C92"/>
    <w:rsid w:val="000C4E63"/>
    <w:rsid w:val="000C4EC5"/>
    <w:rsid w:val="000C5760"/>
    <w:rsid w:val="000C5C26"/>
    <w:rsid w:val="000C5CBB"/>
    <w:rsid w:val="000C5F6D"/>
    <w:rsid w:val="000C609C"/>
    <w:rsid w:val="000C60CA"/>
    <w:rsid w:val="000C62A4"/>
    <w:rsid w:val="000C638E"/>
    <w:rsid w:val="000C6411"/>
    <w:rsid w:val="000C6706"/>
    <w:rsid w:val="000C6893"/>
    <w:rsid w:val="000C6BFF"/>
    <w:rsid w:val="000C6CDA"/>
    <w:rsid w:val="000C6D25"/>
    <w:rsid w:val="000C6FAF"/>
    <w:rsid w:val="000C70A4"/>
    <w:rsid w:val="000C717A"/>
    <w:rsid w:val="000C71C2"/>
    <w:rsid w:val="000C730B"/>
    <w:rsid w:val="000C7605"/>
    <w:rsid w:val="000C7727"/>
    <w:rsid w:val="000C77F4"/>
    <w:rsid w:val="000C7898"/>
    <w:rsid w:val="000C79B4"/>
    <w:rsid w:val="000D01D4"/>
    <w:rsid w:val="000D027E"/>
    <w:rsid w:val="000D029F"/>
    <w:rsid w:val="000D0683"/>
    <w:rsid w:val="000D0719"/>
    <w:rsid w:val="000D0840"/>
    <w:rsid w:val="000D09FA"/>
    <w:rsid w:val="000D0A0E"/>
    <w:rsid w:val="000D0B85"/>
    <w:rsid w:val="000D0BEF"/>
    <w:rsid w:val="000D0FA0"/>
    <w:rsid w:val="000D1530"/>
    <w:rsid w:val="000D16FD"/>
    <w:rsid w:val="000D1A58"/>
    <w:rsid w:val="000D1B51"/>
    <w:rsid w:val="000D1E17"/>
    <w:rsid w:val="000D21C5"/>
    <w:rsid w:val="000D243D"/>
    <w:rsid w:val="000D2539"/>
    <w:rsid w:val="000D25C0"/>
    <w:rsid w:val="000D285B"/>
    <w:rsid w:val="000D2980"/>
    <w:rsid w:val="000D2A6E"/>
    <w:rsid w:val="000D3145"/>
    <w:rsid w:val="000D338A"/>
    <w:rsid w:val="000D35C4"/>
    <w:rsid w:val="000D37F8"/>
    <w:rsid w:val="000D3C6E"/>
    <w:rsid w:val="000D3FE6"/>
    <w:rsid w:val="000D40AD"/>
    <w:rsid w:val="000D40BB"/>
    <w:rsid w:val="000D46E6"/>
    <w:rsid w:val="000D4AAC"/>
    <w:rsid w:val="000D4E7E"/>
    <w:rsid w:val="000D4FF8"/>
    <w:rsid w:val="000D5187"/>
    <w:rsid w:val="000D51F9"/>
    <w:rsid w:val="000D541A"/>
    <w:rsid w:val="000D5454"/>
    <w:rsid w:val="000D54A6"/>
    <w:rsid w:val="000D5727"/>
    <w:rsid w:val="000D5A59"/>
    <w:rsid w:val="000D5B97"/>
    <w:rsid w:val="000D5BBF"/>
    <w:rsid w:val="000D5BC8"/>
    <w:rsid w:val="000D5E9F"/>
    <w:rsid w:val="000D61CF"/>
    <w:rsid w:val="000D6469"/>
    <w:rsid w:val="000D64C0"/>
    <w:rsid w:val="000D6539"/>
    <w:rsid w:val="000D6636"/>
    <w:rsid w:val="000D6691"/>
    <w:rsid w:val="000D66DF"/>
    <w:rsid w:val="000D67AF"/>
    <w:rsid w:val="000D6A24"/>
    <w:rsid w:val="000D6C7A"/>
    <w:rsid w:val="000D6DBA"/>
    <w:rsid w:val="000D6E93"/>
    <w:rsid w:val="000D7453"/>
    <w:rsid w:val="000D76D9"/>
    <w:rsid w:val="000D770A"/>
    <w:rsid w:val="000D7979"/>
    <w:rsid w:val="000D7B0E"/>
    <w:rsid w:val="000D7B9C"/>
    <w:rsid w:val="000D7D47"/>
    <w:rsid w:val="000D7D60"/>
    <w:rsid w:val="000D7D87"/>
    <w:rsid w:val="000E02C7"/>
    <w:rsid w:val="000E05D4"/>
    <w:rsid w:val="000E0B91"/>
    <w:rsid w:val="000E0CE3"/>
    <w:rsid w:val="000E1177"/>
    <w:rsid w:val="000E1559"/>
    <w:rsid w:val="000E159D"/>
    <w:rsid w:val="000E18B6"/>
    <w:rsid w:val="000E1D10"/>
    <w:rsid w:val="000E2029"/>
    <w:rsid w:val="000E24F4"/>
    <w:rsid w:val="000E27FE"/>
    <w:rsid w:val="000E2986"/>
    <w:rsid w:val="000E29E6"/>
    <w:rsid w:val="000E2B49"/>
    <w:rsid w:val="000E3471"/>
    <w:rsid w:val="000E35F9"/>
    <w:rsid w:val="000E388B"/>
    <w:rsid w:val="000E38B3"/>
    <w:rsid w:val="000E38E0"/>
    <w:rsid w:val="000E3907"/>
    <w:rsid w:val="000E3917"/>
    <w:rsid w:val="000E3C97"/>
    <w:rsid w:val="000E3F23"/>
    <w:rsid w:val="000E429B"/>
    <w:rsid w:val="000E4600"/>
    <w:rsid w:val="000E4D00"/>
    <w:rsid w:val="000E5132"/>
    <w:rsid w:val="000E5173"/>
    <w:rsid w:val="000E557D"/>
    <w:rsid w:val="000E5A9E"/>
    <w:rsid w:val="000E5C72"/>
    <w:rsid w:val="000E5C85"/>
    <w:rsid w:val="000E5EEA"/>
    <w:rsid w:val="000E5F0F"/>
    <w:rsid w:val="000E5F3A"/>
    <w:rsid w:val="000E606E"/>
    <w:rsid w:val="000E62BF"/>
    <w:rsid w:val="000E674D"/>
    <w:rsid w:val="000E7069"/>
    <w:rsid w:val="000E76F2"/>
    <w:rsid w:val="000E770E"/>
    <w:rsid w:val="000E78B0"/>
    <w:rsid w:val="000E7FD4"/>
    <w:rsid w:val="000F00FF"/>
    <w:rsid w:val="000F041D"/>
    <w:rsid w:val="000F0814"/>
    <w:rsid w:val="000F08D4"/>
    <w:rsid w:val="000F09D8"/>
    <w:rsid w:val="000F0D49"/>
    <w:rsid w:val="000F14A2"/>
    <w:rsid w:val="000F15C1"/>
    <w:rsid w:val="000F1AD2"/>
    <w:rsid w:val="000F1DAA"/>
    <w:rsid w:val="000F1DC4"/>
    <w:rsid w:val="000F22D4"/>
    <w:rsid w:val="000F25AC"/>
    <w:rsid w:val="000F2879"/>
    <w:rsid w:val="000F2DD1"/>
    <w:rsid w:val="000F330A"/>
    <w:rsid w:val="000F3421"/>
    <w:rsid w:val="000F35D4"/>
    <w:rsid w:val="000F3673"/>
    <w:rsid w:val="000F39F4"/>
    <w:rsid w:val="000F4388"/>
    <w:rsid w:val="000F4471"/>
    <w:rsid w:val="000F454F"/>
    <w:rsid w:val="000F495C"/>
    <w:rsid w:val="000F49FB"/>
    <w:rsid w:val="000F5114"/>
    <w:rsid w:val="000F5B1F"/>
    <w:rsid w:val="000F5D34"/>
    <w:rsid w:val="000F6187"/>
    <w:rsid w:val="000F6366"/>
    <w:rsid w:val="000F65D3"/>
    <w:rsid w:val="000F68B7"/>
    <w:rsid w:val="000F6BD7"/>
    <w:rsid w:val="000F6DE5"/>
    <w:rsid w:val="000F73BB"/>
    <w:rsid w:val="000F7434"/>
    <w:rsid w:val="000F7AB2"/>
    <w:rsid w:val="000F7CEF"/>
    <w:rsid w:val="000F7E5A"/>
    <w:rsid w:val="000F7E75"/>
    <w:rsid w:val="000F7EB6"/>
    <w:rsid w:val="000F7F44"/>
    <w:rsid w:val="0010029A"/>
    <w:rsid w:val="001003D5"/>
    <w:rsid w:val="001007CA"/>
    <w:rsid w:val="00100CF0"/>
    <w:rsid w:val="00100F3F"/>
    <w:rsid w:val="0010108A"/>
    <w:rsid w:val="001011EF"/>
    <w:rsid w:val="001013DA"/>
    <w:rsid w:val="0010188B"/>
    <w:rsid w:val="00101BA4"/>
    <w:rsid w:val="00101CC4"/>
    <w:rsid w:val="00101DF0"/>
    <w:rsid w:val="00101FB3"/>
    <w:rsid w:val="00102017"/>
    <w:rsid w:val="00102043"/>
    <w:rsid w:val="00102D4F"/>
    <w:rsid w:val="00102E46"/>
    <w:rsid w:val="00102E4B"/>
    <w:rsid w:val="00102EB7"/>
    <w:rsid w:val="00102F72"/>
    <w:rsid w:val="001032C5"/>
    <w:rsid w:val="00103C61"/>
    <w:rsid w:val="00104489"/>
    <w:rsid w:val="0010455E"/>
    <w:rsid w:val="00104636"/>
    <w:rsid w:val="001046DF"/>
    <w:rsid w:val="0010472A"/>
    <w:rsid w:val="00104E7C"/>
    <w:rsid w:val="0010547F"/>
    <w:rsid w:val="00105A66"/>
    <w:rsid w:val="00106104"/>
    <w:rsid w:val="00106108"/>
    <w:rsid w:val="001061C2"/>
    <w:rsid w:val="001063D8"/>
    <w:rsid w:val="001064B0"/>
    <w:rsid w:val="00106509"/>
    <w:rsid w:val="0010690E"/>
    <w:rsid w:val="00106E68"/>
    <w:rsid w:val="00106E6E"/>
    <w:rsid w:val="001070CA"/>
    <w:rsid w:val="001072B8"/>
    <w:rsid w:val="0010734F"/>
    <w:rsid w:val="001078B1"/>
    <w:rsid w:val="001078F0"/>
    <w:rsid w:val="00107A20"/>
    <w:rsid w:val="00107B4E"/>
    <w:rsid w:val="00107C83"/>
    <w:rsid w:val="00107DCA"/>
    <w:rsid w:val="00110373"/>
    <w:rsid w:val="00110399"/>
    <w:rsid w:val="0011125C"/>
    <w:rsid w:val="00111327"/>
    <w:rsid w:val="00111439"/>
    <w:rsid w:val="001114AE"/>
    <w:rsid w:val="00111700"/>
    <w:rsid w:val="00111C3A"/>
    <w:rsid w:val="00111CAD"/>
    <w:rsid w:val="001121D1"/>
    <w:rsid w:val="001122EE"/>
    <w:rsid w:val="0011297A"/>
    <w:rsid w:val="00112AA8"/>
    <w:rsid w:val="00112D75"/>
    <w:rsid w:val="00112ED5"/>
    <w:rsid w:val="00113333"/>
    <w:rsid w:val="00113CE6"/>
    <w:rsid w:val="00114060"/>
    <w:rsid w:val="00114071"/>
    <w:rsid w:val="00114713"/>
    <w:rsid w:val="0011484E"/>
    <w:rsid w:val="00114B50"/>
    <w:rsid w:val="001150ED"/>
    <w:rsid w:val="001157B5"/>
    <w:rsid w:val="001158D7"/>
    <w:rsid w:val="00115A6D"/>
    <w:rsid w:val="00115B33"/>
    <w:rsid w:val="00115DBF"/>
    <w:rsid w:val="00115FDA"/>
    <w:rsid w:val="00116149"/>
    <w:rsid w:val="001161BC"/>
    <w:rsid w:val="00116464"/>
    <w:rsid w:val="001165D6"/>
    <w:rsid w:val="00116651"/>
    <w:rsid w:val="00116CCC"/>
    <w:rsid w:val="00117175"/>
    <w:rsid w:val="0011719A"/>
    <w:rsid w:val="001171BC"/>
    <w:rsid w:val="001174BD"/>
    <w:rsid w:val="001174DA"/>
    <w:rsid w:val="0011783D"/>
    <w:rsid w:val="001179E2"/>
    <w:rsid w:val="00117B47"/>
    <w:rsid w:val="00117BC5"/>
    <w:rsid w:val="00117DE5"/>
    <w:rsid w:val="00117EE6"/>
    <w:rsid w:val="00120066"/>
    <w:rsid w:val="001203C2"/>
    <w:rsid w:val="00120419"/>
    <w:rsid w:val="0012041E"/>
    <w:rsid w:val="00120725"/>
    <w:rsid w:val="00120C42"/>
    <w:rsid w:val="00121050"/>
    <w:rsid w:val="00121718"/>
    <w:rsid w:val="001217E8"/>
    <w:rsid w:val="001218E5"/>
    <w:rsid w:val="001226B2"/>
    <w:rsid w:val="001228FD"/>
    <w:rsid w:val="00122BB0"/>
    <w:rsid w:val="00122E07"/>
    <w:rsid w:val="00122FF6"/>
    <w:rsid w:val="001230A5"/>
    <w:rsid w:val="00123336"/>
    <w:rsid w:val="001238BB"/>
    <w:rsid w:val="00123916"/>
    <w:rsid w:val="001239B4"/>
    <w:rsid w:val="001239F2"/>
    <w:rsid w:val="00123B7B"/>
    <w:rsid w:val="00123C99"/>
    <w:rsid w:val="00123D3E"/>
    <w:rsid w:val="001240FD"/>
    <w:rsid w:val="00124895"/>
    <w:rsid w:val="00124F6C"/>
    <w:rsid w:val="001255B9"/>
    <w:rsid w:val="00125D25"/>
    <w:rsid w:val="00125DEB"/>
    <w:rsid w:val="00125E06"/>
    <w:rsid w:val="00126002"/>
    <w:rsid w:val="001263AF"/>
    <w:rsid w:val="00126AB2"/>
    <w:rsid w:val="00126ABF"/>
    <w:rsid w:val="00126FA4"/>
    <w:rsid w:val="00127583"/>
    <w:rsid w:val="00127A95"/>
    <w:rsid w:val="00127A9D"/>
    <w:rsid w:val="00127DA0"/>
    <w:rsid w:val="00127E62"/>
    <w:rsid w:val="0013017E"/>
    <w:rsid w:val="00130277"/>
    <w:rsid w:val="00130285"/>
    <w:rsid w:val="00130B65"/>
    <w:rsid w:val="00130C94"/>
    <w:rsid w:val="00130CE6"/>
    <w:rsid w:val="0013109E"/>
    <w:rsid w:val="001314C1"/>
    <w:rsid w:val="00131878"/>
    <w:rsid w:val="00131F6D"/>
    <w:rsid w:val="001323F7"/>
    <w:rsid w:val="001324EA"/>
    <w:rsid w:val="001326A9"/>
    <w:rsid w:val="001326AF"/>
    <w:rsid w:val="001329AF"/>
    <w:rsid w:val="00132A93"/>
    <w:rsid w:val="00132AC9"/>
    <w:rsid w:val="00133178"/>
    <w:rsid w:val="001334A2"/>
    <w:rsid w:val="00133A44"/>
    <w:rsid w:val="00133CAE"/>
    <w:rsid w:val="00133D7A"/>
    <w:rsid w:val="00134252"/>
    <w:rsid w:val="001342F2"/>
    <w:rsid w:val="00134364"/>
    <w:rsid w:val="00134569"/>
    <w:rsid w:val="00134B42"/>
    <w:rsid w:val="00134BE2"/>
    <w:rsid w:val="0013526F"/>
    <w:rsid w:val="0013539C"/>
    <w:rsid w:val="00135928"/>
    <w:rsid w:val="00135D7C"/>
    <w:rsid w:val="00135ECE"/>
    <w:rsid w:val="00135EDE"/>
    <w:rsid w:val="00137195"/>
    <w:rsid w:val="00137317"/>
    <w:rsid w:val="0013746D"/>
    <w:rsid w:val="001379D3"/>
    <w:rsid w:val="00137CA1"/>
    <w:rsid w:val="00137FC5"/>
    <w:rsid w:val="0014010A"/>
    <w:rsid w:val="001406DB"/>
    <w:rsid w:val="001406FD"/>
    <w:rsid w:val="0014079C"/>
    <w:rsid w:val="00140996"/>
    <w:rsid w:val="00140D2B"/>
    <w:rsid w:val="001410D2"/>
    <w:rsid w:val="00141387"/>
    <w:rsid w:val="001413D0"/>
    <w:rsid w:val="001414CF"/>
    <w:rsid w:val="0014193E"/>
    <w:rsid w:val="00141A39"/>
    <w:rsid w:val="00141D81"/>
    <w:rsid w:val="00142096"/>
    <w:rsid w:val="001423F5"/>
    <w:rsid w:val="001423FA"/>
    <w:rsid w:val="001425A6"/>
    <w:rsid w:val="00142685"/>
    <w:rsid w:val="00142925"/>
    <w:rsid w:val="0014299F"/>
    <w:rsid w:val="0014314B"/>
    <w:rsid w:val="001432E7"/>
    <w:rsid w:val="00143A4A"/>
    <w:rsid w:val="00143BE7"/>
    <w:rsid w:val="00143BF0"/>
    <w:rsid w:val="00143CCE"/>
    <w:rsid w:val="00143F4C"/>
    <w:rsid w:val="001443B5"/>
    <w:rsid w:val="00144487"/>
    <w:rsid w:val="0014450E"/>
    <w:rsid w:val="0014463F"/>
    <w:rsid w:val="00144FE3"/>
    <w:rsid w:val="00145451"/>
    <w:rsid w:val="00145717"/>
    <w:rsid w:val="001459F9"/>
    <w:rsid w:val="001464D3"/>
    <w:rsid w:val="00146959"/>
    <w:rsid w:val="00146EE5"/>
    <w:rsid w:val="00147280"/>
    <w:rsid w:val="001479B9"/>
    <w:rsid w:val="00147A32"/>
    <w:rsid w:val="00147BF1"/>
    <w:rsid w:val="00147D0B"/>
    <w:rsid w:val="00147E4E"/>
    <w:rsid w:val="00150077"/>
    <w:rsid w:val="0015011E"/>
    <w:rsid w:val="0015050F"/>
    <w:rsid w:val="00150790"/>
    <w:rsid w:val="001508BE"/>
    <w:rsid w:val="001508FB"/>
    <w:rsid w:val="00150D33"/>
    <w:rsid w:val="00150DD7"/>
    <w:rsid w:val="001512EE"/>
    <w:rsid w:val="001513E1"/>
    <w:rsid w:val="00151692"/>
    <w:rsid w:val="0015197C"/>
    <w:rsid w:val="00151B9C"/>
    <w:rsid w:val="00151C78"/>
    <w:rsid w:val="00151D81"/>
    <w:rsid w:val="00151EE4"/>
    <w:rsid w:val="00151F98"/>
    <w:rsid w:val="0015201B"/>
    <w:rsid w:val="00152070"/>
    <w:rsid w:val="0015275F"/>
    <w:rsid w:val="001527D7"/>
    <w:rsid w:val="001532E3"/>
    <w:rsid w:val="001534DD"/>
    <w:rsid w:val="00153820"/>
    <w:rsid w:val="00153B03"/>
    <w:rsid w:val="00153BC0"/>
    <w:rsid w:val="00153CB5"/>
    <w:rsid w:val="00153D76"/>
    <w:rsid w:val="00153EA0"/>
    <w:rsid w:val="00153EBB"/>
    <w:rsid w:val="001540A4"/>
    <w:rsid w:val="0015412B"/>
    <w:rsid w:val="00154230"/>
    <w:rsid w:val="001543ED"/>
    <w:rsid w:val="0015483E"/>
    <w:rsid w:val="00154CE5"/>
    <w:rsid w:val="00154D80"/>
    <w:rsid w:val="001550BF"/>
    <w:rsid w:val="001550F3"/>
    <w:rsid w:val="00155277"/>
    <w:rsid w:val="001553E8"/>
    <w:rsid w:val="0015541D"/>
    <w:rsid w:val="00155A77"/>
    <w:rsid w:val="00155B77"/>
    <w:rsid w:val="00155BED"/>
    <w:rsid w:val="00155D0D"/>
    <w:rsid w:val="00155D7B"/>
    <w:rsid w:val="001560F9"/>
    <w:rsid w:val="001561D9"/>
    <w:rsid w:val="001561DD"/>
    <w:rsid w:val="00156278"/>
    <w:rsid w:val="001563C8"/>
    <w:rsid w:val="00156828"/>
    <w:rsid w:val="00156996"/>
    <w:rsid w:val="001569FC"/>
    <w:rsid w:val="00156AD1"/>
    <w:rsid w:val="00156D86"/>
    <w:rsid w:val="00156F03"/>
    <w:rsid w:val="00156F8A"/>
    <w:rsid w:val="001576BC"/>
    <w:rsid w:val="001578D6"/>
    <w:rsid w:val="00157D21"/>
    <w:rsid w:val="00157E09"/>
    <w:rsid w:val="00157F88"/>
    <w:rsid w:val="0016006E"/>
    <w:rsid w:val="0016084E"/>
    <w:rsid w:val="0016093E"/>
    <w:rsid w:val="00160B17"/>
    <w:rsid w:val="00160DC1"/>
    <w:rsid w:val="00161615"/>
    <w:rsid w:val="00161624"/>
    <w:rsid w:val="00161732"/>
    <w:rsid w:val="00161BC5"/>
    <w:rsid w:val="00161FA2"/>
    <w:rsid w:val="0016232F"/>
    <w:rsid w:val="001625EB"/>
    <w:rsid w:val="00162ADA"/>
    <w:rsid w:val="00162E7B"/>
    <w:rsid w:val="001630D3"/>
    <w:rsid w:val="001633E4"/>
    <w:rsid w:val="0016358E"/>
    <w:rsid w:val="001639D6"/>
    <w:rsid w:val="00163C75"/>
    <w:rsid w:val="00163E9B"/>
    <w:rsid w:val="00164332"/>
    <w:rsid w:val="001648D0"/>
    <w:rsid w:val="00164DED"/>
    <w:rsid w:val="00164E98"/>
    <w:rsid w:val="00165083"/>
    <w:rsid w:val="001661BD"/>
    <w:rsid w:val="001662F7"/>
    <w:rsid w:val="0016634F"/>
    <w:rsid w:val="00166463"/>
    <w:rsid w:val="00166A5E"/>
    <w:rsid w:val="00166E28"/>
    <w:rsid w:val="0016705A"/>
    <w:rsid w:val="001672FE"/>
    <w:rsid w:val="00167655"/>
    <w:rsid w:val="00167D71"/>
    <w:rsid w:val="001702E8"/>
    <w:rsid w:val="00170525"/>
    <w:rsid w:val="0017081F"/>
    <w:rsid w:val="001709F6"/>
    <w:rsid w:val="00170A0A"/>
    <w:rsid w:val="00170A18"/>
    <w:rsid w:val="00170C15"/>
    <w:rsid w:val="00170D85"/>
    <w:rsid w:val="00170E01"/>
    <w:rsid w:val="00170F28"/>
    <w:rsid w:val="00171046"/>
    <w:rsid w:val="00171457"/>
    <w:rsid w:val="0017170B"/>
    <w:rsid w:val="00171848"/>
    <w:rsid w:val="00171928"/>
    <w:rsid w:val="00171E5C"/>
    <w:rsid w:val="00171FA1"/>
    <w:rsid w:val="0017214F"/>
    <w:rsid w:val="00172532"/>
    <w:rsid w:val="001725AC"/>
    <w:rsid w:val="001726CD"/>
    <w:rsid w:val="00172902"/>
    <w:rsid w:val="00172B32"/>
    <w:rsid w:val="00172CD7"/>
    <w:rsid w:val="00172D39"/>
    <w:rsid w:val="00172D3E"/>
    <w:rsid w:val="00172FC0"/>
    <w:rsid w:val="0017332D"/>
    <w:rsid w:val="00173440"/>
    <w:rsid w:val="00173775"/>
    <w:rsid w:val="00173ABC"/>
    <w:rsid w:val="00174564"/>
    <w:rsid w:val="00175065"/>
    <w:rsid w:val="001752EC"/>
    <w:rsid w:val="00175361"/>
    <w:rsid w:val="0017585B"/>
    <w:rsid w:val="00175FA9"/>
    <w:rsid w:val="00176A90"/>
    <w:rsid w:val="00176BD4"/>
    <w:rsid w:val="00176DBB"/>
    <w:rsid w:val="00176DED"/>
    <w:rsid w:val="00176FD1"/>
    <w:rsid w:val="00177416"/>
    <w:rsid w:val="0017748D"/>
    <w:rsid w:val="001776DA"/>
    <w:rsid w:val="00177C24"/>
    <w:rsid w:val="00177CA1"/>
    <w:rsid w:val="00177DB2"/>
    <w:rsid w:val="00177F62"/>
    <w:rsid w:val="00180142"/>
    <w:rsid w:val="00180332"/>
    <w:rsid w:val="001803BE"/>
    <w:rsid w:val="00180857"/>
    <w:rsid w:val="001809CF"/>
    <w:rsid w:val="00180AE3"/>
    <w:rsid w:val="00180B85"/>
    <w:rsid w:val="00181213"/>
    <w:rsid w:val="00181C0A"/>
    <w:rsid w:val="00181C60"/>
    <w:rsid w:val="00181DCC"/>
    <w:rsid w:val="00181EE1"/>
    <w:rsid w:val="00182C8B"/>
    <w:rsid w:val="0018322F"/>
    <w:rsid w:val="00183684"/>
    <w:rsid w:val="001836C7"/>
    <w:rsid w:val="0018414F"/>
    <w:rsid w:val="001841BA"/>
    <w:rsid w:val="001841F3"/>
    <w:rsid w:val="00184236"/>
    <w:rsid w:val="00184367"/>
    <w:rsid w:val="0018494C"/>
    <w:rsid w:val="0018538D"/>
    <w:rsid w:val="00185409"/>
    <w:rsid w:val="001858D4"/>
    <w:rsid w:val="001858EA"/>
    <w:rsid w:val="00185BC7"/>
    <w:rsid w:val="0018629B"/>
    <w:rsid w:val="00186E07"/>
    <w:rsid w:val="00186E08"/>
    <w:rsid w:val="00186F1E"/>
    <w:rsid w:val="00186FE3"/>
    <w:rsid w:val="00187069"/>
    <w:rsid w:val="001871A3"/>
    <w:rsid w:val="00187DDB"/>
    <w:rsid w:val="00187EB4"/>
    <w:rsid w:val="00190020"/>
    <w:rsid w:val="00190201"/>
    <w:rsid w:val="00190547"/>
    <w:rsid w:val="001905FF"/>
    <w:rsid w:val="00190600"/>
    <w:rsid w:val="00190866"/>
    <w:rsid w:val="0019121F"/>
    <w:rsid w:val="001913AF"/>
    <w:rsid w:val="001915AB"/>
    <w:rsid w:val="0019177A"/>
    <w:rsid w:val="00191933"/>
    <w:rsid w:val="001919B0"/>
    <w:rsid w:val="00191B07"/>
    <w:rsid w:val="00191D66"/>
    <w:rsid w:val="00191E9D"/>
    <w:rsid w:val="00191F48"/>
    <w:rsid w:val="00192079"/>
    <w:rsid w:val="00192234"/>
    <w:rsid w:val="00192249"/>
    <w:rsid w:val="001923FA"/>
    <w:rsid w:val="00192581"/>
    <w:rsid w:val="0019285E"/>
    <w:rsid w:val="00192E6A"/>
    <w:rsid w:val="00192F38"/>
    <w:rsid w:val="00192F85"/>
    <w:rsid w:val="00192FE1"/>
    <w:rsid w:val="001934DF"/>
    <w:rsid w:val="00193937"/>
    <w:rsid w:val="00193A3A"/>
    <w:rsid w:val="00193D96"/>
    <w:rsid w:val="00193E7E"/>
    <w:rsid w:val="0019410B"/>
    <w:rsid w:val="00194329"/>
    <w:rsid w:val="00194449"/>
    <w:rsid w:val="0019446B"/>
    <w:rsid w:val="001949FE"/>
    <w:rsid w:val="00194BE6"/>
    <w:rsid w:val="00194CC8"/>
    <w:rsid w:val="00194D79"/>
    <w:rsid w:val="00194EAB"/>
    <w:rsid w:val="001954A4"/>
    <w:rsid w:val="001959C9"/>
    <w:rsid w:val="00195B3F"/>
    <w:rsid w:val="00195DC6"/>
    <w:rsid w:val="00195FE6"/>
    <w:rsid w:val="00196127"/>
    <w:rsid w:val="00196262"/>
    <w:rsid w:val="001966E4"/>
    <w:rsid w:val="00196745"/>
    <w:rsid w:val="0019698A"/>
    <w:rsid w:val="00196BC4"/>
    <w:rsid w:val="0019701D"/>
    <w:rsid w:val="00197739"/>
    <w:rsid w:val="00197C01"/>
    <w:rsid w:val="00197CE2"/>
    <w:rsid w:val="001A03A7"/>
    <w:rsid w:val="001A1368"/>
    <w:rsid w:val="001A138C"/>
    <w:rsid w:val="001A14FB"/>
    <w:rsid w:val="001A17D7"/>
    <w:rsid w:val="001A185B"/>
    <w:rsid w:val="001A1B51"/>
    <w:rsid w:val="001A21D1"/>
    <w:rsid w:val="001A2402"/>
    <w:rsid w:val="001A246C"/>
    <w:rsid w:val="001A2631"/>
    <w:rsid w:val="001A279A"/>
    <w:rsid w:val="001A2C19"/>
    <w:rsid w:val="001A2E0F"/>
    <w:rsid w:val="001A2E95"/>
    <w:rsid w:val="001A30F2"/>
    <w:rsid w:val="001A326D"/>
    <w:rsid w:val="001A36E9"/>
    <w:rsid w:val="001A39D9"/>
    <w:rsid w:val="001A3A88"/>
    <w:rsid w:val="001A3AD5"/>
    <w:rsid w:val="001A425F"/>
    <w:rsid w:val="001A42AF"/>
    <w:rsid w:val="001A46FF"/>
    <w:rsid w:val="001A47B1"/>
    <w:rsid w:val="001A4B3B"/>
    <w:rsid w:val="001A4C31"/>
    <w:rsid w:val="001A4D59"/>
    <w:rsid w:val="001A4E48"/>
    <w:rsid w:val="001A5089"/>
    <w:rsid w:val="001A51FC"/>
    <w:rsid w:val="001A58A9"/>
    <w:rsid w:val="001A590F"/>
    <w:rsid w:val="001A59BE"/>
    <w:rsid w:val="001A5C51"/>
    <w:rsid w:val="001A5C56"/>
    <w:rsid w:val="001A5F27"/>
    <w:rsid w:val="001A5FB6"/>
    <w:rsid w:val="001A64FD"/>
    <w:rsid w:val="001A6586"/>
    <w:rsid w:val="001A67A1"/>
    <w:rsid w:val="001A67AB"/>
    <w:rsid w:val="001A68C8"/>
    <w:rsid w:val="001A69D8"/>
    <w:rsid w:val="001A6C1D"/>
    <w:rsid w:val="001A6CC6"/>
    <w:rsid w:val="001A6EC8"/>
    <w:rsid w:val="001A7032"/>
    <w:rsid w:val="001A7086"/>
    <w:rsid w:val="001A7461"/>
    <w:rsid w:val="001A7701"/>
    <w:rsid w:val="001A7820"/>
    <w:rsid w:val="001A7D18"/>
    <w:rsid w:val="001A7FEB"/>
    <w:rsid w:val="001B0017"/>
    <w:rsid w:val="001B00C9"/>
    <w:rsid w:val="001B0117"/>
    <w:rsid w:val="001B06E2"/>
    <w:rsid w:val="001B08C1"/>
    <w:rsid w:val="001B08FB"/>
    <w:rsid w:val="001B0901"/>
    <w:rsid w:val="001B0988"/>
    <w:rsid w:val="001B09DA"/>
    <w:rsid w:val="001B0B37"/>
    <w:rsid w:val="001B0BBF"/>
    <w:rsid w:val="001B0F9F"/>
    <w:rsid w:val="001B1BD5"/>
    <w:rsid w:val="001B2359"/>
    <w:rsid w:val="001B2A33"/>
    <w:rsid w:val="001B2EEE"/>
    <w:rsid w:val="001B2F1F"/>
    <w:rsid w:val="001B2FEA"/>
    <w:rsid w:val="001B3196"/>
    <w:rsid w:val="001B37EC"/>
    <w:rsid w:val="001B40EB"/>
    <w:rsid w:val="001B450F"/>
    <w:rsid w:val="001B4540"/>
    <w:rsid w:val="001B468D"/>
    <w:rsid w:val="001B4AB9"/>
    <w:rsid w:val="001B4C05"/>
    <w:rsid w:val="001B5182"/>
    <w:rsid w:val="001B5253"/>
    <w:rsid w:val="001B5435"/>
    <w:rsid w:val="001B5FE3"/>
    <w:rsid w:val="001B6482"/>
    <w:rsid w:val="001B65E7"/>
    <w:rsid w:val="001B6AED"/>
    <w:rsid w:val="001B6C7B"/>
    <w:rsid w:val="001B6D79"/>
    <w:rsid w:val="001B6E8D"/>
    <w:rsid w:val="001B7391"/>
    <w:rsid w:val="001B77E6"/>
    <w:rsid w:val="001B79DA"/>
    <w:rsid w:val="001B7A17"/>
    <w:rsid w:val="001C06E6"/>
    <w:rsid w:val="001C08F2"/>
    <w:rsid w:val="001C0C36"/>
    <w:rsid w:val="001C0D97"/>
    <w:rsid w:val="001C0DD7"/>
    <w:rsid w:val="001C0E6E"/>
    <w:rsid w:val="001C0F3F"/>
    <w:rsid w:val="001C14A3"/>
    <w:rsid w:val="001C1689"/>
    <w:rsid w:val="001C17D5"/>
    <w:rsid w:val="001C17F7"/>
    <w:rsid w:val="001C1B82"/>
    <w:rsid w:val="001C1C99"/>
    <w:rsid w:val="001C1EC7"/>
    <w:rsid w:val="001C2620"/>
    <w:rsid w:val="001C2709"/>
    <w:rsid w:val="001C2DA2"/>
    <w:rsid w:val="001C2FB5"/>
    <w:rsid w:val="001C37DB"/>
    <w:rsid w:val="001C3F6D"/>
    <w:rsid w:val="001C423F"/>
    <w:rsid w:val="001C461A"/>
    <w:rsid w:val="001C4688"/>
    <w:rsid w:val="001C4731"/>
    <w:rsid w:val="001C4776"/>
    <w:rsid w:val="001C4794"/>
    <w:rsid w:val="001C4FF7"/>
    <w:rsid w:val="001C568E"/>
    <w:rsid w:val="001C583E"/>
    <w:rsid w:val="001C6839"/>
    <w:rsid w:val="001C6992"/>
    <w:rsid w:val="001C6CAB"/>
    <w:rsid w:val="001C6E2D"/>
    <w:rsid w:val="001C7130"/>
    <w:rsid w:val="001C7178"/>
    <w:rsid w:val="001C73D0"/>
    <w:rsid w:val="001C79CC"/>
    <w:rsid w:val="001C7B87"/>
    <w:rsid w:val="001C7F6C"/>
    <w:rsid w:val="001D030D"/>
    <w:rsid w:val="001D03FF"/>
    <w:rsid w:val="001D0570"/>
    <w:rsid w:val="001D05BF"/>
    <w:rsid w:val="001D07FE"/>
    <w:rsid w:val="001D09DE"/>
    <w:rsid w:val="001D0DF6"/>
    <w:rsid w:val="001D1823"/>
    <w:rsid w:val="001D1926"/>
    <w:rsid w:val="001D1948"/>
    <w:rsid w:val="001D1C20"/>
    <w:rsid w:val="001D1DA5"/>
    <w:rsid w:val="001D200E"/>
    <w:rsid w:val="001D2307"/>
    <w:rsid w:val="001D2385"/>
    <w:rsid w:val="001D260E"/>
    <w:rsid w:val="001D2B78"/>
    <w:rsid w:val="001D3207"/>
    <w:rsid w:val="001D3231"/>
    <w:rsid w:val="001D3648"/>
    <w:rsid w:val="001D364C"/>
    <w:rsid w:val="001D37D7"/>
    <w:rsid w:val="001D38DA"/>
    <w:rsid w:val="001D3C07"/>
    <w:rsid w:val="001D3EB6"/>
    <w:rsid w:val="001D3F64"/>
    <w:rsid w:val="001D4150"/>
    <w:rsid w:val="001D465D"/>
    <w:rsid w:val="001D4977"/>
    <w:rsid w:val="001D4CF5"/>
    <w:rsid w:val="001D4FD5"/>
    <w:rsid w:val="001D5088"/>
    <w:rsid w:val="001D59FF"/>
    <w:rsid w:val="001D5C8F"/>
    <w:rsid w:val="001D5F7D"/>
    <w:rsid w:val="001D60E5"/>
    <w:rsid w:val="001D6401"/>
    <w:rsid w:val="001D6498"/>
    <w:rsid w:val="001D64AA"/>
    <w:rsid w:val="001D6647"/>
    <w:rsid w:val="001D66AD"/>
    <w:rsid w:val="001D6917"/>
    <w:rsid w:val="001D6A21"/>
    <w:rsid w:val="001D6ABD"/>
    <w:rsid w:val="001D6BFF"/>
    <w:rsid w:val="001D70C6"/>
    <w:rsid w:val="001D7210"/>
    <w:rsid w:val="001D7270"/>
    <w:rsid w:val="001D73AF"/>
    <w:rsid w:val="001D76BA"/>
    <w:rsid w:val="001D77EE"/>
    <w:rsid w:val="001D7BE4"/>
    <w:rsid w:val="001D7BF7"/>
    <w:rsid w:val="001D7C7F"/>
    <w:rsid w:val="001D7E3E"/>
    <w:rsid w:val="001D7E4B"/>
    <w:rsid w:val="001E002B"/>
    <w:rsid w:val="001E0337"/>
    <w:rsid w:val="001E0822"/>
    <w:rsid w:val="001E08B1"/>
    <w:rsid w:val="001E0DB0"/>
    <w:rsid w:val="001E0DCB"/>
    <w:rsid w:val="001E10E4"/>
    <w:rsid w:val="001E11E6"/>
    <w:rsid w:val="001E12FB"/>
    <w:rsid w:val="001E1558"/>
    <w:rsid w:val="001E1DD3"/>
    <w:rsid w:val="001E1F25"/>
    <w:rsid w:val="001E2098"/>
    <w:rsid w:val="001E2269"/>
    <w:rsid w:val="001E238D"/>
    <w:rsid w:val="001E23BD"/>
    <w:rsid w:val="001E240D"/>
    <w:rsid w:val="001E2CC5"/>
    <w:rsid w:val="001E2D24"/>
    <w:rsid w:val="001E3159"/>
    <w:rsid w:val="001E33A3"/>
    <w:rsid w:val="001E33FB"/>
    <w:rsid w:val="001E3C06"/>
    <w:rsid w:val="001E3FC3"/>
    <w:rsid w:val="001E405C"/>
    <w:rsid w:val="001E40C0"/>
    <w:rsid w:val="001E4285"/>
    <w:rsid w:val="001E46E2"/>
    <w:rsid w:val="001E4ABD"/>
    <w:rsid w:val="001E501B"/>
    <w:rsid w:val="001E51E8"/>
    <w:rsid w:val="001E6151"/>
    <w:rsid w:val="001E67DF"/>
    <w:rsid w:val="001E68A4"/>
    <w:rsid w:val="001E6A96"/>
    <w:rsid w:val="001E72CE"/>
    <w:rsid w:val="001E7530"/>
    <w:rsid w:val="001E7563"/>
    <w:rsid w:val="001E763E"/>
    <w:rsid w:val="001E7BAD"/>
    <w:rsid w:val="001F00D4"/>
    <w:rsid w:val="001F01E7"/>
    <w:rsid w:val="001F0527"/>
    <w:rsid w:val="001F067B"/>
    <w:rsid w:val="001F074E"/>
    <w:rsid w:val="001F0D60"/>
    <w:rsid w:val="001F0E1C"/>
    <w:rsid w:val="001F1088"/>
    <w:rsid w:val="001F11F4"/>
    <w:rsid w:val="001F149F"/>
    <w:rsid w:val="001F1501"/>
    <w:rsid w:val="001F160E"/>
    <w:rsid w:val="001F18F6"/>
    <w:rsid w:val="001F1AB0"/>
    <w:rsid w:val="001F1D31"/>
    <w:rsid w:val="001F1D5F"/>
    <w:rsid w:val="001F22AF"/>
    <w:rsid w:val="001F24A2"/>
    <w:rsid w:val="001F2AA5"/>
    <w:rsid w:val="001F2CA2"/>
    <w:rsid w:val="001F3179"/>
    <w:rsid w:val="001F358C"/>
    <w:rsid w:val="001F3714"/>
    <w:rsid w:val="001F38F6"/>
    <w:rsid w:val="001F3D4A"/>
    <w:rsid w:val="001F42BC"/>
    <w:rsid w:val="001F42E1"/>
    <w:rsid w:val="001F43EC"/>
    <w:rsid w:val="001F444C"/>
    <w:rsid w:val="001F4461"/>
    <w:rsid w:val="001F4743"/>
    <w:rsid w:val="001F47DD"/>
    <w:rsid w:val="001F47F0"/>
    <w:rsid w:val="001F48F2"/>
    <w:rsid w:val="001F4C1B"/>
    <w:rsid w:val="001F5541"/>
    <w:rsid w:val="001F566B"/>
    <w:rsid w:val="001F593E"/>
    <w:rsid w:val="001F5AC5"/>
    <w:rsid w:val="001F5ACC"/>
    <w:rsid w:val="001F5E0A"/>
    <w:rsid w:val="001F6161"/>
    <w:rsid w:val="001F6217"/>
    <w:rsid w:val="001F6310"/>
    <w:rsid w:val="001F6411"/>
    <w:rsid w:val="001F64B4"/>
    <w:rsid w:val="001F6F04"/>
    <w:rsid w:val="001F713D"/>
    <w:rsid w:val="001F71AE"/>
    <w:rsid w:val="001F7234"/>
    <w:rsid w:val="001F7351"/>
    <w:rsid w:val="001F7507"/>
    <w:rsid w:val="001F79AE"/>
    <w:rsid w:val="001F7E0C"/>
    <w:rsid w:val="002003B8"/>
    <w:rsid w:val="00200514"/>
    <w:rsid w:val="00200590"/>
    <w:rsid w:val="0020062E"/>
    <w:rsid w:val="0020092B"/>
    <w:rsid w:val="00201685"/>
    <w:rsid w:val="00201AB3"/>
    <w:rsid w:val="00201EE0"/>
    <w:rsid w:val="00202109"/>
    <w:rsid w:val="00202355"/>
    <w:rsid w:val="00202439"/>
    <w:rsid w:val="00202906"/>
    <w:rsid w:val="00202945"/>
    <w:rsid w:val="00202C64"/>
    <w:rsid w:val="00202CD4"/>
    <w:rsid w:val="00202DCB"/>
    <w:rsid w:val="00203118"/>
    <w:rsid w:val="00203865"/>
    <w:rsid w:val="002039A9"/>
    <w:rsid w:val="0020447F"/>
    <w:rsid w:val="00204683"/>
    <w:rsid w:val="00204B39"/>
    <w:rsid w:val="00204E97"/>
    <w:rsid w:val="0020544A"/>
    <w:rsid w:val="0020565F"/>
    <w:rsid w:val="0020576E"/>
    <w:rsid w:val="00205E4D"/>
    <w:rsid w:val="002065A4"/>
    <w:rsid w:val="0020684C"/>
    <w:rsid w:val="002069FA"/>
    <w:rsid w:val="00206F97"/>
    <w:rsid w:val="00207112"/>
    <w:rsid w:val="00207208"/>
    <w:rsid w:val="00207254"/>
    <w:rsid w:val="0020732C"/>
    <w:rsid w:val="00207680"/>
    <w:rsid w:val="002076AB"/>
    <w:rsid w:val="00210040"/>
    <w:rsid w:val="002100D9"/>
    <w:rsid w:val="00210517"/>
    <w:rsid w:val="00210664"/>
    <w:rsid w:val="002106E4"/>
    <w:rsid w:val="002106FA"/>
    <w:rsid w:val="00210AD0"/>
    <w:rsid w:val="00210EE2"/>
    <w:rsid w:val="00210FED"/>
    <w:rsid w:val="00211261"/>
    <w:rsid w:val="002113A6"/>
    <w:rsid w:val="002113C8"/>
    <w:rsid w:val="00211442"/>
    <w:rsid w:val="002114CD"/>
    <w:rsid w:val="002115D1"/>
    <w:rsid w:val="002116FD"/>
    <w:rsid w:val="00211B46"/>
    <w:rsid w:val="00211CE6"/>
    <w:rsid w:val="00211D80"/>
    <w:rsid w:val="00211DC3"/>
    <w:rsid w:val="00211DC7"/>
    <w:rsid w:val="0021205E"/>
    <w:rsid w:val="0021251D"/>
    <w:rsid w:val="00212581"/>
    <w:rsid w:val="0021258B"/>
    <w:rsid w:val="002126C7"/>
    <w:rsid w:val="00212739"/>
    <w:rsid w:val="00212949"/>
    <w:rsid w:val="00212975"/>
    <w:rsid w:val="002129B8"/>
    <w:rsid w:val="00212B3F"/>
    <w:rsid w:val="00213427"/>
    <w:rsid w:val="00213437"/>
    <w:rsid w:val="002136CB"/>
    <w:rsid w:val="00213779"/>
    <w:rsid w:val="00213802"/>
    <w:rsid w:val="00213A71"/>
    <w:rsid w:val="00214132"/>
    <w:rsid w:val="00214275"/>
    <w:rsid w:val="002142FA"/>
    <w:rsid w:val="00214B60"/>
    <w:rsid w:val="00214B96"/>
    <w:rsid w:val="00214C71"/>
    <w:rsid w:val="00214CDA"/>
    <w:rsid w:val="00214D84"/>
    <w:rsid w:val="002150D3"/>
    <w:rsid w:val="002158A9"/>
    <w:rsid w:val="00215A8E"/>
    <w:rsid w:val="00215C4E"/>
    <w:rsid w:val="00215DAE"/>
    <w:rsid w:val="002165B8"/>
    <w:rsid w:val="0021663B"/>
    <w:rsid w:val="00216769"/>
    <w:rsid w:val="00216969"/>
    <w:rsid w:val="002169A1"/>
    <w:rsid w:val="002171B0"/>
    <w:rsid w:val="0021792F"/>
    <w:rsid w:val="00217981"/>
    <w:rsid w:val="00217B20"/>
    <w:rsid w:val="00217C99"/>
    <w:rsid w:val="00217D85"/>
    <w:rsid w:val="0022019D"/>
    <w:rsid w:val="002203B8"/>
    <w:rsid w:val="00220681"/>
    <w:rsid w:val="002207A9"/>
    <w:rsid w:val="00220810"/>
    <w:rsid w:val="002208E5"/>
    <w:rsid w:val="00220E78"/>
    <w:rsid w:val="002212FF"/>
    <w:rsid w:val="0022179A"/>
    <w:rsid w:val="002218B6"/>
    <w:rsid w:val="00221E39"/>
    <w:rsid w:val="00222331"/>
    <w:rsid w:val="002224E4"/>
    <w:rsid w:val="002224FF"/>
    <w:rsid w:val="00222778"/>
    <w:rsid w:val="0022283C"/>
    <w:rsid w:val="00222F7A"/>
    <w:rsid w:val="00223158"/>
    <w:rsid w:val="00223401"/>
    <w:rsid w:val="00223AA0"/>
    <w:rsid w:val="00223C56"/>
    <w:rsid w:val="0022458C"/>
    <w:rsid w:val="002248F3"/>
    <w:rsid w:val="00224F78"/>
    <w:rsid w:val="00225122"/>
    <w:rsid w:val="00225442"/>
    <w:rsid w:val="002256E8"/>
    <w:rsid w:val="002257FE"/>
    <w:rsid w:val="00225EDA"/>
    <w:rsid w:val="00226313"/>
    <w:rsid w:val="00226345"/>
    <w:rsid w:val="00226BB4"/>
    <w:rsid w:val="00226BE3"/>
    <w:rsid w:val="002270BF"/>
    <w:rsid w:val="0022716B"/>
    <w:rsid w:val="0022749F"/>
    <w:rsid w:val="00227516"/>
    <w:rsid w:val="002275FF"/>
    <w:rsid w:val="00227791"/>
    <w:rsid w:val="00227ABC"/>
    <w:rsid w:val="00227B6E"/>
    <w:rsid w:val="00227B8E"/>
    <w:rsid w:val="002302E2"/>
    <w:rsid w:val="00230454"/>
    <w:rsid w:val="0023050D"/>
    <w:rsid w:val="002307DA"/>
    <w:rsid w:val="00230A16"/>
    <w:rsid w:val="00230C71"/>
    <w:rsid w:val="00231856"/>
    <w:rsid w:val="00231950"/>
    <w:rsid w:val="00231A98"/>
    <w:rsid w:val="00231C5E"/>
    <w:rsid w:val="00231D4C"/>
    <w:rsid w:val="002324D4"/>
    <w:rsid w:val="00232814"/>
    <w:rsid w:val="00232928"/>
    <w:rsid w:val="00232978"/>
    <w:rsid w:val="00232C97"/>
    <w:rsid w:val="00232EF1"/>
    <w:rsid w:val="00233259"/>
    <w:rsid w:val="00233346"/>
    <w:rsid w:val="002338BA"/>
    <w:rsid w:val="002339D0"/>
    <w:rsid w:val="00233AD6"/>
    <w:rsid w:val="00233AFC"/>
    <w:rsid w:val="00233D62"/>
    <w:rsid w:val="00233E7E"/>
    <w:rsid w:val="0023461F"/>
    <w:rsid w:val="00234703"/>
    <w:rsid w:val="00234772"/>
    <w:rsid w:val="00234AAE"/>
    <w:rsid w:val="002351DC"/>
    <w:rsid w:val="00235340"/>
    <w:rsid w:val="00235772"/>
    <w:rsid w:val="00235AA6"/>
    <w:rsid w:val="00235F59"/>
    <w:rsid w:val="0023641B"/>
    <w:rsid w:val="00236625"/>
    <w:rsid w:val="00236887"/>
    <w:rsid w:val="00236ACD"/>
    <w:rsid w:val="00236D3D"/>
    <w:rsid w:val="00236DA5"/>
    <w:rsid w:val="00236F06"/>
    <w:rsid w:val="00236F72"/>
    <w:rsid w:val="00237227"/>
    <w:rsid w:val="002373D0"/>
    <w:rsid w:val="00237526"/>
    <w:rsid w:val="00237BFA"/>
    <w:rsid w:val="00237DF9"/>
    <w:rsid w:val="00237E15"/>
    <w:rsid w:val="00237F2D"/>
    <w:rsid w:val="002404C0"/>
    <w:rsid w:val="00240614"/>
    <w:rsid w:val="00240674"/>
    <w:rsid w:val="0024068E"/>
    <w:rsid w:val="00240886"/>
    <w:rsid w:val="00240AB2"/>
    <w:rsid w:val="00240C66"/>
    <w:rsid w:val="00240E11"/>
    <w:rsid w:val="00240F5D"/>
    <w:rsid w:val="002411F4"/>
    <w:rsid w:val="00241965"/>
    <w:rsid w:val="00241C52"/>
    <w:rsid w:val="00241DDA"/>
    <w:rsid w:val="0024267D"/>
    <w:rsid w:val="00242E6E"/>
    <w:rsid w:val="002435BC"/>
    <w:rsid w:val="00243633"/>
    <w:rsid w:val="00243B1A"/>
    <w:rsid w:val="00244094"/>
    <w:rsid w:val="002442A1"/>
    <w:rsid w:val="002443CF"/>
    <w:rsid w:val="00244804"/>
    <w:rsid w:val="002449A3"/>
    <w:rsid w:val="00244A15"/>
    <w:rsid w:val="00244B24"/>
    <w:rsid w:val="00244CF3"/>
    <w:rsid w:val="00244EFE"/>
    <w:rsid w:val="002452B6"/>
    <w:rsid w:val="002453C2"/>
    <w:rsid w:val="00245616"/>
    <w:rsid w:val="00245669"/>
    <w:rsid w:val="002457EE"/>
    <w:rsid w:val="00245985"/>
    <w:rsid w:val="0024634F"/>
    <w:rsid w:val="00246A37"/>
    <w:rsid w:val="00246BAE"/>
    <w:rsid w:val="002471F9"/>
    <w:rsid w:val="0024726D"/>
    <w:rsid w:val="00247B9D"/>
    <w:rsid w:val="00247C63"/>
    <w:rsid w:val="00247D73"/>
    <w:rsid w:val="00247E8D"/>
    <w:rsid w:val="00247F83"/>
    <w:rsid w:val="00250829"/>
    <w:rsid w:val="00250865"/>
    <w:rsid w:val="00250895"/>
    <w:rsid w:val="00250CEB"/>
    <w:rsid w:val="00250D14"/>
    <w:rsid w:val="00250E99"/>
    <w:rsid w:val="00250F2D"/>
    <w:rsid w:val="002513A3"/>
    <w:rsid w:val="00251B29"/>
    <w:rsid w:val="0025206D"/>
    <w:rsid w:val="002520FD"/>
    <w:rsid w:val="0025270D"/>
    <w:rsid w:val="00253541"/>
    <w:rsid w:val="002539A0"/>
    <w:rsid w:val="00253AF5"/>
    <w:rsid w:val="00253DDE"/>
    <w:rsid w:val="00253FD6"/>
    <w:rsid w:val="00254024"/>
    <w:rsid w:val="002540A4"/>
    <w:rsid w:val="00254143"/>
    <w:rsid w:val="00254212"/>
    <w:rsid w:val="002543F5"/>
    <w:rsid w:val="00254757"/>
    <w:rsid w:val="002547EF"/>
    <w:rsid w:val="00254B4F"/>
    <w:rsid w:val="00254BF8"/>
    <w:rsid w:val="00254C39"/>
    <w:rsid w:val="00254D10"/>
    <w:rsid w:val="0025517E"/>
    <w:rsid w:val="002552CE"/>
    <w:rsid w:val="0025539B"/>
    <w:rsid w:val="00255735"/>
    <w:rsid w:val="0025579B"/>
    <w:rsid w:val="00255946"/>
    <w:rsid w:val="002559B5"/>
    <w:rsid w:val="00256081"/>
    <w:rsid w:val="002563A0"/>
    <w:rsid w:val="00256977"/>
    <w:rsid w:val="00256998"/>
    <w:rsid w:val="00256BC5"/>
    <w:rsid w:val="00256EDC"/>
    <w:rsid w:val="00257567"/>
    <w:rsid w:val="002577F0"/>
    <w:rsid w:val="0025782A"/>
    <w:rsid w:val="00257C9C"/>
    <w:rsid w:val="00257F50"/>
    <w:rsid w:val="002602E6"/>
    <w:rsid w:val="0026078C"/>
    <w:rsid w:val="002608B6"/>
    <w:rsid w:val="002608DA"/>
    <w:rsid w:val="00260917"/>
    <w:rsid w:val="00260B5F"/>
    <w:rsid w:val="00260D1E"/>
    <w:rsid w:val="00261252"/>
    <w:rsid w:val="0026145B"/>
    <w:rsid w:val="0026154C"/>
    <w:rsid w:val="00261DA8"/>
    <w:rsid w:val="0026239D"/>
    <w:rsid w:val="0026253E"/>
    <w:rsid w:val="00262C15"/>
    <w:rsid w:val="00263004"/>
    <w:rsid w:val="00263070"/>
    <w:rsid w:val="00263342"/>
    <w:rsid w:val="002634D5"/>
    <w:rsid w:val="00263585"/>
    <w:rsid w:val="002636BC"/>
    <w:rsid w:val="00263A1B"/>
    <w:rsid w:val="00263C23"/>
    <w:rsid w:val="002641AB"/>
    <w:rsid w:val="0026436B"/>
    <w:rsid w:val="0026449B"/>
    <w:rsid w:val="0026455B"/>
    <w:rsid w:val="00264566"/>
    <w:rsid w:val="00264778"/>
    <w:rsid w:val="002649EE"/>
    <w:rsid w:val="00264A7E"/>
    <w:rsid w:val="00264BD6"/>
    <w:rsid w:val="002651EA"/>
    <w:rsid w:val="0026526A"/>
    <w:rsid w:val="00265D05"/>
    <w:rsid w:val="00265DFC"/>
    <w:rsid w:val="002667A9"/>
    <w:rsid w:val="002667E7"/>
    <w:rsid w:val="002668C0"/>
    <w:rsid w:val="0026693C"/>
    <w:rsid w:val="00266A55"/>
    <w:rsid w:val="00266CB5"/>
    <w:rsid w:val="00266F75"/>
    <w:rsid w:val="002674E5"/>
    <w:rsid w:val="00267570"/>
    <w:rsid w:val="00267824"/>
    <w:rsid w:val="0027005B"/>
    <w:rsid w:val="002700D9"/>
    <w:rsid w:val="0027026D"/>
    <w:rsid w:val="002702B7"/>
    <w:rsid w:val="0027030B"/>
    <w:rsid w:val="0027058C"/>
    <w:rsid w:val="002706C1"/>
    <w:rsid w:val="00270702"/>
    <w:rsid w:val="002707A6"/>
    <w:rsid w:val="00270923"/>
    <w:rsid w:val="00270C81"/>
    <w:rsid w:val="002711D5"/>
    <w:rsid w:val="002719C9"/>
    <w:rsid w:val="002723B8"/>
    <w:rsid w:val="002728BE"/>
    <w:rsid w:val="00272B3F"/>
    <w:rsid w:val="00273147"/>
    <w:rsid w:val="002733A4"/>
    <w:rsid w:val="002735B1"/>
    <w:rsid w:val="00273980"/>
    <w:rsid w:val="00273B8E"/>
    <w:rsid w:val="00273BC1"/>
    <w:rsid w:val="00273F65"/>
    <w:rsid w:val="00273FDE"/>
    <w:rsid w:val="0027414A"/>
    <w:rsid w:val="002743EF"/>
    <w:rsid w:val="0027461F"/>
    <w:rsid w:val="00274FEE"/>
    <w:rsid w:val="00275134"/>
    <w:rsid w:val="00275147"/>
    <w:rsid w:val="00275430"/>
    <w:rsid w:val="00275867"/>
    <w:rsid w:val="00275C13"/>
    <w:rsid w:val="00275EDF"/>
    <w:rsid w:val="002760E4"/>
    <w:rsid w:val="002762D8"/>
    <w:rsid w:val="002765FE"/>
    <w:rsid w:val="00276B07"/>
    <w:rsid w:val="00276CEB"/>
    <w:rsid w:val="00276E7F"/>
    <w:rsid w:val="0027724F"/>
    <w:rsid w:val="0027739F"/>
    <w:rsid w:val="002774AA"/>
    <w:rsid w:val="002775D4"/>
    <w:rsid w:val="00277796"/>
    <w:rsid w:val="002777C2"/>
    <w:rsid w:val="002778BA"/>
    <w:rsid w:val="00277A35"/>
    <w:rsid w:val="00277A38"/>
    <w:rsid w:val="00277E8F"/>
    <w:rsid w:val="00280147"/>
    <w:rsid w:val="002809F8"/>
    <w:rsid w:val="00280A9B"/>
    <w:rsid w:val="00280CDA"/>
    <w:rsid w:val="00280D0D"/>
    <w:rsid w:val="00280FC3"/>
    <w:rsid w:val="00281322"/>
    <w:rsid w:val="0028144F"/>
    <w:rsid w:val="00281895"/>
    <w:rsid w:val="0028198B"/>
    <w:rsid w:val="00281B2B"/>
    <w:rsid w:val="00281C89"/>
    <w:rsid w:val="00281D47"/>
    <w:rsid w:val="00281F2F"/>
    <w:rsid w:val="002826DA"/>
    <w:rsid w:val="002828F2"/>
    <w:rsid w:val="002829E3"/>
    <w:rsid w:val="00282D21"/>
    <w:rsid w:val="00282F25"/>
    <w:rsid w:val="00283386"/>
    <w:rsid w:val="00283A8A"/>
    <w:rsid w:val="00283C62"/>
    <w:rsid w:val="00283D38"/>
    <w:rsid w:val="00283E58"/>
    <w:rsid w:val="00283F1A"/>
    <w:rsid w:val="0028414E"/>
    <w:rsid w:val="00284223"/>
    <w:rsid w:val="002845B3"/>
    <w:rsid w:val="0028478E"/>
    <w:rsid w:val="00284B68"/>
    <w:rsid w:val="00284B9C"/>
    <w:rsid w:val="00285004"/>
    <w:rsid w:val="0028500D"/>
    <w:rsid w:val="002852FF"/>
    <w:rsid w:val="00285348"/>
    <w:rsid w:val="002856AC"/>
    <w:rsid w:val="002858D4"/>
    <w:rsid w:val="00285C48"/>
    <w:rsid w:val="00285DE2"/>
    <w:rsid w:val="00285DEB"/>
    <w:rsid w:val="00286712"/>
    <w:rsid w:val="00286799"/>
    <w:rsid w:val="00286BC6"/>
    <w:rsid w:val="00286E03"/>
    <w:rsid w:val="00286EA4"/>
    <w:rsid w:val="00286ECB"/>
    <w:rsid w:val="00286FA6"/>
    <w:rsid w:val="002872F3"/>
    <w:rsid w:val="00287642"/>
    <w:rsid w:val="002878DE"/>
    <w:rsid w:val="00287CAA"/>
    <w:rsid w:val="00287CAC"/>
    <w:rsid w:val="00287DDE"/>
    <w:rsid w:val="00290390"/>
    <w:rsid w:val="0029073B"/>
    <w:rsid w:val="002909C9"/>
    <w:rsid w:val="00290BE0"/>
    <w:rsid w:val="00290EA1"/>
    <w:rsid w:val="002912C2"/>
    <w:rsid w:val="00291335"/>
    <w:rsid w:val="002913B3"/>
    <w:rsid w:val="002913E1"/>
    <w:rsid w:val="002917FD"/>
    <w:rsid w:val="00291B8C"/>
    <w:rsid w:val="00291C09"/>
    <w:rsid w:val="00291C5B"/>
    <w:rsid w:val="00291E86"/>
    <w:rsid w:val="002922CE"/>
    <w:rsid w:val="002928AA"/>
    <w:rsid w:val="00292C1D"/>
    <w:rsid w:val="00292E13"/>
    <w:rsid w:val="00292E65"/>
    <w:rsid w:val="00293456"/>
    <w:rsid w:val="002937DE"/>
    <w:rsid w:val="002939EB"/>
    <w:rsid w:val="00293D6B"/>
    <w:rsid w:val="00293D99"/>
    <w:rsid w:val="0029403E"/>
    <w:rsid w:val="00294234"/>
    <w:rsid w:val="0029462A"/>
    <w:rsid w:val="0029482E"/>
    <w:rsid w:val="00294B65"/>
    <w:rsid w:val="00294CBE"/>
    <w:rsid w:val="00294F25"/>
    <w:rsid w:val="0029512A"/>
    <w:rsid w:val="002955D2"/>
    <w:rsid w:val="002959A2"/>
    <w:rsid w:val="00295ABB"/>
    <w:rsid w:val="00295BEE"/>
    <w:rsid w:val="00295C32"/>
    <w:rsid w:val="00295D37"/>
    <w:rsid w:val="00295F2B"/>
    <w:rsid w:val="0029625B"/>
    <w:rsid w:val="00296574"/>
    <w:rsid w:val="00296735"/>
    <w:rsid w:val="00296910"/>
    <w:rsid w:val="00296960"/>
    <w:rsid w:val="00297112"/>
    <w:rsid w:val="00297E49"/>
    <w:rsid w:val="002A009C"/>
    <w:rsid w:val="002A0704"/>
    <w:rsid w:val="002A0781"/>
    <w:rsid w:val="002A09B6"/>
    <w:rsid w:val="002A0A5A"/>
    <w:rsid w:val="002A0CB1"/>
    <w:rsid w:val="002A0E16"/>
    <w:rsid w:val="002A1010"/>
    <w:rsid w:val="002A1274"/>
    <w:rsid w:val="002A163C"/>
    <w:rsid w:val="002A1D8E"/>
    <w:rsid w:val="002A2021"/>
    <w:rsid w:val="002A226D"/>
    <w:rsid w:val="002A260C"/>
    <w:rsid w:val="002A284B"/>
    <w:rsid w:val="002A2A39"/>
    <w:rsid w:val="002A2D24"/>
    <w:rsid w:val="002A2E1F"/>
    <w:rsid w:val="002A2ED3"/>
    <w:rsid w:val="002A3036"/>
    <w:rsid w:val="002A332D"/>
    <w:rsid w:val="002A33B2"/>
    <w:rsid w:val="002A353C"/>
    <w:rsid w:val="002A37A1"/>
    <w:rsid w:val="002A3832"/>
    <w:rsid w:val="002A383F"/>
    <w:rsid w:val="002A3D17"/>
    <w:rsid w:val="002A3D7F"/>
    <w:rsid w:val="002A4029"/>
    <w:rsid w:val="002A46AB"/>
    <w:rsid w:val="002A4AAC"/>
    <w:rsid w:val="002A4C21"/>
    <w:rsid w:val="002A5267"/>
    <w:rsid w:val="002A5516"/>
    <w:rsid w:val="002A56AD"/>
    <w:rsid w:val="002A56C8"/>
    <w:rsid w:val="002A5AD8"/>
    <w:rsid w:val="002A5CED"/>
    <w:rsid w:val="002A5D08"/>
    <w:rsid w:val="002A5D94"/>
    <w:rsid w:val="002A5EE7"/>
    <w:rsid w:val="002A64C1"/>
    <w:rsid w:val="002A655E"/>
    <w:rsid w:val="002A675D"/>
    <w:rsid w:val="002A6992"/>
    <w:rsid w:val="002A6A8C"/>
    <w:rsid w:val="002A6BD9"/>
    <w:rsid w:val="002A6E4E"/>
    <w:rsid w:val="002A7173"/>
    <w:rsid w:val="002A748F"/>
    <w:rsid w:val="002A7798"/>
    <w:rsid w:val="002A786E"/>
    <w:rsid w:val="002A7E3F"/>
    <w:rsid w:val="002A7F4F"/>
    <w:rsid w:val="002A7FE7"/>
    <w:rsid w:val="002B0B6F"/>
    <w:rsid w:val="002B111B"/>
    <w:rsid w:val="002B1154"/>
    <w:rsid w:val="002B1507"/>
    <w:rsid w:val="002B15E0"/>
    <w:rsid w:val="002B21CA"/>
    <w:rsid w:val="002B2482"/>
    <w:rsid w:val="002B24CA"/>
    <w:rsid w:val="002B2526"/>
    <w:rsid w:val="002B2CFB"/>
    <w:rsid w:val="002B314C"/>
    <w:rsid w:val="002B32BB"/>
    <w:rsid w:val="002B3902"/>
    <w:rsid w:val="002B3A84"/>
    <w:rsid w:val="002B3A88"/>
    <w:rsid w:val="002B3BEA"/>
    <w:rsid w:val="002B417F"/>
    <w:rsid w:val="002B4296"/>
    <w:rsid w:val="002B43AC"/>
    <w:rsid w:val="002B4643"/>
    <w:rsid w:val="002B506A"/>
    <w:rsid w:val="002B51C0"/>
    <w:rsid w:val="002B51DD"/>
    <w:rsid w:val="002B5413"/>
    <w:rsid w:val="002B5552"/>
    <w:rsid w:val="002B58BF"/>
    <w:rsid w:val="002B58D6"/>
    <w:rsid w:val="002B5CCE"/>
    <w:rsid w:val="002B5D9E"/>
    <w:rsid w:val="002B6075"/>
    <w:rsid w:val="002B616E"/>
    <w:rsid w:val="002B6384"/>
    <w:rsid w:val="002B6401"/>
    <w:rsid w:val="002B6B62"/>
    <w:rsid w:val="002B6C73"/>
    <w:rsid w:val="002B6E4B"/>
    <w:rsid w:val="002B7392"/>
    <w:rsid w:val="002B760A"/>
    <w:rsid w:val="002B7846"/>
    <w:rsid w:val="002B7858"/>
    <w:rsid w:val="002B7890"/>
    <w:rsid w:val="002B7A5E"/>
    <w:rsid w:val="002B7B38"/>
    <w:rsid w:val="002B7D0E"/>
    <w:rsid w:val="002B7FBB"/>
    <w:rsid w:val="002C006F"/>
    <w:rsid w:val="002C0102"/>
    <w:rsid w:val="002C0231"/>
    <w:rsid w:val="002C02EA"/>
    <w:rsid w:val="002C0975"/>
    <w:rsid w:val="002C0ADA"/>
    <w:rsid w:val="002C0BF7"/>
    <w:rsid w:val="002C105E"/>
    <w:rsid w:val="002C1BB7"/>
    <w:rsid w:val="002C1BC8"/>
    <w:rsid w:val="002C1DDC"/>
    <w:rsid w:val="002C209A"/>
    <w:rsid w:val="002C235C"/>
    <w:rsid w:val="002C275C"/>
    <w:rsid w:val="002C2A3F"/>
    <w:rsid w:val="002C2ADE"/>
    <w:rsid w:val="002C2B1A"/>
    <w:rsid w:val="002C2ECC"/>
    <w:rsid w:val="002C2F9D"/>
    <w:rsid w:val="002C305A"/>
    <w:rsid w:val="002C385F"/>
    <w:rsid w:val="002C3F4D"/>
    <w:rsid w:val="002C43C8"/>
    <w:rsid w:val="002C4B53"/>
    <w:rsid w:val="002C4B91"/>
    <w:rsid w:val="002C4C78"/>
    <w:rsid w:val="002C4EA2"/>
    <w:rsid w:val="002C4F11"/>
    <w:rsid w:val="002C4FC7"/>
    <w:rsid w:val="002C56BA"/>
    <w:rsid w:val="002C59E4"/>
    <w:rsid w:val="002C5E1F"/>
    <w:rsid w:val="002C5F3E"/>
    <w:rsid w:val="002C5F9E"/>
    <w:rsid w:val="002C604D"/>
    <w:rsid w:val="002C613D"/>
    <w:rsid w:val="002C628E"/>
    <w:rsid w:val="002C6B12"/>
    <w:rsid w:val="002C6BCF"/>
    <w:rsid w:val="002C6C48"/>
    <w:rsid w:val="002C6EAE"/>
    <w:rsid w:val="002C73C8"/>
    <w:rsid w:val="002C75C7"/>
    <w:rsid w:val="002C7937"/>
    <w:rsid w:val="002C7A8F"/>
    <w:rsid w:val="002C7AC8"/>
    <w:rsid w:val="002C7B13"/>
    <w:rsid w:val="002C7B34"/>
    <w:rsid w:val="002C7BB1"/>
    <w:rsid w:val="002C7E92"/>
    <w:rsid w:val="002D0A51"/>
    <w:rsid w:val="002D0F23"/>
    <w:rsid w:val="002D11A5"/>
    <w:rsid w:val="002D11AF"/>
    <w:rsid w:val="002D128F"/>
    <w:rsid w:val="002D1864"/>
    <w:rsid w:val="002D1D95"/>
    <w:rsid w:val="002D20A8"/>
    <w:rsid w:val="002D22CD"/>
    <w:rsid w:val="002D23FD"/>
    <w:rsid w:val="002D247E"/>
    <w:rsid w:val="002D27B2"/>
    <w:rsid w:val="002D2949"/>
    <w:rsid w:val="002D2BA2"/>
    <w:rsid w:val="002D2DF4"/>
    <w:rsid w:val="002D3775"/>
    <w:rsid w:val="002D38C5"/>
    <w:rsid w:val="002D3A07"/>
    <w:rsid w:val="002D3A1A"/>
    <w:rsid w:val="002D3EFD"/>
    <w:rsid w:val="002D3FEE"/>
    <w:rsid w:val="002D42BA"/>
    <w:rsid w:val="002D47CA"/>
    <w:rsid w:val="002D49E6"/>
    <w:rsid w:val="002D4B1B"/>
    <w:rsid w:val="002D4B49"/>
    <w:rsid w:val="002D4CE9"/>
    <w:rsid w:val="002D5135"/>
    <w:rsid w:val="002D5399"/>
    <w:rsid w:val="002D55FD"/>
    <w:rsid w:val="002D5947"/>
    <w:rsid w:val="002D5D3B"/>
    <w:rsid w:val="002D5E50"/>
    <w:rsid w:val="002D5EF4"/>
    <w:rsid w:val="002D601C"/>
    <w:rsid w:val="002D6098"/>
    <w:rsid w:val="002D6105"/>
    <w:rsid w:val="002D61DF"/>
    <w:rsid w:val="002D67B6"/>
    <w:rsid w:val="002D7256"/>
    <w:rsid w:val="002D7339"/>
    <w:rsid w:val="002D7483"/>
    <w:rsid w:val="002D7682"/>
    <w:rsid w:val="002D792D"/>
    <w:rsid w:val="002D7A8A"/>
    <w:rsid w:val="002D7CEA"/>
    <w:rsid w:val="002E0321"/>
    <w:rsid w:val="002E0373"/>
    <w:rsid w:val="002E084A"/>
    <w:rsid w:val="002E0887"/>
    <w:rsid w:val="002E09EE"/>
    <w:rsid w:val="002E0A1C"/>
    <w:rsid w:val="002E0F5A"/>
    <w:rsid w:val="002E14B4"/>
    <w:rsid w:val="002E1648"/>
    <w:rsid w:val="002E1718"/>
    <w:rsid w:val="002E19E2"/>
    <w:rsid w:val="002E1C27"/>
    <w:rsid w:val="002E1CE7"/>
    <w:rsid w:val="002E1D58"/>
    <w:rsid w:val="002E1E7B"/>
    <w:rsid w:val="002E20BD"/>
    <w:rsid w:val="002E211C"/>
    <w:rsid w:val="002E2A22"/>
    <w:rsid w:val="002E2C33"/>
    <w:rsid w:val="002E3044"/>
    <w:rsid w:val="002E30D3"/>
    <w:rsid w:val="002E31B7"/>
    <w:rsid w:val="002E33B5"/>
    <w:rsid w:val="002E37A5"/>
    <w:rsid w:val="002E3AD2"/>
    <w:rsid w:val="002E466B"/>
    <w:rsid w:val="002E4B6E"/>
    <w:rsid w:val="002E4EC5"/>
    <w:rsid w:val="002E4EE4"/>
    <w:rsid w:val="002E4F7B"/>
    <w:rsid w:val="002E53F9"/>
    <w:rsid w:val="002E5713"/>
    <w:rsid w:val="002E5815"/>
    <w:rsid w:val="002E5990"/>
    <w:rsid w:val="002E5A92"/>
    <w:rsid w:val="002E5A97"/>
    <w:rsid w:val="002E5CDD"/>
    <w:rsid w:val="002E5E74"/>
    <w:rsid w:val="002E5EEE"/>
    <w:rsid w:val="002E5F0E"/>
    <w:rsid w:val="002E6689"/>
    <w:rsid w:val="002E6795"/>
    <w:rsid w:val="002E68B1"/>
    <w:rsid w:val="002E6FED"/>
    <w:rsid w:val="002E714A"/>
    <w:rsid w:val="002E74EA"/>
    <w:rsid w:val="002E7620"/>
    <w:rsid w:val="002E774C"/>
    <w:rsid w:val="002E7A05"/>
    <w:rsid w:val="002E7F08"/>
    <w:rsid w:val="002F013D"/>
    <w:rsid w:val="002F027E"/>
    <w:rsid w:val="002F0772"/>
    <w:rsid w:val="002F086F"/>
    <w:rsid w:val="002F0885"/>
    <w:rsid w:val="002F0B7D"/>
    <w:rsid w:val="002F0CE8"/>
    <w:rsid w:val="002F0E8D"/>
    <w:rsid w:val="002F0F82"/>
    <w:rsid w:val="002F0FF8"/>
    <w:rsid w:val="002F177C"/>
    <w:rsid w:val="002F1792"/>
    <w:rsid w:val="002F191C"/>
    <w:rsid w:val="002F1B7F"/>
    <w:rsid w:val="002F1BD1"/>
    <w:rsid w:val="002F252F"/>
    <w:rsid w:val="002F284F"/>
    <w:rsid w:val="002F28BC"/>
    <w:rsid w:val="002F29FB"/>
    <w:rsid w:val="002F2AF1"/>
    <w:rsid w:val="002F2ED2"/>
    <w:rsid w:val="002F3108"/>
    <w:rsid w:val="002F3515"/>
    <w:rsid w:val="002F37A1"/>
    <w:rsid w:val="002F381A"/>
    <w:rsid w:val="002F3CA6"/>
    <w:rsid w:val="002F3F29"/>
    <w:rsid w:val="002F3F6C"/>
    <w:rsid w:val="002F427E"/>
    <w:rsid w:val="002F45EC"/>
    <w:rsid w:val="002F48C9"/>
    <w:rsid w:val="002F49C2"/>
    <w:rsid w:val="002F4F90"/>
    <w:rsid w:val="002F54F2"/>
    <w:rsid w:val="002F599A"/>
    <w:rsid w:val="002F5F55"/>
    <w:rsid w:val="002F6164"/>
    <w:rsid w:val="002F6183"/>
    <w:rsid w:val="002F6390"/>
    <w:rsid w:val="002F63BB"/>
    <w:rsid w:val="002F642C"/>
    <w:rsid w:val="002F6526"/>
    <w:rsid w:val="002F6730"/>
    <w:rsid w:val="002F6E39"/>
    <w:rsid w:val="002F74D5"/>
    <w:rsid w:val="002F795B"/>
    <w:rsid w:val="002F7D91"/>
    <w:rsid w:val="002F7D9C"/>
    <w:rsid w:val="003000E2"/>
    <w:rsid w:val="00300101"/>
    <w:rsid w:val="00300183"/>
    <w:rsid w:val="0030027B"/>
    <w:rsid w:val="0030049E"/>
    <w:rsid w:val="00300574"/>
    <w:rsid w:val="003009BB"/>
    <w:rsid w:val="00300CAE"/>
    <w:rsid w:val="00300E1D"/>
    <w:rsid w:val="003013CD"/>
    <w:rsid w:val="0030187D"/>
    <w:rsid w:val="00301ABE"/>
    <w:rsid w:val="00301BC5"/>
    <w:rsid w:val="00301C9D"/>
    <w:rsid w:val="00302B17"/>
    <w:rsid w:val="00302B3E"/>
    <w:rsid w:val="00302E28"/>
    <w:rsid w:val="0030350E"/>
    <w:rsid w:val="003039EF"/>
    <w:rsid w:val="00303B09"/>
    <w:rsid w:val="00303B36"/>
    <w:rsid w:val="00303B7F"/>
    <w:rsid w:val="00304145"/>
    <w:rsid w:val="003042B4"/>
    <w:rsid w:val="003042BC"/>
    <w:rsid w:val="0030462D"/>
    <w:rsid w:val="00304739"/>
    <w:rsid w:val="00304896"/>
    <w:rsid w:val="0030489E"/>
    <w:rsid w:val="0030492D"/>
    <w:rsid w:val="00305028"/>
    <w:rsid w:val="0030518D"/>
    <w:rsid w:val="00305686"/>
    <w:rsid w:val="00305724"/>
    <w:rsid w:val="0030593B"/>
    <w:rsid w:val="00306232"/>
    <w:rsid w:val="003069DC"/>
    <w:rsid w:val="00306DA9"/>
    <w:rsid w:val="00306E86"/>
    <w:rsid w:val="00307168"/>
    <w:rsid w:val="0030743D"/>
    <w:rsid w:val="003079D9"/>
    <w:rsid w:val="00307CDF"/>
    <w:rsid w:val="00307F21"/>
    <w:rsid w:val="0031026E"/>
    <w:rsid w:val="0031043D"/>
    <w:rsid w:val="003104D5"/>
    <w:rsid w:val="003108A8"/>
    <w:rsid w:val="00310A59"/>
    <w:rsid w:val="00310C10"/>
    <w:rsid w:val="00310EA5"/>
    <w:rsid w:val="00310F63"/>
    <w:rsid w:val="00311583"/>
    <w:rsid w:val="00311C0C"/>
    <w:rsid w:val="00312530"/>
    <w:rsid w:val="00312531"/>
    <w:rsid w:val="0031260B"/>
    <w:rsid w:val="003127EC"/>
    <w:rsid w:val="00312E11"/>
    <w:rsid w:val="003133AA"/>
    <w:rsid w:val="003139A6"/>
    <w:rsid w:val="00313C20"/>
    <w:rsid w:val="00313C2A"/>
    <w:rsid w:val="0031406C"/>
    <w:rsid w:val="0031408C"/>
    <w:rsid w:val="00314645"/>
    <w:rsid w:val="0031472C"/>
    <w:rsid w:val="0031489B"/>
    <w:rsid w:val="00314A10"/>
    <w:rsid w:val="00314A13"/>
    <w:rsid w:val="003150A4"/>
    <w:rsid w:val="00315123"/>
    <w:rsid w:val="003155AF"/>
    <w:rsid w:val="00315A15"/>
    <w:rsid w:val="00315E33"/>
    <w:rsid w:val="0031609E"/>
    <w:rsid w:val="00316121"/>
    <w:rsid w:val="003163E1"/>
    <w:rsid w:val="0031687D"/>
    <w:rsid w:val="003169A7"/>
    <w:rsid w:val="00316DC8"/>
    <w:rsid w:val="00316EB5"/>
    <w:rsid w:val="003171C2"/>
    <w:rsid w:val="003171DB"/>
    <w:rsid w:val="003174DA"/>
    <w:rsid w:val="0031757E"/>
    <w:rsid w:val="003177F6"/>
    <w:rsid w:val="0032054F"/>
    <w:rsid w:val="00320833"/>
    <w:rsid w:val="00320ABB"/>
    <w:rsid w:val="0032147E"/>
    <w:rsid w:val="00321660"/>
    <w:rsid w:val="00321800"/>
    <w:rsid w:val="0032191A"/>
    <w:rsid w:val="003219E0"/>
    <w:rsid w:val="00321B32"/>
    <w:rsid w:val="00321B3D"/>
    <w:rsid w:val="00321CDE"/>
    <w:rsid w:val="00321E14"/>
    <w:rsid w:val="00321FAF"/>
    <w:rsid w:val="003220BA"/>
    <w:rsid w:val="003222D2"/>
    <w:rsid w:val="003223FF"/>
    <w:rsid w:val="00322423"/>
    <w:rsid w:val="0032246C"/>
    <w:rsid w:val="003224D3"/>
    <w:rsid w:val="003227F4"/>
    <w:rsid w:val="0032282C"/>
    <w:rsid w:val="0032297E"/>
    <w:rsid w:val="00323375"/>
    <w:rsid w:val="00323901"/>
    <w:rsid w:val="00323967"/>
    <w:rsid w:val="00323AEC"/>
    <w:rsid w:val="00323B48"/>
    <w:rsid w:val="00324030"/>
    <w:rsid w:val="003241AE"/>
    <w:rsid w:val="0032498D"/>
    <w:rsid w:val="00324A5E"/>
    <w:rsid w:val="00324B69"/>
    <w:rsid w:val="00324C05"/>
    <w:rsid w:val="00324F22"/>
    <w:rsid w:val="00325213"/>
    <w:rsid w:val="00325317"/>
    <w:rsid w:val="003259F9"/>
    <w:rsid w:val="00325BF9"/>
    <w:rsid w:val="003261A2"/>
    <w:rsid w:val="00326207"/>
    <w:rsid w:val="00326732"/>
    <w:rsid w:val="00326942"/>
    <w:rsid w:val="00326ADC"/>
    <w:rsid w:val="003271A8"/>
    <w:rsid w:val="003271CF"/>
    <w:rsid w:val="00327390"/>
    <w:rsid w:val="00327391"/>
    <w:rsid w:val="003274E2"/>
    <w:rsid w:val="00327DD3"/>
    <w:rsid w:val="00327E79"/>
    <w:rsid w:val="00327FEC"/>
    <w:rsid w:val="003303CE"/>
    <w:rsid w:val="003304A8"/>
    <w:rsid w:val="00330611"/>
    <w:rsid w:val="00330A69"/>
    <w:rsid w:val="00330BE2"/>
    <w:rsid w:val="00330D7D"/>
    <w:rsid w:val="00331049"/>
    <w:rsid w:val="00331056"/>
    <w:rsid w:val="003310EF"/>
    <w:rsid w:val="00331162"/>
    <w:rsid w:val="0033197C"/>
    <w:rsid w:val="00332174"/>
    <w:rsid w:val="003321DF"/>
    <w:rsid w:val="003322C8"/>
    <w:rsid w:val="00332826"/>
    <w:rsid w:val="003328B3"/>
    <w:rsid w:val="003328CF"/>
    <w:rsid w:val="003329D3"/>
    <w:rsid w:val="00332B47"/>
    <w:rsid w:val="00332CAD"/>
    <w:rsid w:val="00332DC5"/>
    <w:rsid w:val="00332DFE"/>
    <w:rsid w:val="00332E25"/>
    <w:rsid w:val="00332FD7"/>
    <w:rsid w:val="003331BA"/>
    <w:rsid w:val="003333AE"/>
    <w:rsid w:val="003333BC"/>
    <w:rsid w:val="003336EE"/>
    <w:rsid w:val="003338A6"/>
    <w:rsid w:val="00333AD3"/>
    <w:rsid w:val="00333BD7"/>
    <w:rsid w:val="00333DF0"/>
    <w:rsid w:val="0033469A"/>
    <w:rsid w:val="00334ADD"/>
    <w:rsid w:val="00334B99"/>
    <w:rsid w:val="00334BD5"/>
    <w:rsid w:val="00334C96"/>
    <w:rsid w:val="00334D1E"/>
    <w:rsid w:val="00334F56"/>
    <w:rsid w:val="00335399"/>
    <w:rsid w:val="003354EF"/>
    <w:rsid w:val="00335616"/>
    <w:rsid w:val="00335641"/>
    <w:rsid w:val="00335744"/>
    <w:rsid w:val="003358CC"/>
    <w:rsid w:val="00335A5A"/>
    <w:rsid w:val="00335DA7"/>
    <w:rsid w:val="00335DE3"/>
    <w:rsid w:val="00335ECC"/>
    <w:rsid w:val="00336A3D"/>
    <w:rsid w:val="00336C75"/>
    <w:rsid w:val="00337188"/>
    <w:rsid w:val="00337524"/>
    <w:rsid w:val="00337A72"/>
    <w:rsid w:val="00337B25"/>
    <w:rsid w:val="00340279"/>
    <w:rsid w:val="00340844"/>
    <w:rsid w:val="00340851"/>
    <w:rsid w:val="00340895"/>
    <w:rsid w:val="00340A0F"/>
    <w:rsid w:val="00340A37"/>
    <w:rsid w:val="00340E38"/>
    <w:rsid w:val="00341108"/>
    <w:rsid w:val="00341976"/>
    <w:rsid w:val="00341F22"/>
    <w:rsid w:val="00342314"/>
    <w:rsid w:val="003423AD"/>
    <w:rsid w:val="00342740"/>
    <w:rsid w:val="00342A8D"/>
    <w:rsid w:val="00342CF5"/>
    <w:rsid w:val="00342D8E"/>
    <w:rsid w:val="0034340B"/>
    <w:rsid w:val="00343488"/>
    <w:rsid w:val="0034378B"/>
    <w:rsid w:val="0034386A"/>
    <w:rsid w:val="00343B66"/>
    <w:rsid w:val="00343FEB"/>
    <w:rsid w:val="003443B5"/>
    <w:rsid w:val="00344503"/>
    <w:rsid w:val="003446E4"/>
    <w:rsid w:val="003448F1"/>
    <w:rsid w:val="003449EF"/>
    <w:rsid w:val="00344AFB"/>
    <w:rsid w:val="00344D82"/>
    <w:rsid w:val="00344E0F"/>
    <w:rsid w:val="003450B8"/>
    <w:rsid w:val="00345155"/>
    <w:rsid w:val="00345241"/>
    <w:rsid w:val="0034542C"/>
    <w:rsid w:val="00345AC0"/>
    <w:rsid w:val="00345E99"/>
    <w:rsid w:val="00345EA3"/>
    <w:rsid w:val="00345EEA"/>
    <w:rsid w:val="00345FC8"/>
    <w:rsid w:val="00345FD6"/>
    <w:rsid w:val="0034612E"/>
    <w:rsid w:val="00346188"/>
    <w:rsid w:val="00346352"/>
    <w:rsid w:val="0034655D"/>
    <w:rsid w:val="003466B5"/>
    <w:rsid w:val="0034680F"/>
    <w:rsid w:val="003468D8"/>
    <w:rsid w:val="0034698B"/>
    <w:rsid w:val="00346B3A"/>
    <w:rsid w:val="00346E4C"/>
    <w:rsid w:val="003470C1"/>
    <w:rsid w:val="0034740B"/>
    <w:rsid w:val="003476F5"/>
    <w:rsid w:val="0034792B"/>
    <w:rsid w:val="00347CF5"/>
    <w:rsid w:val="0035039E"/>
    <w:rsid w:val="00350940"/>
    <w:rsid w:val="00350C12"/>
    <w:rsid w:val="00350F24"/>
    <w:rsid w:val="00350F95"/>
    <w:rsid w:val="00350FAF"/>
    <w:rsid w:val="0035138C"/>
    <w:rsid w:val="00351445"/>
    <w:rsid w:val="00351453"/>
    <w:rsid w:val="00351805"/>
    <w:rsid w:val="00351814"/>
    <w:rsid w:val="00351C01"/>
    <w:rsid w:val="00351C0F"/>
    <w:rsid w:val="00351DB9"/>
    <w:rsid w:val="00352424"/>
    <w:rsid w:val="003527AC"/>
    <w:rsid w:val="0035291A"/>
    <w:rsid w:val="00352CCA"/>
    <w:rsid w:val="00352DBC"/>
    <w:rsid w:val="00352DD8"/>
    <w:rsid w:val="00352F74"/>
    <w:rsid w:val="00353209"/>
    <w:rsid w:val="003533E4"/>
    <w:rsid w:val="00353414"/>
    <w:rsid w:val="00353B5A"/>
    <w:rsid w:val="00353CAE"/>
    <w:rsid w:val="00353E0A"/>
    <w:rsid w:val="00353F8C"/>
    <w:rsid w:val="00354086"/>
    <w:rsid w:val="003543AF"/>
    <w:rsid w:val="003543C1"/>
    <w:rsid w:val="00354709"/>
    <w:rsid w:val="00354B2F"/>
    <w:rsid w:val="00354B3F"/>
    <w:rsid w:val="00354F63"/>
    <w:rsid w:val="003555E6"/>
    <w:rsid w:val="00355D65"/>
    <w:rsid w:val="00355DE9"/>
    <w:rsid w:val="00356053"/>
    <w:rsid w:val="003565F2"/>
    <w:rsid w:val="00356D6B"/>
    <w:rsid w:val="00356D95"/>
    <w:rsid w:val="00357204"/>
    <w:rsid w:val="00357227"/>
    <w:rsid w:val="003574B3"/>
    <w:rsid w:val="00357CAF"/>
    <w:rsid w:val="00357E28"/>
    <w:rsid w:val="00360092"/>
    <w:rsid w:val="003601DF"/>
    <w:rsid w:val="00360580"/>
    <w:rsid w:val="0036069A"/>
    <w:rsid w:val="003606DA"/>
    <w:rsid w:val="00360C87"/>
    <w:rsid w:val="00360E04"/>
    <w:rsid w:val="00360F2D"/>
    <w:rsid w:val="00360FF7"/>
    <w:rsid w:val="00361E11"/>
    <w:rsid w:val="00361E56"/>
    <w:rsid w:val="00361F2B"/>
    <w:rsid w:val="00361F8B"/>
    <w:rsid w:val="0036200B"/>
    <w:rsid w:val="00362103"/>
    <w:rsid w:val="0036248F"/>
    <w:rsid w:val="003626A7"/>
    <w:rsid w:val="00362DDC"/>
    <w:rsid w:val="003636E9"/>
    <w:rsid w:val="00363CEF"/>
    <w:rsid w:val="00364545"/>
    <w:rsid w:val="00364A2F"/>
    <w:rsid w:val="00364A7C"/>
    <w:rsid w:val="00364E29"/>
    <w:rsid w:val="00364E79"/>
    <w:rsid w:val="0036512C"/>
    <w:rsid w:val="003658E9"/>
    <w:rsid w:val="00365C5E"/>
    <w:rsid w:val="003660A2"/>
    <w:rsid w:val="00366305"/>
    <w:rsid w:val="0036645E"/>
    <w:rsid w:val="003666BB"/>
    <w:rsid w:val="00366A67"/>
    <w:rsid w:val="00366C6D"/>
    <w:rsid w:val="00366E2C"/>
    <w:rsid w:val="00366FBD"/>
    <w:rsid w:val="00367465"/>
    <w:rsid w:val="00367AF0"/>
    <w:rsid w:val="00370306"/>
    <w:rsid w:val="00370366"/>
    <w:rsid w:val="00370759"/>
    <w:rsid w:val="003707F8"/>
    <w:rsid w:val="003709E1"/>
    <w:rsid w:val="00370D63"/>
    <w:rsid w:val="0037107D"/>
    <w:rsid w:val="003710B4"/>
    <w:rsid w:val="003711CE"/>
    <w:rsid w:val="00371A22"/>
    <w:rsid w:val="00371A4C"/>
    <w:rsid w:val="00371DA1"/>
    <w:rsid w:val="00371E6F"/>
    <w:rsid w:val="00372422"/>
    <w:rsid w:val="003724FA"/>
    <w:rsid w:val="003725B2"/>
    <w:rsid w:val="003725D5"/>
    <w:rsid w:val="00372C52"/>
    <w:rsid w:val="00372E20"/>
    <w:rsid w:val="00372E2A"/>
    <w:rsid w:val="00372EB9"/>
    <w:rsid w:val="00373040"/>
    <w:rsid w:val="0037326F"/>
    <w:rsid w:val="0037385B"/>
    <w:rsid w:val="00373B4B"/>
    <w:rsid w:val="00373E7E"/>
    <w:rsid w:val="0037409C"/>
    <w:rsid w:val="00374A85"/>
    <w:rsid w:val="00374B5D"/>
    <w:rsid w:val="00374BED"/>
    <w:rsid w:val="00374D87"/>
    <w:rsid w:val="00375382"/>
    <w:rsid w:val="00375502"/>
    <w:rsid w:val="00375752"/>
    <w:rsid w:val="00375C86"/>
    <w:rsid w:val="00375CC9"/>
    <w:rsid w:val="00375F90"/>
    <w:rsid w:val="003760CD"/>
    <w:rsid w:val="003764F5"/>
    <w:rsid w:val="0037673C"/>
    <w:rsid w:val="00376A8E"/>
    <w:rsid w:val="00376EFA"/>
    <w:rsid w:val="00377761"/>
    <w:rsid w:val="00377EEB"/>
    <w:rsid w:val="003806AD"/>
    <w:rsid w:val="00380C39"/>
    <w:rsid w:val="00380C8E"/>
    <w:rsid w:val="00380E41"/>
    <w:rsid w:val="003810DC"/>
    <w:rsid w:val="00381324"/>
    <w:rsid w:val="00381556"/>
    <w:rsid w:val="00381C5B"/>
    <w:rsid w:val="00382307"/>
    <w:rsid w:val="00382326"/>
    <w:rsid w:val="003823BE"/>
    <w:rsid w:val="003824DA"/>
    <w:rsid w:val="0038295A"/>
    <w:rsid w:val="00382CDC"/>
    <w:rsid w:val="00382F81"/>
    <w:rsid w:val="003830ED"/>
    <w:rsid w:val="00383742"/>
    <w:rsid w:val="003837BA"/>
    <w:rsid w:val="0038399D"/>
    <w:rsid w:val="00383DEF"/>
    <w:rsid w:val="003843D1"/>
    <w:rsid w:val="00384472"/>
    <w:rsid w:val="0038488E"/>
    <w:rsid w:val="00385151"/>
    <w:rsid w:val="003858A8"/>
    <w:rsid w:val="003859B2"/>
    <w:rsid w:val="003859FF"/>
    <w:rsid w:val="00385D25"/>
    <w:rsid w:val="00385FA9"/>
    <w:rsid w:val="00386035"/>
    <w:rsid w:val="0038618C"/>
    <w:rsid w:val="003861C8"/>
    <w:rsid w:val="00386322"/>
    <w:rsid w:val="00386432"/>
    <w:rsid w:val="003869BD"/>
    <w:rsid w:val="003872B0"/>
    <w:rsid w:val="00387332"/>
    <w:rsid w:val="0038778D"/>
    <w:rsid w:val="00387A38"/>
    <w:rsid w:val="00387E2B"/>
    <w:rsid w:val="00387F2D"/>
    <w:rsid w:val="00390550"/>
    <w:rsid w:val="003906A3"/>
    <w:rsid w:val="003908F6"/>
    <w:rsid w:val="00390F8B"/>
    <w:rsid w:val="00391380"/>
    <w:rsid w:val="00391E88"/>
    <w:rsid w:val="00391F19"/>
    <w:rsid w:val="00391F8B"/>
    <w:rsid w:val="00392335"/>
    <w:rsid w:val="00392737"/>
    <w:rsid w:val="00392B23"/>
    <w:rsid w:val="00392ECD"/>
    <w:rsid w:val="00393773"/>
    <w:rsid w:val="00393906"/>
    <w:rsid w:val="00393A13"/>
    <w:rsid w:val="00393DA5"/>
    <w:rsid w:val="003941DC"/>
    <w:rsid w:val="00394A7E"/>
    <w:rsid w:val="00394BE4"/>
    <w:rsid w:val="00394C00"/>
    <w:rsid w:val="003951B6"/>
    <w:rsid w:val="00395900"/>
    <w:rsid w:val="00396456"/>
    <w:rsid w:val="0039657D"/>
    <w:rsid w:val="003966A1"/>
    <w:rsid w:val="0039687E"/>
    <w:rsid w:val="00396890"/>
    <w:rsid w:val="00396900"/>
    <w:rsid w:val="003969B2"/>
    <w:rsid w:val="00396A65"/>
    <w:rsid w:val="00396B76"/>
    <w:rsid w:val="00396EDE"/>
    <w:rsid w:val="003970D1"/>
    <w:rsid w:val="00397320"/>
    <w:rsid w:val="0039746B"/>
    <w:rsid w:val="00397512"/>
    <w:rsid w:val="00397BEF"/>
    <w:rsid w:val="00397CDD"/>
    <w:rsid w:val="00397EFB"/>
    <w:rsid w:val="003A02C7"/>
    <w:rsid w:val="003A0568"/>
    <w:rsid w:val="003A0620"/>
    <w:rsid w:val="003A0687"/>
    <w:rsid w:val="003A097D"/>
    <w:rsid w:val="003A0BA4"/>
    <w:rsid w:val="003A0BEB"/>
    <w:rsid w:val="003A1198"/>
    <w:rsid w:val="003A1259"/>
    <w:rsid w:val="003A128E"/>
    <w:rsid w:val="003A199F"/>
    <w:rsid w:val="003A1EB9"/>
    <w:rsid w:val="003A1ECC"/>
    <w:rsid w:val="003A221C"/>
    <w:rsid w:val="003A239E"/>
    <w:rsid w:val="003A2679"/>
    <w:rsid w:val="003A282A"/>
    <w:rsid w:val="003A320D"/>
    <w:rsid w:val="003A3380"/>
    <w:rsid w:val="003A355D"/>
    <w:rsid w:val="003A36A5"/>
    <w:rsid w:val="003A36CF"/>
    <w:rsid w:val="003A3709"/>
    <w:rsid w:val="003A3901"/>
    <w:rsid w:val="003A3AEC"/>
    <w:rsid w:val="003A3BBE"/>
    <w:rsid w:val="003A3F57"/>
    <w:rsid w:val="003A45E3"/>
    <w:rsid w:val="003A4717"/>
    <w:rsid w:val="003A474F"/>
    <w:rsid w:val="003A47ED"/>
    <w:rsid w:val="003A4A36"/>
    <w:rsid w:val="003A4B71"/>
    <w:rsid w:val="003A4CEC"/>
    <w:rsid w:val="003A4D3E"/>
    <w:rsid w:val="003A4D93"/>
    <w:rsid w:val="003A50ED"/>
    <w:rsid w:val="003A5344"/>
    <w:rsid w:val="003A54A9"/>
    <w:rsid w:val="003A57BC"/>
    <w:rsid w:val="003A5C39"/>
    <w:rsid w:val="003A5DB6"/>
    <w:rsid w:val="003A5E29"/>
    <w:rsid w:val="003A5EDC"/>
    <w:rsid w:val="003A62EE"/>
    <w:rsid w:val="003A6397"/>
    <w:rsid w:val="003A6458"/>
    <w:rsid w:val="003A6569"/>
    <w:rsid w:val="003A6784"/>
    <w:rsid w:val="003A6793"/>
    <w:rsid w:val="003A67E0"/>
    <w:rsid w:val="003A6821"/>
    <w:rsid w:val="003A6890"/>
    <w:rsid w:val="003A6AC9"/>
    <w:rsid w:val="003A6CC2"/>
    <w:rsid w:val="003A6D49"/>
    <w:rsid w:val="003A6DAC"/>
    <w:rsid w:val="003A6F22"/>
    <w:rsid w:val="003A70B9"/>
    <w:rsid w:val="003A7280"/>
    <w:rsid w:val="003A73BC"/>
    <w:rsid w:val="003A7C20"/>
    <w:rsid w:val="003A7CD8"/>
    <w:rsid w:val="003B0033"/>
    <w:rsid w:val="003B006F"/>
    <w:rsid w:val="003B0811"/>
    <w:rsid w:val="003B0AA6"/>
    <w:rsid w:val="003B0B7E"/>
    <w:rsid w:val="003B0BB2"/>
    <w:rsid w:val="003B0CF3"/>
    <w:rsid w:val="003B10BE"/>
    <w:rsid w:val="003B14BA"/>
    <w:rsid w:val="003B17EE"/>
    <w:rsid w:val="003B190F"/>
    <w:rsid w:val="003B197C"/>
    <w:rsid w:val="003B1A7D"/>
    <w:rsid w:val="003B1E05"/>
    <w:rsid w:val="003B1F33"/>
    <w:rsid w:val="003B20A8"/>
    <w:rsid w:val="003B2149"/>
    <w:rsid w:val="003B25F4"/>
    <w:rsid w:val="003B2C4C"/>
    <w:rsid w:val="003B2DD7"/>
    <w:rsid w:val="003B2E83"/>
    <w:rsid w:val="003B2F65"/>
    <w:rsid w:val="003B30AC"/>
    <w:rsid w:val="003B32A1"/>
    <w:rsid w:val="003B3637"/>
    <w:rsid w:val="003B385A"/>
    <w:rsid w:val="003B3D27"/>
    <w:rsid w:val="003B3D35"/>
    <w:rsid w:val="003B3E62"/>
    <w:rsid w:val="003B42CF"/>
    <w:rsid w:val="003B447C"/>
    <w:rsid w:val="003B4D31"/>
    <w:rsid w:val="003B4DE5"/>
    <w:rsid w:val="003B4EDF"/>
    <w:rsid w:val="003B4EF7"/>
    <w:rsid w:val="003B4F98"/>
    <w:rsid w:val="003B5198"/>
    <w:rsid w:val="003B52F7"/>
    <w:rsid w:val="003B545E"/>
    <w:rsid w:val="003B5680"/>
    <w:rsid w:val="003B56BC"/>
    <w:rsid w:val="003B585E"/>
    <w:rsid w:val="003B5E7C"/>
    <w:rsid w:val="003B614C"/>
    <w:rsid w:val="003B6634"/>
    <w:rsid w:val="003B6639"/>
    <w:rsid w:val="003B6B01"/>
    <w:rsid w:val="003B6CBC"/>
    <w:rsid w:val="003B72AA"/>
    <w:rsid w:val="003B75C6"/>
    <w:rsid w:val="003B7985"/>
    <w:rsid w:val="003B7BF8"/>
    <w:rsid w:val="003C011E"/>
    <w:rsid w:val="003C0170"/>
    <w:rsid w:val="003C0178"/>
    <w:rsid w:val="003C03A1"/>
    <w:rsid w:val="003C04DE"/>
    <w:rsid w:val="003C0588"/>
    <w:rsid w:val="003C05D6"/>
    <w:rsid w:val="003C0631"/>
    <w:rsid w:val="003C06AA"/>
    <w:rsid w:val="003C078F"/>
    <w:rsid w:val="003C0D67"/>
    <w:rsid w:val="003C0DE8"/>
    <w:rsid w:val="003C0E82"/>
    <w:rsid w:val="003C1405"/>
    <w:rsid w:val="003C150D"/>
    <w:rsid w:val="003C1723"/>
    <w:rsid w:val="003C1903"/>
    <w:rsid w:val="003C1BB2"/>
    <w:rsid w:val="003C1D60"/>
    <w:rsid w:val="003C1EB3"/>
    <w:rsid w:val="003C259F"/>
    <w:rsid w:val="003C25A1"/>
    <w:rsid w:val="003C2907"/>
    <w:rsid w:val="003C29C7"/>
    <w:rsid w:val="003C2AF6"/>
    <w:rsid w:val="003C2B08"/>
    <w:rsid w:val="003C2BDC"/>
    <w:rsid w:val="003C2C9F"/>
    <w:rsid w:val="003C3068"/>
    <w:rsid w:val="003C34AB"/>
    <w:rsid w:val="003C3605"/>
    <w:rsid w:val="003C377E"/>
    <w:rsid w:val="003C3802"/>
    <w:rsid w:val="003C3992"/>
    <w:rsid w:val="003C3F75"/>
    <w:rsid w:val="003C41A1"/>
    <w:rsid w:val="003C4696"/>
    <w:rsid w:val="003C4BE1"/>
    <w:rsid w:val="003C4C3D"/>
    <w:rsid w:val="003C4D52"/>
    <w:rsid w:val="003C5004"/>
    <w:rsid w:val="003C5098"/>
    <w:rsid w:val="003C50F2"/>
    <w:rsid w:val="003C5164"/>
    <w:rsid w:val="003C5346"/>
    <w:rsid w:val="003C5399"/>
    <w:rsid w:val="003C5537"/>
    <w:rsid w:val="003C58D6"/>
    <w:rsid w:val="003C5BC8"/>
    <w:rsid w:val="003C6220"/>
    <w:rsid w:val="003C62B3"/>
    <w:rsid w:val="003C62F0"/>
    <w:rsid w:val="003C66FD"/>
    <w:rsid w:val="003C6B6A"/>
    <w:rsid w:val="003C6E05"/>
    <w:rsid w:val="003C7203"/>
    <w:rsid w:val="003C7238"/>
    <w:rsid w:val="003C7255"/>
    <w:rsid w:val="003C788E"/>
    <w:rsid w:val="003C7CB0"/>
    <w:rsid w:val="003D015C"/>
    <w:rsid w:val="003D01CE"/>
    <w:rsid w:val="003D033C"/>
    <w:rsid w:val="003D04C7"/>
    <w:rsid w:val="003D0559"/>
    <w:rsid w:val="003D05F8"/>
    <w:rsid w:val="003D0677"/>
    <w:rsid w:val="003D0BAD"/>
    <w:rsid w:val="003D0F29"/>
    <w:rsid w:val="003D13F4"/>
    <w:rsid w:val="003D154D"/>
    <w:rsid w:val="003D1B40"/>
    <w:rsid w:val="003D1BB1"/>
    <w:rsid w:val="003D1C47"/>
    <w:rsid w:val="003D1DE9"/>
    <w:rsid w:val="003D278B"/>
    <w:rsid w:val="003D29F9"/>
    <w:rsid w:val="003D2C0C"/>
    <w:rsid w:val="003D2CD7"/>
    <w:rsid w:val="003D2D92"/>
    <w:rsid w:val="003D3004"/>
    <w:rsid w:val="003D3844"/>
    <w:rsid w:val="003D3C84"/>
    <w:rsid w:val="003D3FAE"/>
    <w:rsid w:val="003D4246"/>
    <w:rsid w:val="003D430E"/>
    <w:rsid w:val="003D495A"/>
    <w:rsid w:val="003D563F"/>
    <w:rsid w:val="003D5BFE"/>
    <w:rsid w:val="003D5D1A"/>
    <w:rsid w:val="003D5E59"/>
    <w:rsid w:val="003D5EAB"/>
    <w:rsid w:val="003D6040"/>
    <w:rsid w:val="003D6349"/>
    <w:rsid w:val="003D6392"/>
    <w:rsid w:val="003D6487"/>
    <w:rsid w:val="003D6677"/>
    <w:rsid w:val="003D6996"/>
    <w:rsid w:val="003D7010"/>
    <w:rsid w:val="003D7034"/>
    <w:rsid w:val="003D7077"/>
    <w:rsid w:val="003D70B4"/>
    <w:rsid w:val="003D7218"/>
    <w:rsid w:val="003D7238"/>
    <w:rsid w:val="003D7300"/>
    <w:rsid w:val="003D790C"/>
    <w:rsid w:val="003D7A12"/>
    <w:rsid w:val="003D7E60"/>
    <w:rsid w:val="003E00EF"/>
    <w:rsid w:val="003E0120"/>
    <w:rsid w:val="003E032E"/>
    <w:rsid w:val="003E048B"/>
    <w:rsid w:val="003E09AC"/>
    <w:rsid w:val="003E0BE7"/>
    <w:rsid w:val="003E0F4C"/>
    <w:rsid w:val="003E1614"/>
    <w:rsid w:val="003E16A2"/>
    <w:rsid w:val="003E18BD"/>
    <w:rsid w:val="003E1C3E"/>
    <w:rsid w:val="003E23E9"/>
    <w:rsid w:val="003E2404"/>
    <w:rsid w:val="003E2682"/>
    <w:rsid w:val="003E2852"/>
    <w:rsid w:val="003E2CF9"/>
    <w:rsid w:val="003E2DDA"/>
    <w:rsid w:val="003E3167"/>
    <w:rsid w:val="003E31A3"/>
    <w:rsid w:val="003E31CD"/>
    <w:rsid w:val="003E363F"/>
    <w:rsid w:val="003E3BEC"/>
    <w:rsid w:val="003E3CE4"/>
    <w:rsid w:val="003E3E30"/>
    <w:rsid w:val="003E3E5E"/>
    <w:rsid w:val="003E3FCD"/>
    <w:rsid w:val="003E41D9"/>
    <w:rsid w:val="003E4619"/>
    <w:rsid w:val="003E574E"/>
    <w:rsid w:val="003E58D2"/>
    <w:rsid w:val="003E5BF2"/>
    <w:rsid w:val="003E5CFC"/>
    <w:rsid w:val="003E5E6C"/>
    <w:rsid w:val="003E6345"/>
    <w:rsid w:val="003E63C5"/>
    <w:rsid w:val="003E646C"/>
    <w:rsid w:val="003E656C"/>
    <w:rsid w:val="003E6710"/>
    <w:rsid w:val="003E6875"/>
    <w:rsid w:val="003E6BA2"/>
    <w:rsid w:val="003E7077"/>
    <w:rsid w:val="003E7102"/>
    <w:rsid w:val="003E745F"/>
    <w:rsid w:val="003E7776"/>
    <w:rsid w:val="003E7831"/>
    <w:rsid w:val="003E79BB"/>
    <w:rsid w:val="003E7B09"/>
    <w:rsid w:val="003E7C25"/>
    <w:rsid w:val="003E7D03"/>
    <w:rsid w:val="003F0692"/>
    <w:rsid w:val="003F0E22"/>
    <w:rsid w:val="003F0E2F"/>
    <w:rsid w:val="003F12DB"/>
    <w:rsid w:val="003F1566"/>
    <w:rsid w:val="003F1DAC"/>
    <w:rsid w:val="003F1DAF"/>
    <w:rsid w:val="003F23D6"/>
    <w:rsid w:val="003F246D"/>
    <w:rsid w:val="003F2C6B"/>
    <w:rsid w:val="003F2CD9"/>
    <w:rsid w:val="003F342A"/>
    <w:rsid w:val="003F3457"/>
    <w:rsid w:val="003F38C3"/>
    <w:rsid w:val="003F3B9A"/>
    <w:rsid w:val="003F3BCF"/>
    <w:rsid w:val="003F3C8F"/>
    <w:rsid w:val="003F3D90"/>
    <w:rsid w:val="003F3F7D"/>
    <w:rsid w:val="003F4077"/>
    <w:rsid w:val="003F4723"/>
    <w:rsid w:val="003F4C19"/>
    <w:rsid w:val="003F4C1C"/>
    <w:rsid w:val="003F4D42"/>
    <w:rsid w:val="003F57A9"/>
    <w:rsid w:val="003F587B"/>
    <w:rsid w:val="003F5B9D"/>
    <w:rsid w:val="003F6709"/>
    <w:rsid w:val="003F696E"/>
    <w:rsid w:val="003F69C6"/>
    <w:rsid w:val="003F6B23"/>
    <w:rsid w:val="003F6EC5"/>
    <w:rsid w:val="003F6F38"/>
    <w:rsid w:val="003F6FD2"/>
    <w:rsid w:val="003F724A"/>
    <w:rsid w:val="003F7258"/>
    <w:rsid w:val="003F752B"/>
    <w:rsid w:val="003F77BC"/>
    <w:rsid w:val="003F7957"/>
    <w:rsid w:val="004004A7"/>
    <w:rsid w:val="00400A99"/>
    <w:rsid w:val="00400F98"/>
    <w:rsid w:val="00400FE6"/>
    <w:rsid w:val="00401000"/>
    <w:rsid w:val="004010BE"/>
    <w:rsid w:val="00401668"/>
    <w:rsid w:val="004016F6"/>
    <w:rsid w:val="004019FC"/>
    <w:rsid w:val="004022CB"/>
    <w:rsid w:val="00402411"/>
    <w:rsid w:val="004025D1"/>
    <w:rsid w:val="00402797"/>
    <w:rsid w:val="004027AA"/>
    <w:rsid w:val="004028CA"/>
    <w:rsid w:val="00402D30"/>
    <w:rsid w:val="00402DCA"/>
    <w:rsid w:val="0040305C"/>
    <w:rsid w:val="004031ED"/>
    <w:rsid w:val="00403216"/>
    <w:rsid w:val="00403227"/>
    <w:rsid w:val="0040322A"/>
    <w:rsid w:val="00403423"/>
    <w:rsid w:val="00403948"/>
    <w:rsid w:val="00403ABB"/>
    <w:rsid w:val="00403C75"/>
    <w:rsid w:val="00404266"/>
    <w:rsid w:val="004045EE"/>
    <w:rsid w:val="0040476C"/>
    <w:rsid w:val="00404980"/>
    <w:rsid w:val="00404C59"/>
    <w:rsid w:val="004052FB"/>
    <w:rsid w:val="004056BF"/>
    <w:rsid w:val="00405794"/>
    <w:rsid w:val="00405FB8"/>
    <w:rsid w:val="00406080"/>
    <w:rsid w:val="00406A05"/>
    <w:rsid w:val="00406B37"/>
    <w:rsid w:val="00406B3C"/>
    <w:rsid w:val="00406F48"/>
    <w:rsid w:val="00406F75"/>
    <w:rsid w:val="004070D9"/>
    <w:rsid w:val="004075E8"/>
    <w:rsid w:val="004076B9"/>
    <w:rsid w:val="00407802"/>
    <w:rsid w:val="00407E8C"/>
    <w:rsid w:val="0041078E"/>
    <w:rsid w:val="00410C90"/>
    <w:rsid w:val="00410D82"/>
    <w:rsid w:val="004110A4"/>
    <w:rsid w:val="00411213"/>
    <w:rsid w:val="00411521"/>
    <w:rsid w:val="0041176E"/>
    <w:rsid w:val="00411868"/>
    <w:rsid w:val="00411AD0"/>
    <w:rsid w:val="00411B56"/>
    <w:rsid w:val="00411EAF"/>
    <w:rsid w:val="004120D6"/>
    <w:rsid w:val="00412852"/>
    <w:rsid w:val="00412A9D"/>
    <w:rsid w:val="00412D00"/>
    <w:rsid w:val="00412E4F"/>
    <w:rsid w:val="0041307A"/>
    <w:rsid w:val="004130DD"/>
    <w:rsid w:val="00413846"/>
    <w:rsid w:val="00413902"/>
    <w:rsid w:val="00413D13"/>
    <w:rsid w:val="00413D83"/>
    <w:rsid w:val="00413E72"/>
    <w:rsid w:val="0041415E"/>
    <w:rsid w:val="00414244"/>
    <w:rsid w:val="004142F5"/>
    <w:rsid w:val="00414580"/>
    <w:rsid w:val="0041479F"/>
    <w:rsid w:val="0041493A"/>
    <w:rsid w:val="00414DFC"/>
    <w:rsid w:val="00414EB7"/>
    <w:rsid w:val="004150BA"/>
    <w:rsid w:val="00415307"/>
    <w:rsid w:val="00415AF4"/>
    <w:rsid w:val="00415BA3"/>
    <w:rsid w:val="00415EF0"/>
    <w:rsid w:val="00415F98"/>
    <w:rsid w:val="004164A4"/>
    <w:rsid w:val="0041660D"/>
    <w:rsid w:val="00416DF3"/>
    <w:rsid w:val="004170CE"/>
    <w:rsid w:val="0041757C"/>
    <w:rsid w:val="004175A4"/>
    <w:rsid w:val="004179E1"/>
    <w:rsid w:val="00417A2A"/>
    <w:rsid w:val="00417EF5"/>
    <w:rsid w:val="0042003C"/>
    <w:rsid w:val="00420572"/>
    <w:rsid w:val="004206E7"/>
    <w:rsid w:val="0042092C"/>
    <w:rsid w:val="00420A2D"/>
    <w:rsid w:val="00420ABF"/>
    <w:rsid w:val="00420CCF"/>
    <w:rsid w:val="00420F42"/>
    <w:rsid w:val="00420FD9"/>
    <w:rsid w:val="004211EF"/>
    <w:rsid w:val="004214E5"/>
    <w:rsid w:val="00421675"/>
    <w:rsid w:val="004217DD"/>
    <w:rsid w:val="004219D1"/>
    <w:rsid w:val="00421A3F"/>
    <w:rsid w:val="00421AF2"/>
    <w:rsid w:val="00421CBF"/>
    <w:rsid w:val="00421CF1"/>
    <w:rsid w:val="00421D3E"/>
    <w:rsid w:val="00421E4F"/>
    <w:rsid w:val="004223B7"/>
    <w:rsid w:val="0042251C"/>
    <w:rsid w:val="0042273C"/>
    <w:rsid w:val="004228C0"/>
    <w:rsid w:val="00422A07"/>
    <w:rsid w:val="00422EE1"/>
    <w:rsid w:val="00422F9C"/>
    <w:rsid w:val="0042310C"/>
    <w:rsid w:val="00423198"/>
    <w:rsid w:val="0042323E"/>
    <w:rsid w:val="00423403"/>
    <w:rsid w:val="004235EA"/>
    <w:rsid w:val="0042408F"/>
    <w:rsid w:val="004247E7"/>
    <w:rsid w:val="00424C9B"/>
    <w:rsid w:val="00425565"/>
    <w:rsid w:val="004258A3"/>
    <w:rsid w:val="00425A20"/>
    <w:rsid w:val="00425CFD"/>
    <w:rsid w:val="00425DBE"/>
    <w:rsid w:val="00425FAF"/>
    <w:rsid w:val="00426D29"/>
    <w:rsid w:val="00426E29"/>
    <w:rsid w:val="0042704E"/>
    <w:rsid w:val="004271BD"/>
    <w:rsid w:val="004271E1"/>
    <w:rsid w:val="0042731A"/>
    <w:rsid w:val="004278AF"/>
    <w:rsid w:val="004278EF"/>
    <w:rsid w:val="00430014"/>
    <w:rsid w:val="00430548"/>
    <w:rsid w:val="004305FF"/>
    <w:rsid w:val="004306E6"/>
    <w:rsid w:val="00430786"/>
    <w:rsid w:val="0043115F"/>
    <w:rsid w:val="0043140B"/>
    <w:rsid w:val="0043161D"/>
    <w:rsid w:val="00431656"/>
    <w:rsid w:val="004319A0"/>
    <w:rsid w:val="00431A6F"/>
    <w:rsid w:val="00431B8F"/>
    <w:rsid w:val="00431FCD"/>
    <w:rsid w:val="00432039"/>
    <w:rsid w:val="00432152"/>
    <w:rsid w:val="004323B0"/>
    <w:rsid w:val="0043266C"/>
    <w:rsid w:val="004326E6"/>
    <w:rsid w:val="0043271B"/>
    <w:rsid w:val="004327A2"/>
    <w:rsid w:val="00432D0B"/>
    <w:rsid w:val="004331F2"/>
    <w:rsid w:val="00433234"/>
    <w:rsid w:val="004334EB"/>
    <w:rsid w:val="004336F0"/>
    <w:rsid w:val="004337BF"/>
    <w:rsid w:val="00433B0D"/>
    <w:rsid w:val="00433BA1"/>
    <w:rsid w:val="00433C92"/>
    <w:rsid w:val="00433D9B"/>
    <w:rsid w:val="004341C3"/>
    <w:rsid w:val="00434404"/>
    <w:rsid w:val="004344A5"/>
    <w:rsid w:val="004349D2"/>
    <w:rsid w:val="00434C90"/>
    <w:rsid w:val="00434CD1"/>
    <w:rsid w:val="004350BD"/>
    <w:rsid w:val="0043528B"/>
    <w:rsid w:val="00435518"/>
    <w:rsid w:val="0043554D"/>
    <w:rsid w:val="004356F6"/>
    <w:rsid w:val="00435A0F"/>
    <w:rsid w:val="0043637E"/>
    <w:rsid w:val="00436B3E"/>
    <w:rsid w:val="00436DE7"/>
    <w:rsid w:val="00436E15"/>
    <w:rsid w:val="00436FB6"/>
    <w:rsid w:val="0043704F"/>
    <w:rsid w:val="00437413"/>
    <w:rsid w:val="004374CE"/>
    <w:rsid w:val="00437650"/>
    <w:rsid w:val="00437C54"/>
    <w:rsid w:val="00440033"/>
    <w:rsid w:val="0044014B"/>
    <w:rsid w:val="004403B7"/>
    <w:rsid w:val="004403DE"/>
    <w:rsid w:val="00440483"/>
    <w:rsid w:val="00440997"/>
    <w:rsid w:val="004409D3"/>
    <w:rsid w:val="00440B67"/>
    <w:rsid w:val="00440B69"/>
    <w:rsid w:val="00440C84"/>
    <w:rsid w:val="00440CBC"/>
    <w:rsid w:val="00440E4C"/>
    <w:rsid w:val="00440FE6"/>
    <w:rsid w:val="0044149D"/>
    <w:rsid w:val="004416C2"/>
    <w:rsid w:val="00441E02"/>
    <w:rsid w:val="00441F9D"/>
    <w:rsid w:val="00442BA0"/>
    <w:rsid w:val="00442BDC"/>
    <w:rsid w:val="00442D51"/>
    <w:rsid w:val="00442D78"/>
    <w:rsid w:val="00443205"/>
    <w:rsid w:val="0044343E"/>
    <w:rsid w:val="004434DB"/>
    <w:rsid w:val="00443673"/>
    <w:rsid w:val="004436B4"/>
    <w:rsid w:val="00443A22"/>
    <w:rsid w:val="00443F6E"/>
    <w:rsid w:val="00444256"/>
    <w:rsid w:val="00444798"/>
    <w:rsid w:val="00444883"/>
    <w:rsid w:val="00444917"/>
    <w:rsid w:val="004449C2"/>
    <w:rsid w:val="00444A2D"/>
    <w:rsid w:val="004451A5"/>
    <w:rsid w:val="004455B0"/>
    <w:rsid w:val="004455DB"/>
    <w:rsid w:val="0044565D"/>
    <w:rsid w:val="00445A11"/>
    <w:rsid w:val="00445B7E"/>
    <w:rsid w:val="00445DFE"/>
    <w:rsid w:val="00445FD8"/>
    <w:rsid w:val="00446123"/>
    <w:rsid w:val="004463A2"/>
    <w:rsid w:val="00446555"/>
    <w:rsid w:val="0044674F"/>
    <w:rsid w:val="00446828"/>
    <w:rsid w:val="0044691D"/>
    <w:rsid w:val="00446AFA"/>
    <w:rsid w:val="00446C35"/>
    <w:rsid w:val="00446DD3"/>
    <w:rsid w:val="00446F8A"/>
    <w:rsid w:val="00447170"/>
    <w:rsid w:val="004472B5"/>
    <w:rsid w:val="004473F0"/>
    <w:rsid w:val="004476AB"/>
    <w:rsid w:val="00447B58"/>
    <w:rsid w:val="00447C7E"/>
    <w:rsid w:val="00447F6B"/>
    <w:rsid w:val="00447FE9"/>
    <w:rsid w:val="00450987"/>
    <w:rsid w:val="004510AC"/>
    <w:rsid w:val="004514AA"/>
    <w:rsid w:val="0045158C"/>
    <w:rsid w:val="00451677"/>
    <w:rsid w:val="00451878"/>
    <w:rsid w:val="004519B5"/>
    <w:rsid w:val="00451D0B"/>
    <w:rsid w:val="00452054"/>
    <w:rsid w:val="00452122"/>
    <w:rsid w:val="004526FC"/>
    <w:rsid w:val="00452A53"/>
    <w:rsid w:val="00452B7D"/>
    <w:rsid w:val="00452CFF"/>
    <w:rsid w:val="00452DFA"/>
    <w:rsid w:val="00453394"/>
    <w:rsid w:val="004537FC"/>
    <w:rsid w:val="00453BE1"/>
    <w:rsid w:val="004542F3"/>
    <w:rsid w:val="004548DA"/>
    <w:rsid w:val="00454D53"/>
    <w:rsid w:val="00455161"/>
    <w:rsid w:val="0045526A"/>
    <w:rsid w:val="00455895"/>
    <w:rsid w:val="00455A73"/>
    <w:rsid w:val="004561DD"/>
    <w:rsid w:val="004562A6"/>
    <w:rsid w:val="00456B9C"/>
    <w:rsid w:val="00456CEC"/>
    <w:rsid w:val="0045706D"/>
    <w:rsid w:val="00457589"/>
    <w:rsid w:val="00457998"/>
    <w:rsid w:val="00457B34"/>
    <w:rsid w:val="00457DD9"/>
    <w:rsid w:val="00460047"/>
    <w:rsid w:val="00460217"/>
    <w:rsid w:val="0046074F"/>
    <w:rsid w:val="00460A3C"/>
    <w:rsid w:val="00460BFA"/>
    <w:rsid w:val="00460E77"/>
    <w:rsid w:val="00461082"/>
    <w:rsid w:val="0046146C"/>
    <w:rsid w:val="00461799"/>
    <w:rsid w:val="004617E6"/>
    <w:rsid w:val="00461A8D"/>
    <w:rsid w:val="00461B53"/>
    <w:rsid w:val="00461D61"/>
    <w:rsid w:val="00462279"/>
    <w:rsid w:val="00462585"/>
    <w:rsid w:val="00462D52"/>
    <w:rsid w:val="0046320F"/>
    <w:rsid w:val="00463299"/>
    <w:rsid w:val="00463571"/>
    <w:rsid w:val="004635E0"/>
    <w:rsid w:val="00463821"/>
    <w:rsid w:val="00463890"/>
    <w:rsid w:val="00463898"/>
    <w:rsid w:val="00463932"/>
    <w:rsid w:val="004639EF"/>
    <w:rsid w:val="00463A6C"/>
    <w:rsid w:val="00463BA0"/>
    <w:rsid w:val="00463F8F"/>
    <w:rsid w:val="00463FA2"/>
    <w:rsid w:val="0046425B"/>
    <w:rsid w:val="00464265"/>
    <w:rsid w:val="004644AB"/>
    <w:rsid w:val="00464630"/>
    <w:rsid w:val="00464899"/>
    <w:rsid w:val="00464A2A"/>
    <w:rsid w:val="00464CBA"/>
    <w:rsid w:val="00464D92"/>
    <w:rsid w:val="00464E91"/>
    <w:rsid w:val="00465144"/>
    <w:rsid w:val="0046565B"/>
    <w:rsid w:val="00465A7F"/>
    <w:rsid w:val="0046628E"/>
    <w:rsid w:val="00466509"/>
    <w:rsid w:val="0046679A"/>
    <w:rsid w:val="004667C5"/>
    <w:rsid w:val="00466EA2"/>
    <w:rsid w:val="00467058"/>
    <w:rsid w:val="004672A6"/>
    <w:rsid w:val="0046738F"/>
    <w:rsid w:val="00470304"/>
    <w:rsid w:val="00470435"/>
    <w:rsid w:val="00470502"/>
    <w:rsid w:val="00470EA8"/>
    <w:rsid w:val="00470EDF"/>
    <w:rsid w:val="004712A7"/>
    <w:rsid w:val="00471A82"/>
    <w:rsid w:val="00471C20"/>
    <w:rsid w:val="00471DAC"/>
    <w:rsid w:val="00471E87"/>
    <w:rsid w:val="00471E92"/>
    <w:rsid w:val="00471F72"/>
    <w:rsid w:val="0047249D"/>
    <w:rsid w:val="0047263A"/>
    <w:rsid w:val="00472671"/>
    <w:rsid w:val="004726C1"/>
    <w:rsid w:val="00472816"/>
    <w:rsid w:val="004729A5"/>
    <w:rsid w:val="00472A94"/>
    <w:rsid w:val="00472E6C"/>
    <w:rsid w:val="00473165"/>
    <w:rsid w:val="004731F1"/>
    <w:rsid w:val="00473403"/>
    <w:rsid w:val="0047379A"/>
    <w:rsid w:val="00473CE4"/>
    <w:rsid w:val="00473DCC"/>
    <w:rsid w:val="00473E16"/>
    <w:rsid w:val="004740C1"/>
    <w:rsid w:val="004742CB"/>
    <w:rsid w:val="0047449D"/>
    <w:rsid w:val="00474AC8"/>
    <w:rsid w:val="00474B0A"/>
    <w:rsid w:val="00474CE0"/>
    <w:rsid w:val="00475420"/>
    <w:rsid w:val="00475473"/>
    <w:rsid w:val="00475822"/>
    <w:rsid w:val="00475B07"/>
    <w:rsid w:val="00475EA1"/>
    <w:rsid w:val="00476039"/>
    <w:rsid w:val="004764E5"/>
    <w:rsid w:val="004775E3"/>
    <w:rsid w:val="00477A96"/>
    <w:rsid w:val="00480137"/>
    <w:rsid w:val="00480493"/>
    <w:rsid w:val="0048058C"/>
    <w:rsid w:val="004806CE"/>
    <w:rsid w:val="00480906"/>
    <w:rsid w:val="00480BC3"/>
    <w:rsid w:val="00480E1D"/>
    <w:rsid w:val="00481146"/>
    <w:rsid w:val="004812F9"/>
    <w:rsid w:val="004813E9"/>
    <w:rsid w:val="0048166C"/>
    <w:rsid w:val="00481AC4"/>
    <w:rsid w:val="00481B16"/>
    <w:rsid w:val="00482353"/>
    <w:rsid w:val="004824B4"/>
    <w:rsid w:val="0048266E"/>
    <w:rsid w:val="0048283F"/>
    <w:rsid w:val="00482918"/>
    <w:rsid w:val="00482EA1"/>
    <w:rsid w:val="00482F7E"/>
    <w:rsid w:val="00482FBE"/>
    <w:rsid w:val="00482FCA"/>
    <w:rsid w:val="00483347"/>
    <w:rsid w:val="00483519"/>
    <w:rsid w:val="0048360F"/>
    <w:rsid w:val="0048373B"/>
    <w:rsid w:val="00483CDD"/>
    <w:rsid w:val="0048480B"/>
    <w:rsid w:val="00485013"/>
    <w:rsid w:val="004850A0"/>
    <w:rsid w:val="0048555B"/>
    <w:rsid w:val="0048589A"/>
    <w:rsid w:val="004858E6"/>
    <w:rsid w:val="00485947"/>
    <w:rsid w:val="00485E80"/>
    <w:rsid w:val="00485EE4"/>
    <w:rsid w:val="0048624D"/>
    <w:rsid w:val="004862F9"/>
    <w:rsid w:val="0048660B"/>
    <w:rsid w:val="004866D8"/>
    <w:rsid w:val="0048672A"/>
    <w:rsid w:val="004867DC"/>
    <w:rsid w:val="00486A09"/>
    <w:rsid w:val="00486DD8"/>
    <w:rsid w:val="00487018"/>
    <w:rsid w:val="00487717"/>
    <w:rsid w:val="00487B41"/>
    <w:rsid w:val="00487C80"/>
    <w:rsid w:val="00487EA4"/>
    <w:rsid w:val="00487FA0"/>
    <w:rsid w:val="004904D7"/>
    <w:rsid w:val="004905AA"/>
    <w:rsid w:val="0049091A"/>
    <w:rsid w:val="00490D06"/>
    <w:rsid w:val="00490F22"/>
    <w:rsid w:val="00490F5D"/>
    <w:rsid w:val="00490F8F"/>
    <w:rsid w:val="004911B0"/>
    <w:rsid w:val="004914FF"/>
    <w:rsid w:val="004918D5"/>
    <w:rsid w:val="00491957"/>
    <w:rsid w:val="00491EB7"/>
    <w:rsid w:val="004923D2"/>
    <w:rsid w:val="004924D9"/>
    <w:rsid w:val="004926CF"/>
    <w:rsid w:val="00492BA8"/>
    <w:rsid w:val="00492C57"/>
    <w:rsid w:val="00492D7A"/>
    <w:rsid w:val="00492DDB"/>
    <w:rsid w:val="0049313F"/>
    <w:rsid w:val="00493337"/>
    <w:rsid w:val="0049337E"/>
    <w:rsid w:val="00493423"/>
    <w:rsid w:val="0049395B"/>
    <w:rsid w:val="00493DD8"/>
    <w:rsid w:val="00493EEB"/>
    <w:rsid w:val="00494114"/>
    <w:rsid w:val="0049411C"/>
    <w:rsid w:val="004941F7"/>
    <w:rsid w:val="004943EA"/>
    <w:rsid w:val="0049446D"/>
    <w:rsid w:val="004945BA"/>
    <w:rsid w:val="00494A1F"/>
    <w:rsid w:val="00494ABA"/>
    <w:rsid w:val="00494B11"/>
    <w:rsid w:val="00494C26"/>
    <w:rsid w:val="00494DAF"/>
    <w:rsid w:val="00495270"/>
    <w:rsid w:val="0049555E"/>
    <w:rsid w:val="00495864"/>
    <w:rsid w:val="004959A7"/>
    <w:rsid w:val="004959A9"/>
    <w:rsid w:val="004959CC"/>
    <w:rsid w:val="004959D8"/>
    <w:rsid w:val="00495D76"/>
    <w:rsid w:val="00495E2E"/>
    <w:rsid w:val="0049651E"/>
    <w:rsid w:val="00496C84"/>
    <w:rsid w:val="00497252"/>
    <w:rsid w:val="00497588"/>
    <w:rsid w:val="004977F5"/>
    <w:rsid w:val="00497987"/>
    <w:rsid w:val="00497EB9"/>
    <w:rsid w:val="00497F32"/>
    <w:rsid w:val="004A01A3"/>
    <w:rsid w:val="004A0305"/>
    <w:rsid w:val="004A068E"/>
    <w:rsid w:val="004A069C"/>
    <w:rsid w:val="004A06B6"/>
    <w:rsid w:val="004A0718"/>
    <w:rsid w:val="004A079C"/>
    <w:rsid w:val="004A0E40"/>
    <w:rsid w:val="004A0E58"/>
    <w:rsid w:val="004A0EF3"/>
    <w:rsid w:val="004A11E9"/>
    <w:rsid w:val="004A1369"/>
    <w:rsid w:val="004A1620"/>
    <w:rsid w:val="004A173A"/>
    <w:rsid w:val="004A1F3F"/>
    <w:rsid w:val="004A1FDD"/>
    <w:rsid w:val="004A2848"/>
    <w:rsid w:val="004A28BB"/>
    <w:rsid w:val="004A301C"/>
    <w:rsid w:val="004A30E5"/>
    <w:rsid w:val="004A3175"/>
    <w:rsid w:val="004A3687"/>
    <w:rsid w:val="004A37F6"/>
    <w:rsid w:val="004A3C44"/>
    <w:rsid w:val="004A406D"/>
    <w:rsid w:val="004A40A2"/>
    <w:rsid w:val="004A412A"/>
    <w:rsid w:val="004A4230"/>
    <w:rsid w:val="004A46BC"/>
    <w:rsid w:val="004A47E7"/>
    <w:rsid w:val="004A4A8C"/>
    <w:rsid w:val="004A4BCF"/>
    <w:rsid w:val="004A4D45"/>
    <w:rsid w:val="004A4FF9"/>
    <w:rsid w:val="004A518D"/>
    <w:rsid w:val="004A54ED"/>
    <w:rsid w:val="004A554E"/>
    <w:rsid w:val="004A56C9"/>
    <w:rsid w:val="004A58F7"/>
    <w:rsid w:val="004A5E0D"/>
    <w:rsid w:val="004A5EB9"/>
    <w:rsid w:val="004A675F"/>
    <w:rsid w:val="004A6976"/>
    <w:rsid w:val="004A6B8F"/>
    <w:rsid w:val="004A6BCB"/>
    <w:rsid w:val="004A6C2F"/>
    <w:rsid w:val="004A6C86"/>
    <w:rsid w:val="004A6F2B"/>
    <w:rsid w:val="004A716B"/>
    <w:rsid w:val="004A71CE"/>
    <w:rsid w:val="004A7337"/>
    <w:rsid w:val="004A737A"/>
    <w:rsid w:val="004A7D92"/>
    <w:rsid w:val="004B0022"/>
    <w:rsid w:val="004B082B"/>
    <w:rsid w:val="004B0F0A"/>
    <w:rsid w:val="004B102D"/>
    <w:rsid w:val="004B114A"/>
    <w:rsid w:val="004B12DB"/>
    <w:rsid w:val="004B1513"/>
    <w:rsid w:val="004B17C9"/>
    <w:rsid w:val="004B1855"/>
    <w:rsid w:val="004B194A"/>
    <w:rsid w:val="004B19A8"/>
    <w:rsid w:val="004B1A03"/>
    <w:rsid w:val="004B1B8E"/>
    <w:rsid w:val="004B1C63"/>
    <w:rsid w:val="004B2101"/>
    <w:rsid w:val="004B24A8"/>
    <w:rsid w:val="004B25E5"/>
    <w:rsid w:val="004B2614"/>
    <w:rsid w:val="004B2977"/>
    <w:rsid w:val="004B29C9"/>
    <w:rsid w:val="004B2B16"/>
    <w:rsid w:val="004B2B73"/>
    <w:rsid w:val="004B2E1C"/>
    <w:rsid w:val="004B308D"/>
    <w:rsid w:val="004B324A"/>
    <w:rsid w:val="004B3274"/>
    <w:rsid w:val="004B39E7"/>
    <w:rsid w:val="004B3A1F"/>
    <w:rsid w:val="004B3C8E"/>
    <w:rsid w:val="004B4460"/>
    <w:rsid w:val="004B4483"/>
    <w:rsid w:val="004B48E7"/>
    <w:rsid w:val="004B4BAE"/>
    <w:rsid w:val="004B4E91"/>
    <w:rsid w:val="004B502A"/>
    <w:rsid w:val="004B5174"/>
    <w:rsid w:val="004B54B0"/>
    <w:rsid w:val="004B5672"/>
    <w:rsid w:val="004B5A3A"/>
    <w:rsid w:val="004B5B9E"/>
    <w:rsid w:val="004B5E78"/>
    <w:rsid w:val="004B5F67"/>
    <w:rsid w:val="004B5F7F"/>
    <w:rsid w:val="004B6720"/>
    <w:rsid w:val="004B6950"/>
    <w:rsid w:val="004B6970"/>
    <w:rsid w:val="004B6995"/>
    <w:rsid w:val="004B6E38"/>
    <w:rsid w:val="004B742B"/>
    <w:rsid w:val="004B74F5"/>
    <w:rsid w:val="004B7782"/>
    <w:rsid w:val="004B77F9"/>
    <w:rsid w:val="004B7952"/>
    <w:rsid w:val="004B7B89"/>
    <w:rsid w:val="004B7D56"/>
    <w:rsid w:val="004B7FB6"/>
    <w:rsid w:val="004C005D"/>
    <w:rsid w:val="004C0439"/>
    <w:rsid w:val="004C06C3"/>
    <w:rsid w:val="004C0C0D"/>
    <w:rsid w:val="004C0DB5"/>
    <w:rsid w:val="004C0E14"/>
    <w:rsid w:val="004C1287"/>
    <w:rsid w:val="004C1494"/>
    <w:rsid w:val="004C16B2"/>
    <w:rsid w:val="004C1A3F"/>
    <w:rsid w:val="004C2290"/>
    <w:rsid w:val="004C2E2E"/>
    <w:rsid w:val="004C3251"/>
    <w:rsid w:val="004C3C47"/>
    <w:rsid w:val="004C3F88"/>
    <w:rsid w:val="004C401C"/>
    <w:rsid w:val="004C459B"/>
    <w:rsid w:val="004C45F0"/>
    <w:rsid w:val="004C498C"/>
    <w:rsid w:val="004C4D63"/>
    <w:rsid w:val="004C506F"/>
    <w:rsid w:val="004C51E5"/>
    <w:rsid w:val="004C58D6"/>
    <w:rsid w:val="004C5A64"/>
    <w:rsid w:val="004C6339"/>
    <w:rsid w:val="004C6B64"/>
    <w:rsid w:val="004C6D70"/>
    <w:rsid w:val="004C6DCF"/>
    <w:rsid w:val="004C6E13"/>
    <w:rsid w:val="004C6E5A"/>
    <w:rsid w:val="004C70E0"/>
    <w:rsid w:val="004C710B"/>
    <w:rsid w:val="004C7192"/>
    <w:rsid w:val="004C7437"/>
    <w:rsid w:val="004C7492"/>
    <w:rsid w:val="004C74BB"/>
    <w:rsid w:val="004C7870"/>
    <w:rsid w:val="004C7E90"/>
    <w:rsid w:val="004D0384"/>
    <w:rsid w:val="004D0CC8"/>
    <w:rsid w:val="004D12E7"/>
    <w:rsid w:val="004D180C"/>
    <w:rsid w:val="004D1951"/>
    <w:rsid w:val="004D1A97"/>
    <w:rsid w:val="004D1CC3"/>
    <w:rsid w:val="004D25F5"/>
    <w:rsid w:val="004D267F"/>
    <w:rsid w:val="004D2A6B"/>
    <w:rsid w:val="004D31F6"/>
    <w:rsid w:val="004D3283"/>
    <w:rsid w:val="004D3434"/>
    <w:rsid w:val="004D35A7"/>
    <w:rsid w:val="004D3757"/>
    <w:rsid w:val="004D37FB"/>
    <w:rsid w:val="004D38E2"/>
    <w:rsid w:val="004D3C5E"/>
    <w:rsid w:val="004D3DBB"/>
    <w:rsid w:val="004D3F3D"/>
    <w:rsid w:val="004D4471"/>
    <w:rsid w:val="004D4680"/>
    <w:rsid w:val="004D46AA"/>
    <w:rsid w:val="004D49AC"/>
    <w:rsid w:val="004D4F1E"/>
    <w:rsid w:val="004D52BB"/>
    <w:rsid w:val="004D5385"/>
    <w:rsid w:val="004D57A6"/>
    <w:rsid w:val="004D5834"/>
    <w:rsid w:val="004D5850"/>
    <w:rsid w:val="004D5A65"/>
    <w:rsid w:val="004D5E6B"/>
    <w:rsid w:val="004D60AC"/>
    <w:rsid w:val="004D63C3"/>
    <w:rsid w:val="004D6D4B"/>
    <w:rsid w:val="004D7240"/>
    <w:rsid w:val="004D72E5"/>
    <w:rsid w:val="004D73CF"/>
    <w:rsid w:val="004D75AE"/>
    <w:rsid w:val="004D76D4"/>
    <w:rsid w:val="004D7C75"/>
    <w:rsid w:val="004D7C89"/>
    <w:rsid w:val="004D7EFF"/>
    <w:rsid w:val="004E0499"/>
    <w:rsid w:val="004E0932"/>
    <w:rsid w:val="004E097E"/>
    <w:rsid w:val="004E0C75"/>
    <w:rsid w:val="004E15B1"/>
    <w:rsid w:val="004E1F7A"/>
    <w:rsid w:val="004E20F7"/>
    <w:rsid w:val="004E22E0"/>
    <w:rsid w:val="004E241D"/>
    <w:rsid w:val="004E2468"/>
    <w:rsid w:val="004E2580"/>
    <w:rsid w:val="004E2628"/>
    <w:rsid w:val="004E2E5D"/>
    <w:rsid w:val="004E2EE4"/>
    <w:rsid w:val="004E3260"/>
    <w:rsid w:val="004E3406"/>
    <w:rsid w:val="004E3B0B"/>
    <w:rsid w:val="004E3CE8"/>
    <w:rsid w:val="004E3FBB"/>
    <w:rsid w:val="004E3FC9"/>
    <w:rsid w:val="004E4298"/>
    <w:rsid w:val="004E44FB"/>
    <w:rsid w:val="004E4575"/>
    <w:rsid w:val="004E4D89"/>
    <w:rsid w:val="004E51CC"/>
    <w:rsid w:val="004E5351"/>
    <w:rsid w:val="004E54CF"/>
    <w:rsid w:val="004E5860"/>
    <w:rsid w:val="004E5964"/>
    <w:rsid w:val="004E59DD"/>
    <w:rsid w:val="004E5B17"/>
    <w:rsid w:val="004E5DC9"/>
    <w:rsid w:val="004E62ED"/>
    <w:rsid w:val="004E6A56"/>
    <w:rsid w:val="004E6AA7"/>
    <w:rsid w:val="004E6DE7"/>
    <w:rsid w:val="004E7423"/>
    <w:rsid w:val="004E7641"/>
    <w:rsid w:val="004E771C"/>
    <w:rsid w:val="004E7773"/>
    <w:rsid w:val="004E7A41"/>
    <w:rsid w:val="004E7C91"/>
    <w:rsid w:val="004F03A5"/>
    <w:rsid w:val="004F047D"/>
    <w:rsid w:val="004F0574"/>
    <w:rsid w:val="004F05E2"/>
    <w:rsid w:val="004F098C"/>
    <w:rsid w:val="004F12E1"/>
    <w:rsid w:val="004F1300"/>
    <w:rsid w:val="004F143D"/>
    <w:rsid w:val="004F1463"/>
    <w:rsid w:val="004F14C0"/>
    <w:rsid w:val="004F1AF0"/>
    <w:rsid w:val="004F1C23"/>
    <w:rsid w:val="004F2BCE"/>
    <w:rsid w:val="004F3224"/>
    <w:rsid w:val="004F3430"/>
    <w:rsid w:val="004F3A30"/>
    <w:rsid w:val="004F3E21"/>
    <w:rsid w:val="004F41BD"/>
    <w:rsid w:val="004F43A4"/>
    <w:rsid w:val="004F4616"/>
    <w:rsid w:val="004F486A"/>
    <w:rsid w:val="004F52A8"/>
    <w:rsid w:val="004F5634"/>
    <w:rsid w:val="004F5967"/>
    <w:rsid w:val="004F5BC2"/>
    <w:rsid w:val="004F5DCC"/>
    <w:rsid w:val="004F651B"/>
    <w:rsid w:val="004F672C"/>
    <w:rsid w:val="004F6786"/>
    <w:rsid w:val="004F6844"/>
    <w:rsid w:val="004F6AC4"/>
    <w:rsid w:val="004F6B46"/>
    <w:rsid w:val="004F6D3B"/>
    <w:rsid w:val="004F71CD"/>
    <w:rsid w:val="004F7510"/>
    <w:rsid w:val="004F7705"/>
    <w:rsid w:val="004F7CF9"/>
    <w:rsid w:val="00500161"/>
    <w:rsid w:val="005005F9"/>
    <w:rsid w:val="005009AA"/>
    <w:rsid w:val="00501233"/>
    <w:rsid w:val="005016CC"/>
    <w:rsid w:val="0050172B"/>
    <w:rsid w:val="00501D5D"/>
    <w:rsid w:val="00502278"/>
    <w:rsid w:val="005022B3"/>
    <w:rsid w:val="0050276C"/>
    <w:rsid w:val="00502A71"/>
    <w:rsid w:val="005031C8"/>
    <w:rsid w:val="005032B5"/>
    <w:rsid w:val="0050342A"/>
    <w:rsid w:val="005036A6"/>
    <w:rsid w:val="00503CA9"/>
    <w:rsid w:val="00503E5B"/>
    <w:rsid w:val="005043E5"/>
    <w:rsid w:val="005044E2"/>
    <w:rsid w:val="00504D40"/>
    <w:rsid w:val="00504F1F"/>
    <w:rsid w:val="0050514E"/>
    <w:rsid w:val="0050590C"/>
    <w:rsid w:val="0050598F"/>
    <w:rsid w:val="00505CD1"/>
    <w:rsid w:val="00505CE7"/>
    <w:rsid w:val="00505CE9"/>
    <w:rsid w:val="00505EBC"/>
    <w:rsid w:val="00505FB2"/>
    <w:rsid w:val="005065CB"/>
    <w:rsid w:val="00506704"/>
    <w:rsid w:val="0050692F"/>
    <w:rsid w:val="00506B7D"/>
    <w:rsid w:val="00506C01"/>
    <w:rsid w:val="00506CED"/>
    <w:rsid w:val="0050735D"/>
    <w:rsid w:val="005073C9"/>
    <w:rsid w:val="00507482"/>
    <w:rsid w:val="005079EF"/>
    <w:rsid w:val="00507D81"/>
    <w:rsid w:val="00507D96"/>
    <w:rsid w:val="005101E4"/>
    <w:rsid w:val="005108CE"/>
    <w:rsid w:val="00510A6D"/>
    <w:rsid w:val="00510C28"/>
    <w:rsid w:val="00511404"/>
    <w:rsid w:val="005118EC"/>
    <w:rsid w:val="00511F22"/>
    <w:rsid w:val="005122BC"/>
    <w:rsid w:val="0051253A"/>
    <w:rsid w:val="0051295A"/>
    <w:rsid w:val="005131CE"/>
    <w:rsid w:val="00513385"/>
    <w:rsid w:val="00513737"/>
    <w:rsid w:val="0051397B"/>
    <w:rsid w:val="00513990"/>
    <w:rsid w:val="00513AAF"/>
    <w:rsid w:val="00514540"/>
    <w:rsid w:val="00514682"/>
    <w:rsid w:val="00514B62"/>
    <w:rsid w:val="00514DDC"/>
    <w:rsid w:val="00515098"/>
    <w:rsid w:val="00515123"/>
    <w:rsid w:val="005151DD"/>
    <w:rsid w:val="00515889"/>
    <w:rsid w:val="00515C01"/>
    <w:rsid w:val="005161D7"/>
    <w:rsid w:val="005164B6"/>
    <w:rsid w:val="00516630"/>
    <w:rsid w:val="005167A1"/>
    <w:rsid w:val="0051682F"/>
    <w:rsid w:val="00517181"/>
    <w:rsid w:val="00517249"/>
    <w:rsid w:val="00517919"/>
    <w:rsid w:val="00517C51"/>
    <w:rsid w:val="00517D41"/>
    <w:rsid w:val="00517DB1"/>
    <w:rsid w:val="00517F62"/>
    <w:rsid w:val="00520412"/>
    <w:rsid w:val="005206E7"/>
    <w:rsid w:val="0052081C"/>
    <w:rsid w:val="00520C11"/>
    <w:rsid w:val="00520D37"/>
    <w:rsid w:val="00520F63"/>
    <w:rsid w:val="005212D3"/>
    <w:rsid w:val="00521D11"/>
    <w:rsid w:val="00522138"/>
    <w:rsid w:val="00522590"/>
    <w:rsid w:val="00522715"/>
    <w:rsid w:val="00522809"/>
    <w:rsid w:val="00522B64"/>
    <w:rsid w:val="00522B83"/>
    <w:rsid w:val="00523103"/>
    <w:rsid w:val="00523B57"/>
    <w:rsid w:val="00523E9F"/>
    <w:rsid w:val="00524234"/>
    <w:rsid w:val="005243A2"/>
    <w:rsid w:val="005243E2"/>
    <w:rsid w:val="005245B8"/>
    <w:rsid w:val="0052475D"/>
    <w:rsid w:val="00524BED"/>
    <w:rsid w:val="00524C12"/>
    <w:rsid w:val="00524D92"/>
    <w:rsid w:val="00525031"/>
    <w:rsid w:val="00525112"/>
    <w:rsid w:val="00525247"/>
    <w:rsid w:val="00525552"/>
    <w:rsid w:val="00525719"/>
    <w:rsid w:val="00525C7A"/>
    <w:rsid w:val="0052629A"/>
    <w:rsid w:val="00526587"/>
    <w:rsid w:val="005265C2"/>
    <w:rsid w:val="00526677"/>
    <w:rsid w:val="005269DC"/>
    <w:rsid w:val="00526AB3"/>
    <w:rsid w:val="0052700E"/>
    <w:rsid w:val="005275EE"/>
    <w:rsid w:val="00527900"/>
    <w:rsid w:val="005279F7"/>
    <w:rsid w:val="00527B04"/>
    <w:rsid w:val="00527BEC"/>
    <w:rsid w:val="00527D68"/>
    <w:rsid w:val="005303BC"/>
    <w:rsid w:val="00530532"/>
    <w:rsid w:val="0053053B"/>
    <w:rsid w:val="0053072F"/>
    <w:rsid w:val="0053093E"/>
    <w:rsid w:val="005309B3"/>
    <w:rsid w:val="00530AC0"/>
    <w:rsid w:val="00530D65"/>
    <w:rsid w:val="005313C5"/>
    <w:rsid w:val="00531456"/>
    <w:rsid w:val="00531607"/>
    <w:rsid w:val="00531947"/>
    <w:rsid w:val="00531B94"/>
    <w:rsid w:val="00531C21"/>
    <w:rsid w:val="00531E82"/>
    <w:rsid w:val="00532856"/>
    <w:rsid w:val="005328B8"/>
    <w:rsid w:val="005328C8"/>
    <w:rsid w:val="00532B11"/>
    <w:rsid w:val="00532DD9"/>
    <w:rsid w:val="00532E13"/>
    <w:rsid w:val="00533067"/>
    <w:rsid w:val="00533077"/>
    <w:rsid w:val="00533155"/>
    <w:rsid w:val="00533295"/>
    <w:rsid w:val="0053347E"/>
    <w:rsid w:val="00533789"/>
    <w:rsid w:val="00533C7C"/>
    <w:rsid w:val="00533C94"/>
    <w:rsid w:val="0053409F"/>
    <w:rsid w:val="005341F0"/>
    <w:rsid w:val="005345F9"/>
    <w:rsid w:val="0053468B"/>
    <w:rsid w:val="0053494A"/>
    <w:rsid w:val="00535074"/>
    <w:rsid w:val="005353B5"/>
    <w:rsid w:val="00535482"/>
    <w:rsid w:val="00535737"/>
    <w:rsid w:val="005359CB"/>
    <w:rsid w:val="00535DE1"/>
    <w:rsid w:val="00536188"/>
    <w:rsid w:val="005363F5"/>
    <w:rsid w:val="00536571"/>
    <w:rsid w:val="0053658E"/>
    <w:rsid w:val="00536A5B"/>
    <w:rsid w:val="00536C64"/>
    <w:rsid w:val="00536D1A"/>
    <w:rsid w:val="0053720F"/>
    <w:rsid w:val="0053725C"/>
    <w:rsid w:val="0053726D"/>
    <w:rsid w:val="0053728D"/>
    <w:rsid w:val="005372EF"/>
    <w:rsid w:val="0053760D"/>
    <w:rsid w:val="00537648"/>
    <w:rsid w:val="00537704"/>
    <w:rsid w:val="0053787D"/>
    <w:rsid w:val="00537A8F"/>
    <w:rsid w:val="00537BF7"/>
    <w:rsid w:val="00537E6D"/>
    <w:rsid w:val="005400B1"/>
    <w:rsid w:val="0054066B"/>
    <w:rsid w:val="00540752"/>
    <w:rsid w:val="005408D4"/>
    <w:rsid w:val="00540BF7"/>
    <w:rsid w:val="00540EA2"/>
    <w:rsid w:val="00541234"/>
    <w:rsid w:val="00541565"/>
    <w:rsid w:val="00541CD9"/>
    <w:rsid w:val="00541E23"/>
    <w:rsid w:val="00541E3D"/>
    <w:rsid w:val="0054208E"/>
    <w:rsid w:val="00542500"/>
    <w:rsid w:val="00542E59"/>
    <w:rsid w:val="00543415"/>
    <w:rsid w:val="00543867"/>
    <w:rsid w:val="00543888"/>
    <w:rsid w:val="00543BE1"/>
    <w:rsid w:val="00543C69"/>
    <w:rsid w:val="00543CCA"/>
    <w:rsid w:val="00543E42"/>
    <w:rsid w:val="005440CB"/>
    <w:rsid w:val="005440E7"/>
    <w:rsid w:val="005442BC"/>
    <w:rsid w:val="00544461"/>
    <w:rsid w:val="00544516"/>
    <w:rsid w:val="0054456B"/>
    <w:rsid w:val="00544A60"/>
    <w:rsid w:val="00544B73"/>
    <w:rsid w:val="00544F00"/>
    <w:rsid w:val="005450E4"/>
    <w:rsid w:val="0054548F"/>
    <w:rsid w:val="00545598"/>
    <w:rsid w:val="00545689"/>
    <w:rsid w:val="005457E0"/>
    <w:rsid w:val="005458BA"/>
    <w:rsid w:val="0054622C"/>
    <w:rsid w:val="00546338"/>
    <w:rsid w:val="00546405"/>
    <w:rsid w:val="005464FD"/>
    <w:rsid w:val="0054653A"/>
    <w:rsid w:val="005467BA"/>
    <w:rsid w:val="005468C7"/>
    <w:rsid w:val="00546A0E"/>
    <w:rsid w:val="00546C3F"/>
    <w:rsid w:val="005475E1"/>
    <w:rsid w:val="00547C5E"/>
    <w:rsid w:val="00547D0C"/>
    <w:rsid w:val="00547EBB"/>
    <w:rsid w:val="005508CA"/>
    <w:rsid w:val="00550925"/>
    <w:rsid w:val="00550AFD"/>
    <w:rsid w:val="00550B0C"/>
    <w:rsid w:val="00550C69"/>
    <w:rsid w:val="00551001"/>
    <w:rsid w:val="0055104B"/>
    <w:rsid w:val="00551629"/>
    <w:rsid w:val="0055185F"/>
    <w:rsid w:val="00551D95"/>
    <w:rsid w:val="00551D97"/>
    <w:rsid w:val="00551E42"/>
    <w:rsid w:val="00551F20"/>
    <w:rsid w:val="005522D4"/>
    <w:rsid w:val="00552627"/>
    <w:rsid w:val="00552BCC"/>
    <w:rsid w:val="00552CAA"/>
    <w:rsid w:val="00552E50"/>
    <w:rsid w:val="00553245"/>
    <w:rsid w:val="005533CE"/>
    <w:rsid w:val="00553EE1"/>
    <w:rsid w:val="005544B8"/>
    <w:rsid w:val="005547EF"/>
    <w:rsid w:val="00554E4A"/>
    <w:rsid w:val="00555104"/>
    <w:rsid w:val="00555200"/>
    <w:rsid w:val="00555401"/>
    <w:rsid w:val="0055557C"/>
    <w:rsid w:val="0055656D"/>
    <w:rsid w:val="0055660F"/>
    <w:rsid w:val="00556638"/>
    <w:rsid w:val="0055693B"/>
    <w:rsid w:val="00556952"/>
    <w:rsid w:val="005570B7"/>
    <w:rsid w:val="00557355"/>
    <w:rsid w:val="0055750D"/>
    <w:rsid w:val="005579DB"/>
    <w:rsid w:val="00557CD6"/>
    <w:rsid w:val="00557DDB"/>
    <w:rsid w:val="00560393"/>
    <w:rsid w:val="00560579"/>
    <w:rsid w:val="005606F9"/>
    <w:rsid w:val="00560C68"/>
    <w:rsid w:val="00560D01"/>
    <w:rsid w:val="0056116B"/>
    <w:rsid w:val="0056123D"/>
    <w:rsid w:val="0056133C"/>
    <w:rsid w:val="0056136D"/>
    <w:rsid w:val="0056145B"/>
    <w:rsid w:val="0056177D"/>
    <w:rsid w:val="005617E1"/>
    <w:rsid w:val="00561866"/>
    <w:rsid w:val="00561B1B"/>
    <w:rsid w:val="0056224C"/>
    <w:rsid w:val="005623EB"/>
    <w:rsid w:val="00562B93"/>
    <w:rsid w:val="00562E3A"/>
    <w:rsid w:val="00562FCD"/>
    <w:rsid w:val="005630E8"/>
    <w:rsid w:val="00563409"/>
    <w:rsid w:val="00563575"/>
    <w:rsid w:val="00563769"/>
    <w:rsid w:val="00563C5B"/>
    <w:rsid w:val="00564043"/>
    <w:rsid w:val="005640E8"/>
    <w:rsid w:val="005643CE"/>
    <w:rsid w:val="00564427"/>
    <w:rsid w:val="00564E32"/>
    <w:rsid w:val="00564F49"/>
    <w:rsid w:val="00564FE8"/>
    <w:rsid w:val="00565016"/>
    <w:rsid w:val="005650EC"/>
    <w:rsid w:val="005652BF"/>
    <w:rsid w:val="005652E4"/>
    <w:rsid w:val="00565464"/>
    <w:rsid w:val="00565CAD"/>
    <w:rsid w:val="00565DC7"/>
    <w:rsid w:val="0056631D"/>
    <w:rsid w:val="00566499"/>
    <w:rsid w:val="00566592"/>
    <w:rsid w:val="005670B5"/>
    <w:rsid w:val="00567633"/>
    <w:rsid w:val="0056768E"/>
    <w:rsid w:val="00567ACF"/>
    <w:rsid w:val="005700CF"/>
    <w:rsid w:val="00570309"/>
    <w:rsid w:val="005705B0"/>
    <w:rsid w:val="0057073A"/>
    <w:rsid w:val="00570E50"/>
    <w:rsid w:val="005711B1"/>
    <w:rsid w:val="005711D6"/>
    <w:rsid w:val="0057132B"/>
    <w:rsid w:val="00571483"/>
    <w:rsid w:val="0057155C"/>
    <w:rsid w:val="00571625"/>
    <w:rsid w:val="00571641"/>
    <w:rsid w:val="005716F0"/>
    <w:rsid w:val="00571C2C"/>
    <w:rsid w:val="00571FDF"/>
    <w:rsid w:val="00572740"/>
    <w:rsid w:val="00572804"/>
    <w:rsid w:val="00572B6F"/>
    <w:rsid w:val="00572F25"/>
    <w:rsid w:val="00573125"/>
    <w:rsid w:val="0057345A"/>
    <w:rsid w:val="0057379F"/>
    <w:rsid w:val="005737E1"/>
    <w:rsid w:val="00573B73"/>
    <w:rsid w:val="0057417B"/>
    <w:rsid w:val="0057419B"/>
    <w:rsid w:val="00574727"/>
    <w:rsid w:val="00574797"/>
    <w:rsid w:val="00574C87"/>
    <w:rsid w:val="00574ED2"/>
    <w:rsid w:val="005751B6"/>
    <w:rsid w:val="0057556B"/>
    <w:rsid w:val="0057581B"/>
    <w:rsid w:val="00575A52"/>
    <w:rsid w:val="00575B5B"/>
    <w:rsid w:val="00575D42"/>
    <w:rsid w:val="00575ED4"/>
    <w:rsid w:val="00575FAA"/>
    <w:rsid w:val="00576083"/>
    <w:rsid w:val="00576551"/>
    <w:rsid w:val="00576685"/>
    <w:rsid w:val="00576E55"/>
    <w:rsid w:val="00576F71"/>
    <w:rsid w:val="0057704A"/>
    <w:rsid w:val="00577118"/>
    <w:rsid w:val="00577166"/>
    <w:rsid w:val="00577241"/>
    <w:rsid w:val="00577B62"/>
    <w:rsid w:val="00577F06"/>
    <w:rsid w:val="00577F46"/>
    <w:rsid w:val="00577FCE"/>
    <w:rsid w:val="0058081A"/>
    <w:rsid w:val="00580AD1"/>
    <w:rsid w:val="00580B0D"/>
    <w:rsid w:val="00580BD1"/>
    <w:rsid w:val="00580D18"/>
    <w:rsid w:val="0058122C"/>
    <w:rsid w:val="00581395"/>
    <w:rsid w:val="00581504"/>
    <w:rsid w:val="0058153A"/>
    <w:rsid w:val="00581881"/>
    <w:rsid w:val="005818C0"/>
    <w:rsid w:val="0058199D"/>
    <w:rsid w:val="00581C8F"/>
    <w:rsid w:val="00581D27"/>
    <w:rsid w:val="005820EB"/>
    <w:rsid w:val="0058211C"/>
    <w:rsid w:val="00582ED7"/>
    <w:rsid w:val="00582F77"/>
    <w:rsid w:val="005837A0"/>
    <w:rsid w:val="00583836"/>
    <w:rsid w:val="00583A02"/>
    <w:rsid w:val="00583A8B"/>
    <w:rsid w:val="005843DC"/>
    <w:rsid w:val="005846C8"/>
    <w:rsid w:val="00584B42"/>
    <w:rsid w:val="00584B89"/>
    <w:rsid w:val="0058592A"/>
    <w:rsid w:val="00585EF4"/>
    <w:rsid w:val="00585FA5"/>
    <w:rsid w:val="005866F3"/>
    <w:rsid w:val="00586AD8"/>
    <w:rsid w:val="00586BFF"/>
    <w:rsid w:val="00586E2F"/>
    <w:rsid w:val="0058718A"/>
    <w:rsid w:val="0058761A"/>
    <w:rsid w:val="0058767F"/>
    <w:rsid w:val="00587907"/>
    <w:rsid w:val="00587D97"/>
    <w:rsid w:val="00590063"/>
    <w:rsid w:val="00590132"/>
    <w:rsid w:val="00590203"/>
    <w:rsid w:val="005910EA"/>
    <w:rsid w:val="005919FB"/>
    <w:rsid w:val="00591B93"/>
    <w:rsid w:val="00592048"/>
    <w:rsid w:val="005922BD"/>
    <w:rsid w:val="005926D4"/>
    <w:rsid w:val="00592781"/>
    <w:rsid w:val="005927F4"/>
    <w:rsid w:val="00592AC9"/>
    <w:rsid w:val="00592D79"/>
    <w:rsid w:val="00593257"/>
    <w:rsid w:val="005934A9"/>
    <w:rsid w:val="00593E4E"/>
    <w:rsid w:val="00593E97"/>
    <w:rsid w:val="00593F98"/>
    <w:rsid w:val="00593FDE"/>
    <w:rsid w:val="005940D2"/>
    <w:rsid w:val="0059418D"/>
    <w:rsid w:val="005942C2"/>
    <w:rsid w:val="0059479F"/>
    <w:rsid w:val="005947EC"/>
    <w:rsid w:val="00594956"/>
    <w:rsid w:val="0059497E"/>
    <w:rsid w:val="00595B00"/>
    <w:rsid w:val="00595BAD"/>
    <w:rsid w:val="00595E95"/>
    <w:rsid w:val="00595F47"/>
    <w:rsid w:val="0059636D"/>
    <w:rsid w:val="00596466"/>
    <w:rsid w:val="005965F8"/>
    <w:rsid w:val="005966ED"/>
    <w:rsid w:val="00596863"/>
    <w:rsid w:val="00596FB5"/>
    <w:rsid w:val="0059721A"/>
    <w:rsid w:val="005975A7"/>
    <w:rsid w:val="005976D4"/>
    <w:rsid w:val="0059771B"/>
    <w:rsid w:val="00597A98"/>
    <w:rsid w:val="00597F0D"/>
    <w:rsid w:val="00597F85"/>
    <w:rsid w:val="005A03B5"/>
    <w:rsid w:val="005A057B"/>
    <w:rsid w:val="005A05F8"/>
    <w:rsid w:val="005A0600"/>
    <w:rsid w:val="005A089A"/>
    <w:rsid w:val="005A0ADF"/>
    <w:rsid w:val="005A0DB3"/>
    <w:rsid w:val="005A169E"/>
    <w:rsid w:val="005A1761"/>
    <w:rsid w:val="005A17B2"/>
    <w:rsid w:val="005A1AAE"/>
    <w:rsid w:val="005A1E74"/>
    <w:rsid w:val="005A23D5"/>
    <w:rsid w:val="005A24A1"/>
    <w:rsid w:val="005A2503"/>
    <w:rsid w:val="005A28D0"/>
    <w:rsid w:val="005A28ED"/>
    <w:rsid w:val="005A2AA8"/>
    <w:rsid w:val="005A3456"/>
    <w:rsid w:val="005A3488"/>
    <w:rsid w:val="005A3AC5"/>
    <w:rsid w:val="005A3C1E"/>
    <w:rsid w:val="005A3DB8"/>
    <w:rsid w:val="005A4149"/>
    <w:rsid w:val="005A44C1"/>
    <w:rsid w:val="005A46C2"/>
    <w:rsid w:val="005A4704"/>
    <w:rsid w:val="005A48C4"/>
    <w:rsid w:val="005A495E"/>
    <w:rsid w:val="005A4A6B"/>
    <w:rsid w:val="005A52E3"/>
    <w:rsid w:val="005A539E"/>
    <w:rsid w:val="005A5427"/>
    <w:rsid w:val="005A5547"/>
    <w:rsid w:val="005A580C"/>
    <w:rsid w:val="005A632C"/>
    <w:rsid w:val="005A677D"/>
    <w:rsid w:val="005A774D"/>
    <w:rsid w:val="005A7B8B"/>
    <w:rsid w:val="005A7D8E"/>
    <w:rsid w:val="005B017B"/>
    <w:rsid w:val="005B01D6"/>
    <w:rsid w:val="005B02B7"/>
    <w:rsid w:val="005B04B6"/>
    <w:rsid w:val="005B0599"/>
    <w:rsid w:val="005B0809"/>
    <w:rsid w:val="005B0AAB"/>
    <w:rsid w:val="005B121C"/>
    <w:rsid w:val="005B15DC"/>
    <w:rsid w:val="005B1719"/>
    <w:rsid w:val="005B1ADC"/>
    <w:rsid w:val="005B1D39"/>
    <w:rsid w:val="005B1D72"/>
    <w:rsid w:val="005B1F4D"/>
    <w:rsid w:val="005B23C2"/>
    <w:rsid w:val="005B257D"/>
    <w:rsid w:val="005B259E"/>
    <w:rsid w:val="005B2628"/>
    <w:rsid w:val="005B26A7"/>
    <w:rsid w:val="005B2799"/>
    <w:rsid w:val="005B292D"/>
    <w:rsid w:val="005B2969"/>
    <w:rsid w:val="005B2DFA"/>
    <w:rsid w:val="005B3203"/>
    <w:rsid w:val="005B3342"/>
    <w:rsid w:val="005B3764"/>
    <w:rsid w:val="005B3A42"/>
    <w:rsid w:val="005B3FF3"/>
    <w:rsid w:val="005B4562"/>
    <w:rsid w:val="005B4757"/>
    <w:rsid w:val="005B4976"/>
    <w:rsid w:val="005B4C5F"/>
    <w:rsid w:val="005B5235"/>
    <w:rsid w:val="005B528C"/>
    <w:rsid w:val="005B5851"/>
    <w:rsid w:val="005B5852"/>
    <w:rsid w:val="005B58B7"/>
    <w:rsid w:val="005B5F4B"/>
    <w:rsid w:val="005B637A"/>
    <w:rsid w:val="005B6465"/>
    <w:rsid w:val="005B67EC"/>
    <w:rsid w:val="005B6881"/>
    <w:rsid w:val="005B68B4"/>
    <w:rsid w:val="005B6B85"/>
    <w:rsid w:val="005B6CA1"/>
    <w:rsid w:val="005B6EB8"/>
    <w:rsid w:val="005B7168"/>
    <w:rsid w:val="005B79C0"/>
    <w:rsid w:val="005B7A88"/>
    <w:rsid w:val="005B7E92"/>
    <w:rsid w:val="005B7FF3"/>
    <w:rsid w:val="005C0156"/>
    <w:rsid w:val="005C0194"/>
    <w:rsid w:val="005C035B"/>
    <w:rsid w:val="005C04EF"/>
    <w:rsid w:val="005C0D03"/>
    <w:rsid w:val="005C0EE3"/>
    <w:rsid w:val="005C107D"/>
    <w:rsid w:val="005C1420"/>
    <w:rsid w:val="005C1573"/>
    <w:rsid w:val="005C15B1"/>
    <w:rsid w:val="005C1633"/>
    <w:rsid w:val="005C17F0"/>
    <w:rsid w:val="005C2031"/>
    <w:rsid w:val="005C21BA"/>
    <w:rsid w:val="005C23C6"/>
    <w:rsid w:val="005C242A"/>
    <w:rsid w:val="005C2835"/>
    <w:rsid w:val="005C284D"/>
    <w:rsid w:val="005C2894"/>
    <w:rsid w:val="005C2908"/>
    <w:rsid w:val="005C2B60"/>
    <w:rsid w:val="005C2C90"/>
    <w:rsid w:val="005C2CA0"/>
    <w:rsid w:val="005C2EA7"/>
    <w:rsid w:val="005C3050"/>
    <w:rsid w:val="005C33E4"/>
    <w:rsid w:val="005C33F6"/>
    <w:rsid w:val="005C360D"/>
    <w:rsid w:val="005C376E"/>
    <w:rsid w:val="005C38A8"/>
    <w:rsid w:val="005C4217"/>
    <w:rsid w:val="005C42A0"/>
    <w:rsid w:val="005C464D"/>
    <w:rsid w:val="005C46AB"/>
    <w:rsid w:val="005C480C"/>
    <w:rsid w:val="005C5035"/>
    <w:rsid w:val="005C55C9"/>
    <w:rsid w:val="005C5605"/>
    <w:rsid w:val="005C5EE1"/>
    <w:rsid w:val="005C637B"/>
    <w:rsid w:val="005C6482"/>
    <w:rsid w:val="005C6597"/>
    <w:rsid w:val="005C6BDE"/>
    <w:rsid w:val="005C6C3B"/>
    <w:rsid w:val="005C6E8E"/>
    <w:rsid w:val="005C7144"/>
    <w:rsid w:val="005C770B"/>
    <w:rsid w:val="005C78DC"/>
    <w:rsid w:val="005C7A01"/>
    <w:rsid w:val="005C7A06"/>
    <w:rsid w:val="005C7A2C"/>
    <w:rsid w:val="005C7AD2"/>
    <w:rsid w:val="005C7EE3"/>
    <w:rsid w:val="005D0375"/>
    <w:rsid w:val="005D042E"/>
    <w:rsid w:val="005D05FF"/>
    <w:rsid w:val="005D0609"/>
    <w:rsid w:val="005D0A3B"/>
    <w:rsid w:val="005D0A5B"/>
    <w:rsid w:val="005D0B75"/>
    <w:rsid w:val="005D0D64"/>
    <w:rsid w:val="005D0E85"/>
    <w:rsid w:val="005D157D"/>
    <w:rsid w:val="005D170E"/>
    <w:rsid w:val="005D195F"/>
    <w:rsid w:val="005D1967"/>
    <w:rsid w:val="005D2177"/>
    <w:rsid w:val="005D21A4"/>
    <w:rsid w:val="005D27FD"/>
    <w:rsid w:val="005D2907"/>
    <w:rsid w:val="005D29AB"/>
    <w:rsid w:val="005D2D0C"/>
    <w:rsid w:val="005D2F3A"/>
    <w:rsid w:val="005D30CA"/>
    <w:rsid w:val="005D325C"/>
    <w:rsid w:val="005D3544"/>
    <w:rsid w:val="005D37A1"/>
    <w:rsid w:val="005D39FC"/>
    <w:rsid w:val="005D3BDF"/>
    <w:rsid w:val="005D3C8E"/>
    <w:rsid w:val="005D40D0"/>
    <w:rsid w:val="005D4370"/>
    <w:rsid w:val="005D494D"/>
    <w:rsid w:val="005D4E2C"/>
    <w:rsid w:val="005D5090"/>
    <w:rsid w:val="005D561C"/>
    <w:rsid w:val="005D57B0"/>
    <w:rsid w:val="005D5839"/>
    <w:rsid w:val="005D5989"/>
    <w:rsid w:val="005D599D"/>
    <w:rsid w:val="005D5B23"/>
    <w:rsid w:val="005D5B4F"/>
    <w:rsid w:val="005D5E75"/>
    <w:rsid w:val="005D65DE"/>
    <w:rsid w:val="005D6A1E"/>
    <w:rsid w:val="005D6AB3"/>
    <w:rsid w:val="005D6D04"/>
    <w:rsid w:val="005D6D83"/>
    <w:rsid w:val="005D7191"/>
    <w:rsid w:val="005D71DB"/>
    <w:rsid w:val="005D7377"/>
    <w:rsid w:val="005D754A"/>
    <w:rsid w:val="005D7A4A"/>
    <w:rsid w:val="005D7FA7"/>
    <w:rsid w:val="005E02FD"/>
    <w:rsid w:val="005E03C7"/>
    <w:rsid w:val="005E0AAF"/>
    <w:rsid w:val="005E0D04"/>
    <w:rsid w:val="005E0DE1"/>
    <w:rsid w:val="005E1083"/>
    <w:rsid w:val="005E1121"/>
    <w:rsid w:val="005E1338"/>
    <w:rsid w:val="005E15E4"/>
    <w:rsid w:val="005E18A4"/>
    <w:rsid w:val="005E252F"/>
    <w:rsid w:val="005E2783"/>
    <w:rsid w:val="005E2A20"/>
    <w:rsid w:val="005E2D48"/>
    <w:rsid w:val="005E2D4F"/>
    <w:rsid w:val="005E2DC0"/>
    <w:rsid w:val="005E2F25"/>
    <w:rsid w:val="005E376E"/>
    <w:rsid w:val="005E3DC6"/>
    <w:rsid w:val="005E3FD3"/>
    <w:rsid w:val="005E408D"/>
    <w:rsid w:val="005E40FE"/>
    <w:rsid w:val="005E4148"/>
    <w:rsid w:val="005E4879"/>
    <w:rsid w:val="005E4C8D"/>
    <w:rsid w:val="005E50F4"/>
    <w:rsid w:val="005E51F0"/>
    <w:rsid w:val="005E54E5"/>
    <w:rsid w:val="005E5777"/>
    <w:rsid w:val="005E583D"/>
    <w:rsid w:val="005E590E"/>
    <w:rsid w:val="005E59B6"/>
    <w:rsid w:val="005E5A51"/>
    <w:rsid w:val="005E5B92"/>
    <w:rsid w:val="005E5E03"/>
    <w:rsid w:val="005E6327"/>
    <w:rsid w:val="005E6732"/>
    <w:rsid w:val="005E6C61"/>
    <w:rsid w:val="005E6F46"/>
    <w:rsid w:val="005E7050"/>
    <w:rsid w:val="005E70DB"/>
    <w:rsid w:val="005E74E3"/>
    <w:rsid w:val="005E7954"/>
    <w:rsid w:val="005E7B22"/>
    <w:rsid w:val="005E7B4E"/>
    <w:rsid w:val="005E7F87"/>
    <w:rsid w:val="005F05F3"/>
    <w:rsid w:val="005F0A8E"/>
    <w:rsid w:val="005F0AB9"/>
    <w:rsid w:val="005F0AF0"/>
    <w:rsid w:val="005F119B"/>
    <w:rsid w:val="005F11FC"/>
    <w:rsid w:val="005F1439"/>
    <w:rsid w:val="005F1C7D"/>
    <w:rsid w:val="005F2173"/>
    <w:rsid w:val="005F218B"/>
    <w:rsid w:val="005F2196"/>
    <w:rsid w:val="005F21F4"/>
    <w:rsid w:val="005F239F"/>
    <w:rsid w:val="005F26CF"/>
    <w:rsid w:val="005F2CB9"/>
    <w:rsid w:val="005F32E5"/>
    <w:rsid w:val="005F344B"/>
    <w:rsid w:val="005F35DD"/>
    <w:rsid w:val="005F3B01"/>
    <w:rsid w:val="005F3EE4"/>
    <w:rsid w:val="005F48DD"/>
    <w:rsid w:val="005F4964"/>
    <w:rsid w:val="005F498C"/>
    <w:rsid w:val="005F4A59"/>
    <w:rsid w:val="005F5177"/>
    <w:rsid w:val="005F52BB"/>
    <w:rsid w:val="005F5C57"/>
    <w:rsid w:val="005F5F87"/>
    <w:rsid w:val="005F60FF"/>
    <w:rsid w:val="005F623E"/>
    <w:rsid w:val="005F639F"/>
    <w:rsid w:val="005F66C1"/>
    <w:rsid w:val="005F68DA"/>
    <w:rsid w:val="005F6BC5"/>
    <w:rsid w:val="005F70BA"/>
    <w:rsid w:val="005F7295"/>
    <w:rsid w:val="005F768F"/>
    <w:rsid w:val="005F78A2"/>
    <w:rsid w:val="005F79A0"/>
    <w:rsid w:val="005F7B25"/>
    <w:rsid w:val="005F7C53"/>
    <w:rsid w:val="00600156"/>
    <w:rsid w:val="00600484"/>
    <w:rsid w:val="006006FF"/>
    <w:rsid w:val="00600B7D"/>
    <w:rsid w:val="00600D58"/>
    <w:rsid w:val="00600E91"/>
    <w:rsid w:val="00600EF7"/>
    <w:rsid w:val="00600FDF"/>
    <w:rsid w:val="0060115D"/>
    <w:rsid w:val="00601219"/>
    <w:rsid w:val="0060121E"/>
    <w:rsid w:val="0060125A"/>
    <w:rsid w:val="00601402"/>
    <w:rsid w:val="006017B3"/>
    <w:rsid w:val="0060190C"/>
    <w:rsid w:val="006025AF"/>
    <w:rsid w:val="00602721"/>
    <w:rsid w:val="00602AA5"/>
    <w:rsid w:val="00602B06"/>
    <w:rsid w:val="00602BC1"/>
    <w:rsid w:val="00602D51"/>
    <w:rsid w:val="00602FBC"/>
    <w:rsid w:val="00602FFD"/>
    <w:rsid w:val="006033DE"/>
    <w:rsid w:val="0060345C"/>
    <w:rsid w:val="006035C3"/>
    <w:rsid w:val="006039DB"/>
    <w:rsid w:val="00603E7C"/>
    <w:rsid w:val="00603F19"/>
    <w:rsid w:val="00604273"/>
    <w:rsid w:val="00604641"/>
    <w:rsid w:val="00604A08"/>
    <w:rsid w:val="00604C69"/>
    <w:rsid w:val="00604D92"/>
    <w:rsid w:val="00605154"/>
    <w:rsid w:val="006052B7"/>
    <w:rsid w:val="006055A3"/>
    <w:rsid w:val="00605AF6"/>
    <w:rsid w:val="006066A7"/>
    <w:rsid w:val="0060671E"/>
    <w:rsid w:val="0060676A"/>
    <w:rsid w:val="00606A0F"/>
    <w:rsid w:val="00606A24"/>
    <w:rsid w:val="00606D0E"/>
    <w:rsid w:val="00606E1F"/>
    <w:rsid w:val="00606F31"/>
    <w:rsid w:val="00607228"/>
    <w:rsid w:val="006077C5"/>
    <w:rsid w:val="00607946"/>
    <w:rsid w:val="006079EA"/>
    <w:rsid w:val="00607DF3"/>
    <w:rsid w:val="00607F81"/>
    <w:rsid w:val="00610537"/>
    <w:rsid w:val="006105B7"/>
    <w:rsid w:val="006106B1"/>
    <w:rsid w:val="00610B81"/>
    <w:rsid w:val="00611169"/>
    <w:rsid w:val="00611806"/>
    <w:rsid w:val="0061184C"/>
    <w:rsid w:val="00611A80"/>
    <w:rsid w:val="00611C40"/>
    <w:rsid w:val="00611CCB"/>
    <w:rsid w:val="00611D0A"/>
    <w:rsid w:val="0061211C"/>
    <w:rsid w:val="006121EF"/>
    <w:rsid w:val="006122CD"/>
    <w:rsid w:val="0061245F"/>
    <w:rsid w:val="0061255C"/>
    <w:rsid w:val="00612650"/>
    <w:rsid w:val="00612671"/>
    <w:rsid w:val="00612A7B"/>
    <w:rsid w:val="00612E0F"/>
    <w:rsid w:val="00612FE4"/>
    <w:rsid w:val="006134D9"/>
    <w:rsid w:val="00613696"/>
    <w:rsid w:val="00613886"/>
    <w:rsid w:val="006138A5"/>
    <w:rsid w:val="00613BB5"/>
    <w:rsid w:val="0061423D"/>
    <w:rsid w:val="00614410"/>
    <w:rsid w:val="0061465D"/>
    <w:rsid w:val="0061491B"/>
    <w:rsid w:val="00614D4E"/>
    <w:rsid w:val="00614DF2"/>
    <w:rsid w:val="00614E39"/>
    <w:rsid w:val="00614EC6"/>
    <w:rsid w:val="00614F69"/>
    <w:rsid w:val="006157CC"/>
    <w:rsid w:val="0061602C"/>
    <w:rsid w:val="0061631D"/>
    <w:rsid w:val="006163AC"/>
    <w:rsid w:val="00616C97"/>
    <w:rsid w:val="006172AE"/>
    <w:rsid w:val="006174E3"/>
    <w:rsid w:val="006178FA"/>
    <w:rsid w:val="00617CAA"/>
    <w:rsid w:val="006200D8"/>
    <w:rsid w:val="0062046B"/>
    <w:rsid w:val="006207A9"/>
    <w:rsid w:val="00620819"/>
    <w:rsid w:val="006208E4"/>
    <w:rsid w:val="00620974"/>
    <w:rsid w:val="00620D31"/>
    <w:rsid w:val="006217E5"/>
    <w:rsid w:val="006217F2"/>
    <w:rsid w:val="006218C0"/>
    <w:rsid w:val="00621CD0"/>
    <w:rsid w:val="006222B4"/>
    <w:rsid w:val="006224C0"/>
    <w:rsid w:val="006227B9"/>
    <w:rsid w:val="00622948"/>
    <w:rsid w:val="00623AA0"/>
    <w:rsid w:val="00623AE8"/>
    <w:rsid w:val="00623DEA"/>
    <w:rsid w:val="006240FB"/>
    <w:rsid w:val="006242F5"/>
    <w:rsid w:val="0062466E"/>
    <w:rsid w:val="00624D4E"/>
    <w:rsid w:val="00624F62"/>
    <w:rsid w:val="00624FC7"/>
    <w:rsid w:val="006252FA"/>
    <w:rsid w:val="00625380"/>
    <w:rsid w:val="0062587A"/>
    <w:rsid w:val="00625B6B"/>
    <w:rsid w:val="00625E5E"/>
    <w:rsid w:val="00626055"/>
    <w:rsid w:val="00626161"/>
    <w:rsid w:val="0062640C"/>
    <w:rsid w:val="00626426"/>
    <w:rsid w:val="00626556"/>
    <w:rsid w:val="0062658D"/>
    <w:rsid w:val="006267A9"/>
    <w:rsid w:val="00626923"/>
    <w:rsid w:val="00627208"/>
    <w:rsid w:val="0062766F"/>
    <w:rsid w:val="0062784F"/>
    <w:rsid w:val="006278C0"/>
    <w:rsid w:val="006278FA"/>
    <w:rsid w:val="00627B33"/>
    <w:rsid w:val="00627B41"/>
    <w:rsid w:val="00627D2A"/>
    <w:rsid w:val="00630113"/>
    <w:rsid w:val="006302F4"/>
    <w:rsid w:val="006305E9"/>
    <w:rsid w:val="00630617"/>
    <w:rsid w:val="0063094F"/>
    <w:rsid w:val="00630AC9"/>
    <w:rsid w:val="00630CE3"/>
    <w:rsid w:val="00630E0A"/>
    <w:rsid w:val="00630E9C"/>
    <w:rsid w:val="00630F39"/>
    <w:rsid w:val="00630FE3"/>
    <w:rsid w:val="0063109D"/>
    <w:rsid w:val="00631237"/>
    <w:rsid w:val="006314EC"/>
    <w:rsid w:val="00631606"/>
    <w:rsid w:val="00631745"/>
    <w:rsid w:val="00631A0B"/>
    <w:rsid w:val="00631B61"/>
    <w:rsid w:val="00631EE6"/>
    <w:rsid w:val="006326FA"/>
    <w:rsid w:val="006327DC"/>
    <w:rsid w:val="00632B12"/>
    <w:rsid w:val="00632B6E"/>
    <w:rsid w:val="00632BBE"/>
    <w:rsid w:val="00632C0F"/>
    <w:rsid w:val="006335B3"/>
    <w:rsid w:val="0063370E"/>
    <w:rsid w:val="00633BE2"/>
    <w:rsid w:val="00633E9C"/>
    <w:rsid w:val="00633FC1"/>
    <w:rsid w:val="0063482B"/>
    <w:rsid w:val="00634863"/>
    <w:rsid w:val="0063499E"/>
    <w:rsid w:val="00634CA2"/>
    <w:rsid w:val="00635056"/>
    <w:rsid w:val="00635335"/>
    <w:rsid w:val="0063565F"/>
    <w:rsid w:val="00635AA8"/>
    <w:rsid w:val="00635DD5"/>
    <w:rsid w:val="00635FF0"/>
    <w:rsid w:val="00636947"/>
    <w:rsid w:val="00636C04"/>
    <w:rsid w:val="00636C3C"/>
    <w:rsid w:val="00636C7D"/>
    <w:rsid w:val="00636F3E"/>
    <w:rsid w:val="006371CA"/>
    <w:rsid w:val="0064009F"/>
    <w:rsid w:val="00640334"/>
    <w:rsid w:val="00640944"/>
    <w:rsid w:val="00640994"/>
    <w:rsid w:val="00640B6C"/>
    <w:rsid w:val="00640E6E"/>
    <w:rsid w:val="00640E79"/>
    <w:rsid w:val="006415A8"/>
    <w:rsid w:val="006419E6"/>
    <w:rsid w:val="00641A60"/>
    <w:rsid w:val="00641AC7"/>
    <w:rsid w:val="00641FD4"/>
    <w:rsid w:val="00642008"/>
    <w:rsid w:val="00642521"/>
    <w:rsid w:val="00642B2D"/>
    <w:rsid w:val="00642BBB"/>
    <w:rsid w:val="00642C7E"/>
    <w:rsid w:val="00642CB1"/>
    <w:rsid w:val="006430DC"/>
    <w:rsid w:val="00643241"/>
    <w:rsid w:val="00643277"/>
    <w:rsid w:val="0064398F"/>
    <w:rsid w:val="00643CB0"/>
    <w:rsid w:val="00643CED"/>
    <w:rsid w:val="00643DE0"/>
    <w:rsid w:val="00643FED"/>
    <w:rsid w:val="0064441C"/>
    <w:rsid w:val="00644FD4"/>
    <w:rsid w:val="00645248"/>
    <w:rsid w:val="0064524E"/>
    <w:rsid w:val="00645298"/>
    <w:rsid w:val="00645A69"/>
    <w:rsid w:val="00645A7B"/>
    <w:rsid w:val="00645EAC"/>
    <w:rsid w:val="00645EB9"/>
    <w:rsid w:val="0064671D"/>
    <w:rsid w:val="00646948"/>
    <w:rsid w:val="00646E4A"/>
    <w:rsid w:val="00646E5F"/>
    <w:rsid w:val="00646F8A"/>
    <w:rsid w:val="006470C6"/>
    <w:rsid w:val="00647164"/>
    <w:rsid w:val="006472C9"/>
    <w:rsid w:val="006478C3"/>
    <w:rsid w:val="006479FB"/>
    <w:rsid w:val="00647C2B"/>
    <w:rsid w:val="006501A7"/>
    <w:rsid w:val="006502EE"/>
    <w:rsid w:val="00650348"/>
    <w:rsid w:val="00650645"/>
    <w:rsid w:val="0065075C"/>
    <w:rsid w:val="00650A5A"/>
    <w:rsid w:val="006512B4"/>
    <w:rsid w:val="006513BD"/>
    <w:rsid w:val="006515B3"/>
    <w:rsid w:val="0065185D"/>
    <w:rsid w:val="006518FE"/>
    <w:rsid w:val="00651C02"/>
    <w:rsid w:val="00651DAE"/>
    <w:rsid w:val="00652BC6"/>
    <w:rsid w:val="00652CA2"/>
    <w:rsid w:val="00652F12"/>
    <w:rsid w:val="0065306A"/>
    <w:rsid w:val="0065329A"/>
    <w:rsid w:val="006532C5"/>
    <w:rsid w:val="006534FB"/>
    <w:rsid w:val="006538EF"/>
    <w:rsid w:val="00653BD6"/>
    <w:rsid w:val="00654257"/>
    <w:rsid w:val="006544C8"/>
    <w:rsid w:val="00654721"/>
    <w:rsid w:val="00654999"/>
    <w:rsid w:val="006549EA"/>
    <w:rsid w:val="00654F09"/>
    <w:rsid w:val="0065536A"/>
    <w:rsid w:val="00655421"/>
    <w:rsid w:val="00655512"/>
    <w:rsid w:val="0065554E"/>
    <w:rsid w:val="0065572F"/>
    <w:rsid w:val="00655816"/>
    <w:rsid w:val="006558E8"/>
    <w:rsid w:val="00655B7B"/>
    <w:rsid w:val="00655BF3"/>
    <w:rsid w:val="00656C1A"/>
    <w:rsid w:val="00657066"/>
    <w:rsid w:val="00657289"/>
    <w:rsid w:val="00657364"/>
    <w:rsid w:val="00657419"/>
    <w:rsid w:val="00657530"/>
    <w:rsid w:val="006576A0"/>
    <w:rsid w:val="00657D4C"/>
    <w:rsid w:val="00657D62"/>
    <w:rsid w:val="00657F83"/>
    <w:rsid w:val="0066071B"/>
    <w:rsid w:val="00660C2D"/>
    <w:rsid w:val="00660F2C"/>
    <w:rsid w:val="00660F8B"/>
    <w:rsid w:val="00660FEB"/>
    <w:rsid w:val="006611B0"/>
    <w:rsid w:val="006613B1"/>
    <w:rsid w:val="00661B21"/>
    <w:rsid w:val="00661C51"/>
    <w:rsid w:val="0066215C"/>
    <w:rsid w:val="0066237B"/>
    <w:rsid w:val="006629CF"/>
    <w:rsid w:val="00662B36"/>
    <w:rsid w:val="00662D14"/>
    <w:rsid w:val="00662EA7"/>
    <w:rsid w:val="00663169"/>
    <w:rsid w:val="0066353B"/>
    <w:rsid w:val="00663635"/>
    <w:rsid w:val="00663AED"/>
    <w:rsid w:val="00663D70"/>
    <w:rsid w:val="00664046"/>
    <w:rsid w:val="006641BA"/>
    <w:rsid w:val="00664945"/>
    <w:rsid w:val="00664A77"/>
    <w:rsid w:val="00664F44"/>
    <w:rsid w:val="00665297"/>
    <w:rsid w:val="006653F0"/>
    <w:rsid w:val="0066556E"/>
    <w:rsid w:val="006658BA"/>
    <w:rsid w:val="00665CD2"/>
    <w:rsid w:val="00665F29"/>
    <w:rsid w:val="00666039"/>
    <w:rsid w:val="006663D8"/>
    <w:rsid w:val="00666504"/>
    <w:rsid w:val="0066659F"/>
    <w:rsid w:val="0066672C"/>
    <w:rsid w:val="00666AF2"/>
    <w:rsid w:val="00666D6A"/>
    <w:rsid w:val="00666DE5"/>
    <w:rsid w:val="006670BD"/>
    <w:rsid w:val="0066721D"/>
    <w:rsid w:val="006672D5"/>
    <w:rsid w:val="0067010B"/>
    <w:rsid w:val="00670156"/>
    <w:rsid w:val="00670207"/>
    <w:rsid w:val="0067021B"/>
    <w:rsid w:val="006706F9"/>
    <w:rsid w:val="006709A5"/>
    <w:rsid w:val="00670AAF"/>
    <w:rsid w:val="00670C99"/>
    <w:rsid w:val="00670F70"/>
    <w:rsid w:val="00670FC5"/>
    <w:rsid w:val="00670FE5"/>
    <w:rsid w:val="006713F1"/>
    <w:rsid w:val="006715BA"/>
    <w:rsid w:val="0067180F"/>
    <w:rsid w:val="00671B1E"/>
    <w:rsid w:val="00671F23"/>
    <w:rsid w:val="00671FBC"/>
    <w:rsid w:val="00672114"/>
    <w:rsid w:val="0067221C"/>
    <w:rsid w:val="006722C3"/>
    <w:rsid w:val="00672405"/>
    <w:rsid w:val="0067244A"/>
    <w:rsid w:val="00672750"/>
    <w:rsid w:val="00672937"/>
    <w:rsid w:val="00672B8E"/>
    <w:rsid w:val="006730EA"/>
    <w:rsid w:val="006734CE"/>
    <w:rsid w:val="00673575"/>
    <w:rsid w:val="006737E4"/>
    <w:rsid w:val="00673921"/>
    <w:rsid w:val="00673ADD"/>
    <w:rsid w:val="00673B26"/>
    <w:rsid w:val="006741B1"/>
    <w:rsid w:val="006743B3"/>
    <w:rsid w:val="00674500"/>
    <w:rsid w:val="006748DA"/>
    <w:rsid w:val="00674941"/>
    <w:rsid w:val="00674F20"/>
    <w:rsid w:val="0067506F"/>
    <w:rsid w:val="006751CB"/>
    <w:rsid w:val="0067529E"/>
    <w:rsid w:val="00675514"/>
    <w:rsid w:val="006755CE"/>
    <w:rsid w:val="00675614"/>
    <w:rsid w:val="00675FB2"/>
    <w:rsid w:val="00676020"/>
    <w:rsid w:val="00676107"/>
    <w:rsid w:val="00676A81"/>
    <w:rsid w:val="006771DF"/>
    <w:rsid w:val="00677B6D"/>
    <w:rsid w:val="00680505"/>
    <w:rsid w:val="006808E4"/>
    <w:rsid w:val="00680BB3"/>
    <w:rsid w:val="006810EF"/>
    <w:rsid w:val="006810F1"/>
    <w:rsid w:val="006811D2"/>
    <w:rsid w:val="006813E5"/>
    <w:rsid w:val="0068191D"/>
    <w:rsid w:val="00682069"/>
    <w:rsid w:val="00682447"/>
    <w:rsid w:val="00682586"/>
    <w:rsid w:val="00682AF6"/>
    <w:rsid w:val="00682E46"/>
    <w:rsid w:val="00682FD2"/>
    <w:rsid w:val="0068329E"/>
    <w:rsid w:val="006836F5"/>
    <w:rsid w:val="0068379D"/>
    <w:rsid w:val="0068382E"/>
    <w:rsid w:val="00683B76"/>
    <w:rsid w:val="00683F25"/>
    <w:rsid w:val="00684061"/>
    <w:rsid w:val="0068428A"/>
    <w:rsid w:val="00684362"/>
    <w:rsid w:val="00684575"/>
    <w:rsid w:val="00684590"/>
    <w:rsid w:val="00684B67"/>
    <w:rsid w:val="00684BDA"/>
    <w:rsid w:val="0068508C"/>
    <w:rsid w:val="0068552E"/>
    <w:rsid w:val="006859B8"/>
    <w:rsid w:val="00686502"/>
    <w:rsid w:val="0068697A"/>
    <w:rsid w:val="006873B2"/>
    <w:rsid w:val="00687866"/>
    <w:rsid w:val="00687D4A"/>
    <w:rsid w:val="00687D4D"/>
    <w:rsid w:val="00687E42"/>
    <w:rsid w:val="00687EB8"/>
    <w:rsid w:val="00687F21"/>
    <w:rsid w:val="00687F9D"/>
    <w:rsid w:val="006904B2"/>
    <w:rsid w:val="006905E1"/>
    <w:rsid w:val="0069084D"/>
    <w:rsid w:val="00690926"/>
    <w:rsid w:val="00690AC5"/>
    <w:rsid w:val="00690B69"/>
    <w:rsid w:val="00690E97"/>
    <w:rsid w:val="006915D4"/>
    <w:rsid w:val="006918B7"/>
    <w:rsid w:val="00691B6B"/>
    <w:rsid w:val="00691BE5"/>
    <w:rsid w:val="00691E88"/>
    <w:rsid w:val="00691F35"/>
    <w:rsid w:val="00692216"/>
    <w:rsid w:val="006926D2"/>
    <w:rsid w:val="006927AF"/>
    <w:rsid w:val="006928D2"/>
    <w:rsid w:val="00692AE4"/>
    <w:rsid w:val="00692C2B"/>
    <w:rsid w:val="00693046"/>
    <w:rsid w:val="006932B1"/>
    <w:rsid w:val="00693475"/>
    <w:rsid w:val="006934BB"/>
    <w:rsid w:val="0069356D"/>
    <w:rsid w:val="006936F9"/>
    <w:rsid w:val="00693791"/>
    <w:rsid w:val="00693798"/>
    <w:rsid w:val="0069386A"/>
    <w:rsid w:val="0069391A"/>
    <w:rsid w:val="006939D0"/>
    <w:rsid w:val="00693C4F"/>
    <w:rsid w:val="00693DA3"/>
    <w:rsid w:val="0069449E"/>
    <w:rsid w:val="006949E9"/>
    <w:rsid w:val="0069506A"/>
    <w:rsid w:val="00695257"/>
    <w:rsid w:val="006952A6"/>
    <w:rsid w:val="006957E9"/>
    <w:rsid w:val="00695BC5"/>
    <w:rsid w:val="00695E07"/>
    <w:rsid w:val="00696420"/>
    <w:rsid w:val="006964C3"/>
    <w:rsid w:val="00697135"/>
    <w:rsid w:val="006971BE"/>
    <w:rsid w:val="006976C7"/>
    <w:rsid w:val="00697D77"/>
    <w:rsid w:val="00697D8B"/>
    <w:rsid w:val="00697F20"/>
    <w:rsid w:val="00697F79"/>
    <w:rsid w:val="006A0594"/>
    <w:rsid w:val="006A0965"/>
    <w:rsid w:val="006A0EC0"/>
    <w:rsid w:val="006A1079"/>
    <w:rsid w:val="006A13A6"/>
    <w:rsid w:val="006A1671"/>
    <w:rsid w:val="006A1FC0"/>
    <w:rsid w:val="006A21BE"/>
    <w:rsid w:val="006A21D4"/>
    <w:rsid w:val="006A21F7"/>
    <w:rsid w:val="006A2634"/>
    <w:rsid w:val="006A2C81"/>
    <w:rsid w:val="006A2DC1"/>
    <w:rsid w:val="006A2EC5"/>
    <w:rsid w:val="006A3136"/>
    <w:rsid w:val="006A3731"/>
    <w:rsid w:val="006A37D5"/>
    <w:rsid w:val="006A396B"/>
    <w:rsid w:val="006A3B6D"/>
    <w:rsid w:val="006A3C48"/>
    <w:rsid w:val="006A3C4D"/>
    <w:rsid w:val="006A3E39"/>
    <w:rsid w:val="006A3F20"/>
    <w:rsid w:val="006A42AF"/>
    <w:rsid w:val="006A4789"/>
    <w:rsid w:val="006A48AA"/>
    <w:rsid w:val="006A4D08"/>
    <w:rsid w:val="006A4F03"/>
    <w:rsid w:val="006A50C8"/>
    <w:rsid w:val="006A5154"/>
    <w:rsid w:val="006A57F9"/>
    <w:rsid w:val="006A5A01"/>
    <w:rsid w:val="006A5BD1"/>
    <w:rsid w:val="006A5EEF"/>
    <w:rsid w:val="006A6052"/>
    <w:rsid w:val="006A6067"/>
    <w:rsid w:val="006A643E"/>
    <w:rsid w:val="006A65F9"/>
    <w:rsid w:val="006A696D"/>
    <w:rsid w:val="006A696E"/>
    <w:rsid w:val="006A6B18"/>
    <w:rsid w:val="006A6EAA"/>
    <w:rsid w:val="006A6FA8"/>
    <w:rsid w:val="006A71F1"/>
    <w:rsid w:val="006A7704"/>
    <w:rsid w:val="006A7BA4"/>
    <w:rsid w:val="006A7EEE"/>
    <w:rsid w:val="006A7FC2"/>
    <w:rsid w:val="006B00C8"/>
    <w:rsid w:val="006B02DB"/>
    <w:rsid w:val="006B0365"/>
    <w:rsid w:val="006B052F"/>
    <w:rsid w:val="006B0D6A"/>
    <w:rsid w:val="006B0DC4"/>
    <w:rsid w:val="006B0E43"/>
    <w:rsid w:val="006B1184"/>
    <w:rsid w:val="006B1ADC"/>
    <w:rsid w:val="006B1F0F"/>
    <w:rsid w:val="006B2182"/>
    <w:rsid w:val="006B24B1"/>
    <w:rsid w:val="006B25C7"/>
    <w:rsid w:val="006B2602"/>
    <w:rsid w:val="006B27E2"/>
    <w:rsid w:val="006B29F7"/>
    <w:rsid w:val="006B2A8D"/>
    <w:rsid w:val="006B2AC0"/>
    <w:rsid w:val="006B2EF7"/>
    <w:rsid w:val="006B2F67"/>
    <w:rsid w:val="006B2F7D"/>
    <w:rsid w:val="006B325E"/>
    <w:rsid w:val="006B36A3"/>
    <w:rsid w:val="006B375C"/>
    <w:rsid w:val="006B3AA8"/>
    <w:rsid w:val="006B3B1F"/>
    <w:rsid w:val="006B3FC4"/>
    <w:rsid w:val="006B44D1"/>
    <w:rsid w:val="006B4744"/>
    <w:rsid w:val="006B4EB5"/>
    <w:rsid w:val="006B5ACB"/>
    <w:rsid w:val="006B608C"/>
    <w:rsid w:val="006B659F"/>
    <w:rsid w:val="006B69B1"/>
    <w:rsid w:val="006B6BD0"/>
    <w:rsid w:val="006B6C71"/>
    <w:rsid w:val="006B7660"/>
    <w:rsid w:val="006B771C"/>
    <w:rsid w:val="006B78E6"/>
    <w:rsid w:val="006B7ACC"/>
    <w:rsid w:val="006B7C5A"/>
    <w:rsid w:val="006C016E"/>
    <w:rsid w:val="006C064F"/>
    <w:rsid w:val="006C08AD"/>
    <w:rsid w:val="006C0A8A"/>
    <w:rsid w:val="006C0D8D"/>
    <w:rsid w:val="006C0F52"/>
    <w:rsid w:val="006C128A"/>
    <w:rsid w:val="006C1831"/>
    <w:rsid w:val="006C1893"/>
    <w:rsid w:val="006C1FCE"/>
    <w:rsid w:val="006C2533"/>
    <w:rsid w:val="006C259C"/>
    <w:rsid w:val="006C2BFC"/>
    <w:rsid w:val="006C2EB7"/>
    <w:rsid w:val="006C3142"/>
    <w:rsid w:val="006C3388"/>
    <w:rsid w:val="006C3899"/>
    <w:rsid w:val="006C38E8"/>
    <w:rsid w:val="006C3AF6"/>
    <w:rsid w:val="006C3C02"/>
    <w:rsid w:val="006C3CA5"/>
    <w:rsid w:val="006C40B2"/>
    <w:rsid w:val="006C40BC"/>
    <w:rsid w:val="006C42CF"/>
    <w:rsid w:val="006C452E"/>
    <w:rsid w:val="006C46CF"/>
    <w:rsid w:val="006C4821"/>
    <w:rsid w:val="006C48C8"/>
    <w:rsid w:val="006C4F8E"/>
    <w:rsid w:val="006C517D"/>
    <w:rsid w:val="006C5372"/>
    <w:rsid w:val="006C5436"/>
    <w:rsid w:val="006C57EF"/>
    <w:rsid w:val="006C5810"/>
    <w:rsid w:val="006C5CE8"/>
    <w:rsid w:val="006C60CC"/>
    <w:rsid w:val="006C6143"/>
    <w:rsid w:val="006C64CE"/>
    <w:rsid w:val="006C66B4"/>
    <w:rsid w:val="006C6774"/>
    <w:rsid w:val="006C6C62"/>
    <w:rsid w:val="006C708F"/>
    <w:rsid w:val="006C7256"/>
    <w:rsid w:val="006C7510"/>
    <w:rsid w:val="006C7B21"/>
    <w:rsid w:val="006C7F8D"/>
    <w:rsid w:val="006D02D5"/>
    <w:rsid w:val="006D035C"/>
    <w:rsid w:val="006D0469"/>
    <w:rsid w:val="006D07BF"/>
    <w:rsid w:val="006D1080"/>
    <w:rsid w:val="006D1205"/>
    <w:rsid w:val="006D1405"/>
    <w:rsid w:val="006D14A3"/>
    <w:rsid w:val="006D16F9"/>
    <w:rsid w:val="006D180F"/>
    <w:rsid w:val="006D1929"/>
    <w:rsid w:val="006D1B2A"/>
    <w:rsid w:val="006D277F"/>
    <w:rsid w:val="006D2966"/>
    <w:rsid w:val="006D2B64"/>
    <w:rsid w:val="006D338C"/>
    <w:rsid w:val="006D34C6"/>
    <w:rsid w:val="006D356D"/>
    <w:rsid w:val="006D3E82"/>
    <w:rsid w:val="006D3F2F"/>
    <w:rsid w:val="006D428E"/>
    <w:rsid w:val="006D46C9"/>
    <w:rsid w:val="006D4882"/>
    <w:rsid w:val="006D4D0A"/>
    <w:rsid w:val="006D4DA4"/>
    <w:rsid w:val="006D4F39"/>
    <w:rsid w:val="006D5056"/>
    <w:rsid w:val="006D5454"/>
    <w:rsid w:val="006D5820"/>
    <w:rsid w:val="006D6091"/>
    <w:rsid w:val="006D61EF"/>
    <w:rsid w:val="006D66F6"/>
    <w:rsid w:val="006D67A3"/>
    <w:rsid w:val="006D6832"/>
    <w:rsid w:val="006D712D"/>
    <w:rsid w:val="006D7836"/>
    <w:rsid w:val="006D7DBA"/>
    <w:rsid w:val="006E00AC"/>
    <w:rsid w:val="006E01A7"/>
    <w:rsid w:val="006E04DA"/>
    <w:rsid w:val="006E0627"/>
    <w:rsid w:val="006E0E5B"/>
    <w:rsid w:val="006E0F7A"/>
    <w:rsid w:val="006E15B8"/>
    <w:rsid w:val="006E16EB"/>
    <w:rsid w:val="006E18CC"/>
    <w:rsid w:val="006E1D95"/>
    <w:rsid w:val="006E20C6"/>
    <w:rsid w:val="006E23E3"/>
    <w:rsid w:val="006E279F"/>
    <w:rsid w:val="006E299E"/>
    <w:rsid w:val="006E2A45"/>
    <w:rsid w:val="006E2B80"/>
    <w:rsid w:val="006E2E88"/>
    <w:rsid w:val="006E3257"/>
    <w:rsid w:val="006E3591"/>
    <w:rsid w:val="006E3AB1"/>
    <w:rsid w:val="006E3BAC"/>
    <w:rsid w:val="006E3CAE"/>
    <w:rsid w:val="006E3F47"/>
    <w:rsid w:val="006E4027"/>
    <w:rsid w:val="006E4028"/>
    <w:rsid w:val="006E4719"/>
    <w:rsid w:val="006E4BD7"/>
    <w:rsid w:val="006E4CC0"/>
    <w:rsid w:val="006E555A"/>
    <w:rsid w:val="006E5598"/>
    <w:rsid w:val="006E592B"/>
    <w:rsid w:val="006E5C04"/>
    <w:rsid w:val="006E61EC"/>
    <w:rsid w:val="006E63F9"/>
    <w:rsid w:val="006E659A"/>
    <w:rsid w:val="006E66D3"/>
    <w:rsid w:val="006E66E9"/>
    <w:rsid w:val="006E681C"/>
    <w:rsid w:val="006E6B83"/>
    <w:rsid w:val="006E6C44"/>
    <w:rsid w:val="006E7067"/>
    <w:rsid w:val="006E70F2"/>
    <w:rsid w:val="006E717C"/>
    <w:rsid w:val="006E793C"/>
    <w:rsid w:val="006E7C7F"/>
    <w:rsid w:val="006E7FA2"/>
    <w:rsid w:val="006F01CA"/>
    <w:rsid w:val="006F05A1"/>
    <w:rsid w:val="006F0A8C"/>
    <w:rsid w:val="006F135E"/>
    <w:rsid w:val="006F1A56"/>
    <w:rsid w:val="006F1B1B"/>
    <w:rsid w:val="006F1C53"/>
    <w:rsid w:val="006F21B9"/>
    <w:rsid w:val="006F2524"/>
    <w:rsid w:val="006F2E64"/>
    <w:rsid w:val="006F30F0"/>
    <w:rsid w:val="006F3365"/>
    <w:rsid w:val="006F34C7"/>
    <w:rsid w:val="006F34E1"/>
    <w:rsid w:val="006F38B1"/>
    <w:rsid w:val="006F3C04"/>
    <w:rsid w:val="006F3D3A"/>
    <w:rsid w:val="006F3FC4"/>
    <w:rsid w:val="006F4660"/>
    <w:rsid w:val="006F4756"/>
    <w:rsid w:val="006F4D7D"/>
    <w:rsid w:val="006F4D82"/>
    <w:rsid w:val="006F4EA7"/>
    <w:rsid w:val="006F4F5B"/>
    <w:rsid w:val="006F526D"/>
    <w:rsid w:val="006F5768"/>
    <w:rsid w:val="006F57F4"/>
    <w:rsid w:val="006F5865"/>
    <w:rsid w:val="006F587E"/>
    <w:rsid w:val="006F5D9B"/>
    <w:rsid w:val="006F5E27"/>
    <w:rsid w:val="006F670F"/>
    <w:rsid w:val="006F6AE2"/>
    <w:rsid w:val="006F6B19"/>
    <w:rsid w:val="006F6C0D"/>
    <w:rsid w:val="006F7521"/>
    <w:rsid w:val="006F757F"/>
    <w:rsid w:val="006F7653"/>
    <w:rsid w:val="006F789D"/>
    <w:rsid w:val="006F78F7"/>
    <w:rsid w:val="00700437"/>
    <w:rsid w:val="0070087D"/>
    <w:rsid w:val="00700907"/>
    <w:rsid w:val="00700DD4"/>
    <w:rsid w:val="00700E6D"/>
    <w:rsid w:val="007012B6"/>
    <w:rsid w:val="007016DF"/>
    <w:rsid w:val="0070193C"/>
    <w:rsid w:val="00701C2E"/>
    <w:rsid w:val="007022CC"/>
    <w:rsid w:val="007022D4"/>
    <w:rsid w:val="00702B37"/>
    <w:rsid w:val="00702CC8"/>
    <w:rsid w:val="00702EF2"/>
    <w:rsid w:val="00702F69"/>
    <w:rsid w:val="00703249"/>
    <w:rsid w:val="007035BA"/>
    <w:rsid w:val="00704330"/>
    <w:rsid w:val="007044C4"/>
    <w:rsid w:val="007046F3"/>
    <w:rsid w:val="00704A89"/>
    <w:rsid w:val="00704AA2"/>
    <w:rsid w:val="0070502E"/>
    <w:rsid w:val="00705965"/>
    <w:rsid w:val="00705CED"/>
    <w:rsid w:val="00706223"/>
    <w:rsid w:val="00706366"/>
    <w:rsid w:val="00706C61"/>
    <w:rsid w:val="00706D52"/>
    <w:rsid w:val="00707031"/>
    <w:rsid w:val="00707293"/>
    <w:rsid w:val="00707700"/>
    <w:rsid w:val="0070793E"/>
    <w:rsid w:val="00707B8F"/>
    <w:rsid w:val="007101FD"/>
    <w:rsid w:val="00710303"/>
    <w:rsid w:val="00710361"/>
    <w:rsid w:val="0071047A"/>
    <w:rsid w:val="00710512"/>
    <w:rsid w:val="00710964"/>
    <w:rsid w:val="00710A89"/>
    <w:rsid w:val="00710C58"/>
    <w:rsid w:val="00710CAF"/>
    <w:rsid w:val="00711771"/>
    <w:rsid w:val="00711B0F"/>
    <w:rsid w:val="0071201D"/>
    <w:rsid w:val="00712759"/>
    <w:rsid w:val="00712773"/>
    <w:rsid w:val="00712883"/>
    <w:rsid w:val="00712A8F"/>
    <w:rsid w:val="00712CB4"/>
    <w:rsid w:val="00713006"/>
    <w:rsid w:val="007130A6"/>
    <w:rsid w:val="00713418"/>
    <w:rsid w:val="00713467"/>
    <w:rsid w:val="00713A4F"/>
    <w:rsid w:val="00713C6D"/>
    <w:rsid w:val="00713EA5"/>
    <w:rsid w:val="00713F0D"/>
    <w:rsid w:val="00714302"/>
    <w:rsid w:val="0071448D"/>
    <w:rsid w:val="00714662"/>
    <w:rsid w:val="00714C0A"/>
    <w:rsid w:val="0071501E"/>
    <w:rsid w:val="007156A3"/>
    <w:rsid w:val="00715C11"/>
    <w:rsid w:val="00715F9C"/>
    <w:rsid w:val="00715FA7"/>
    <w:rsid w:val="007163F4"/>
    <w:rsid w:val="00716A19"/>
    <w:rsid w:val="00716A35"/>
    <w:rsid w:val="00716C62"/>
    <w:rsid w:val="00716F6F"/>
    <w:rsid w:val="00717240"/>
    <w:rsid w:val="00717429"/>
    <w:rsid w:val="007174DE"/>
    <w:rsid w:val="007174EB"/>
    <w:rsid w:val="007175A6"/>
    <w:rsid w:val="00717629"/>
    <w:rsid w:val="00717655"/>
    <w:rsid w:val="0071797F"/>
    <w:rsid w:val="00717C8F"/>
    <w:rsid w:val="00717F9D"/>
    <w:rsid w:val="00720453"/>
    <w:rsid w:val="007204ED"/>
    <w:rsid w:val="00720621"/>
    <w:rsid w:val="00720640"/>
    <w:rsid w:val="007209BA"/>
    <w:rsid w:val="00720B03"/>
    <w:rsid w:val="00720BEA"/>
    <w:rsid w:val="007210D2"/>
    <w:rsid w:val="00721229"/>
    <w:rsid w:val="007214DF"/>
    <w:rsid w:val="0072181B"/>
    <w:rsid w:val="00721991"/>
    <w:rsid w:val="00721A8B"/>
    <w:rsid w:val="00722109"/>
    <w:rsid w:val="00722405"/>
    <w:rsid w:val="00722433"/>
    <w:rsid w:val="007227B3"/>
    <w:rsid w:val="007227B9"/>
    <w:rsid w:val="00722C17"/>
    <w:rsid w:val="00722C3A"/>
    <w:rsid w:val="007234BA"/>
    <w:rsid w:val="00723585"/>
    <w:rsid w:val="00723611"/>
    <w:rsid w:val="00723877"/>
    <w:rsid w:val="00723DBA"/>
    <w:rsid w:val="007245D6"/>
    <w:rsid w:val="007247A5"/>
    <w:rsid w:val="007248A7"/>
    <w:rsid w:val="00724939"/>
    <w:rsid w:val="00724A9B"/>
    <w:rsid w:val="00724B83"/>
    <w:rsid w:val="00724CAB"/>
    <w:rsid w:val="00725571"/>
    <w:rsid w:val="00725860"/>
    <w:rsid w:val="007258DF"/>
    <w:rsid w:val="00725E2F"/>
    <w:rsid w:val="00726296"/>
    <w:rsid w:val="0072635C"/>
    <w:rsid w:val="007263F2"/>
    <w:rsid w:val="00726508"/>
    <w:rsid w:val="00726F86"/>
    <w:rsid w:val="007272FE"/>
    <w:rsid w:val="00727608"/>
    <w:rsid w:val="00727960"/>
    <w:rsid w:val="00727C5B"/>
    <w:rsid w:val="0073050A"/>
    <w:rsid w:val="00730728"/>
    <w:rsid w:val="00730833"/>
    <w:rsid w:val="00730CC5"/>
    <w:rsid w:val="007310F2"/>
    <w:rsid w:val="00731133"/>
    <w:rsid w:val="0073113E"/>
    <w:rsid w:val="00731375"/>
    <w:rsid w:val="00731BDE"/>
    <w:rsid w:val="00732031"/>
    <w:rsid w:val="0073209E"/>
    <w:rsid w:val="0073231D"/>
    <w:rsid w:val="007323AD"/>
    <w:rsid w:val="0073258F"/>
    <w:rsid w:val="00732930"/>
    <w:rsid w:val="00732C7D"/>
    <w:rsid w:val="00732E46"/>
    <w:rsid w:val="00732FD3"/>
    <w:rsid w:val="007331CA"/>
    <w:rsid w:val="007334C3"/>
    <w:rsid w:val="00733C83"/>
    <w:rsid w:val="00733CAA"/>
    <w:rsid w:val="00733FA5"/>
    <w:rsid w:val="00734196"/>
    <w:rsid w:val="00734261"/>
    <w:rsid w:val="00734453"/>
    <w:rsid w:val="0073470B"/>
    <w:rsid w:val="00735396"/>
    <w:rsid w:val="0073572F"/>
    <w:rsid w:val="00735ADB"/>
    <w:rsid w:val="00736936"/>
    <w:rsid w:val="00736A51"/>
    <w:rsid w:val="00736DD5"/>
    <w:rsid w:val="00737174"/>
    <w:rsid w:val="00737501"/>
    <w:rsid w:val="00737726"/>
    <w:rsid w:val="007378A8"/>
    <w:rsid w:val="007379EA"/>
    <w:rsid w:val="00737A1A"/>
    <w:rsid w:val="00737B20"/>
    <w:rsid w:val="00737E40"/>
    <w:rsid w:val="00737EBE"/>
    <w:rsid w:val="00737F13"/>
    <w:rsid w:val="00737FC7"/>
    <w:rsid w:val="0074028D"/>
    <w:rsid w:val="0074064E"/>
    <w:rsid w:val="00740795"/>
    <w:rsid w:val="00740B9E"/>
    <w:rsid w:val="00740BD3"/>
    <w:rsid w:val="007414CC"/>
    <w:rsid w:val="007417BC"/>
    <w:rsid w:val="00741807"/>
    <w:rsid w:val="00741E13"/>
    <w:rsid w:val="00741E64"/>
    <w:rsid w:val="00741EF4"/>
    <w:rsid w:val="0074233B"/>
    <w:rsid w:val="00742A9D"/>
    <w:rsid w:val="00742F49"/>
    <w:rsid w:val="00742FB0"/>
    <w:rsid w:val="0074305B"/>
    <w:rsid w:val="007430FF"/>
    <w:rsid w:val="007432A0"/>
    <w:rsid w:val="00743ECB"/>
    <w:rsid w:val="0074421B"/>
    <w:rsid w:val="0074436C"/>
    <w:rsid w:val="00744421"/>
    <w:rsid w:val="007444C0"/>
    <w:rsid w:val="00744650"/>
    <w:rsid w:val="00744664"/>
    <w:rsid w:val="00744724"/>
    <w:rsid w:val="007447BA"/>
    <w:rsid w:val="00744DE9"/>
    <w:rsid w:val="007453FD"/>
    <w:rsid w:val="0074561C"/>
    <w:rsid w:val="0074586E"/>
    <w:rsid w:val="007459E6"/>
    <w:rsid w:val="00745D76"/>
    <w:rsid w:val="00745DBB"/>
    <w:rsid w:val="00746150"/>
    <w:rsid w:val="007461BC"/>
    <w:rsid w:val="00746355"/>
    <w:rsid w:val="0074661C"/>
    <w:rsid w:val="007467D3"/>
    <w:rsid w:val="00746D72"/>
    <w:rsid w:val="00746F3C"/>
    <w:rsid w:val="00746F5A"/>
    <w:rsid w:val="007470AF"/>
    <w:rsid w:val="007472C9"/>
    <w:rsid w:val="0074734A"/>
    <w:rsid w:val="0074734B"/>
    <w:rsid w:val="00747526"/>
    <w:rsid w:val="00747A9D"/>
    <w:rsid w:val="00747AB9"/>
    <w:rsid w:val="00747AEB"/>
    <w:rsid w:val="00747D1A"/>
    <w:rsid w:val="00747F21"/>
    <w:rsid w:val="0075026F"/>
    <w:rsid w:val="00750312"/>
    <w:rsid w:val="00750831"/>
    <w:rsid w:val="0075085B"/>
    <w:rsid w:val="00750A7D"/>
    <w:rsid w:val="00750B8F"/>
    <w:rsid w:val="0075110C"/>
    <w:rsid w:val="00751262"/>
    <w:rsid w:val="0075153E"/>
    <w:rsid w:val="007515A9"/>
    <w:rsid w:val="00751632"/>
    <w:rsid w:val="00751814"/>
    <w:rsid w:val="00751C4C"/>
    <w:rsid w:val="00751F94"/>
    <w:rsid w:val="007521BC"/>
    <w:rsid w:val="007522C2"/>
    <w:rsid w:val="00752476"/>
    <w:rsid w:val="0075266A"/>
    <w:rsid w:val="007528B3"/>
    <w:rsid w:val="0075296F"/>
    <w:rsid w:val="00752A22"/>
    <w:rsid w:val="00752CEA"/>
    <w:rsid w:val="007531B3"/>
    <w:rsid w:val="00753382"/>
    <w:rsid w:val="0075340A"/>
    <w:rsid w:val="00753665"/>
    <w:rsid w:val="00753B1B"/>
    <w:rsid w:val="00753C19"/>
    <w:rsid w:val="00753D97"/>
    <w:rsid w:val="00754F4F"/>
    <w:rsid w:val="00755088"/>
    <w:rsid w:val="0075576E"/>
    <w:rsid w:val="00755ADB"/>
    <w:rsid w:val="00755C2C"/>
    <w:rsid w:val="0075601D"/>
    <w:rsid w:val="00756299"/>
    <w:rsid w:val="007563D8"/>
    <w:rsid w:val="0075650D"/>
    <w:rsid w:val="0075668B"/>
    <w:rsid w:val="00756980"/>
    <w:rsid w:val="00756C9A"/>
    <w:rsid w:val="00756E1C"/>
    <w:rsid w:val="00757397"/>
    <w:rsid w:val="007574D1"/>
    <w:rsid w:val="0075752B"/>
    <w:rsid w:val="00757589"/>
    <w:rsid w:val="00757E0C"/>
    <w:rsid w:val="007601CF"/>
    <w:rsid w:val="007605A5"/>
    <w:rsid w:val="00760673"/>
    <w:rsid w:val="0076083C"/>
    <w:rsid w:val="00760B37"/>
    <w:rsid w:val="00760B84"/>
    <w:rsid w:val="00760CB1"/>
    <w:rsid w:val="00761060"/>
    <w:rsid w:val="007611C3"/>
    <w:rsid w:val="0076122B"/>
    <w:rsid w:val="007613F5"/>
    <w:rsid w:val="007617D9"/>
    <w:rsid w:val="00761981"/>
    <w:rsid w:val="00761E1D"/>
    <w:rsid w:val="00762096"/>
    <w:rsid w:val="007620BC"/>
    <w:rsid w:val="007620EE"/>
    <w:rsid w:val="00762201"/>
    <w:rsid w:val="0076222E"/>
    <w:rsid w:val="00762462"/>
    <w:rsid w:val="00762491"/>
    <w:rsid w:val="0076288B"/>
    <w:rsid w:val="00762A7A"/>
    <w:rsid w:val="00762B02"/>
    <w:rsid w:val="00762D62"/>
    <w:rsid w:val="00762E59"/>
    <w:rsid w:val="00762EA5"/>
    <w:rsid w:val="00762F2D"/>
    <w:rsid w:val="00762F73"/>
    <w:rsid w:val="00763109"/>
    <w:rsid w:val="007634EB"/>
    <w:rsid w:val="007639EE"/>
    <w:rsid w:val="00763B0F"/>
    <w:rsid w:val="00763DF5"/>
    <w:rsid w:val="00763FAA"/>
    <w:rsid w:val="00764010"/>
    <w:rsid w:val="0076413B"/>
    <w:rsid w:val="0076439F"/>
    <w:rsid w:val="007643B3"/>
    <w:rsid w:val="0076450B"/>
    <w:rsid w:val="007646C4"/>
    <w:rsid w:val="00764C7C"/>
    <w:rsid w:val="00764D91"/>
    <w:rsid w:val="00764E38"/>
    <w:rsid w:val="0076559A"/>
    <w:rsid w:val="00765791"/>
    <w:rsid w:val="007658F6"/>
    <w:rsid w:val="00765AB9"/>
    <w:rsid w:val="00765DE1"/>
    <w:rsid w:val="00765E47"/>
    <w:rsid w:val="00766689"/>
    <w:rsid w:val="00766B3F"/>
    <w:rsid w:val="00766B72"/>
    <w:rsid w:val="00766E47"/>
    <w:rsid w:val="007671EB"/>
    <w:rsid w:val="00767270"/>
    <w:rsid w:val="00767B12"/>
    <w:rsid w:val="00767C90"/>
    <w:rsid w:val="00767DA8"/>
    <w:rsid w:val="00767DC4"/>
    <w:rsid w:val="00767F0B"/>
    <w:rsid w:val="007705B0"/>
    <w:rsid w:val="00770B6C"/>
    <w:rsid w:val="00770D47"/>
    <w:rsid w:val="00770E55"/>
    <w:rsid w:val="0077145F"/>
    <w:rsid w:val="00771A1F"/>
    <w:rsid w:val="00771CC6"/>
    <w:rsid w:val="0077212A"/>
    <w:rsid w:val="007723E2"/>
    <w:rsid w:val="00772793"/>
    <w:rsid w:val="007727FB"/>
    <w:rsid w:val="007729BB"/>
    <w:rsid w:val="00772A77"/>
    <w:rsid w:val="00772B02"/>
    <w:rsid w:val="00772C72"/>
    <w:rsid w:val="00772D7D"/>
    <w:rsid w:val="0077313E"/>
    <w:rsid w:val="007731BF"/>
    <w:rsid w:val="007732C6"/>
    <w:rsid w:val="00773745"/>
    <w:rsid w:val="00773782"/>
    <w:rsid w:val="007737E3"/>
    <w:rsid w:val="00773801"/>
    <w:rsid w:val="007739C3"/>
    <w:rsid w:val="00773C44"/>
    <w:rsid w:val="007742AE"/>
    <w:rsid w:val="007742DC"/>
    <w:rsid w:val="0077436A"/>
    <w:rsid w:val="00774588"/>
    <w:rsid w:val="007747CE"/>
    <w:rsid w:val="007747D5"/>
    <w:rsid w:val="00774813"/>
    <w:rsid w:val="00774908"/>
    <w:rsid w:val="00774F34"/>
    <w:rsid w:val="00774FC0"/>
    <w:rsid w:val="007753CD"/>
    <w:rsid w:val="0077563E"/>
    <w:rsid w:val="007757A2"/>
    <w:rsid w:val="00775840"/>
    <w:rsid w:val="00775A12"/>
    <w:rsid w:val="00775EE7"/>
    <w:rsid w:val="00776086"/>
    <w:rsid w:val="00776A8B"/>
    <w:rsid w:val="0077709D"/>
    <w:rsid w:val="0077760C"/>
    <w:rsid w:val="0077765D"/>
    <w:rsid w:val="0077770D"/>
    <w:rsid w:val="00777794"/>
    <w:rsid w:val="00777C46"/>
    <w:rsid w:val="007800C0"/>
    <w:rsid w:val="00780270"/>
    <w:rsid w:val="00780856"/>
    <w:rsid w:val="00780952"/>
    <w:rsid w:val="00780DEA"/>
    <w:rsid w:val="00780E99"/>
    <w:rsid w:val="00780F65"/>
    <w:rsid w:val="007814D6"/>
    <w:rsid w:val="007814DD"/>
    <w:rsid w:val="0078168B"/>
    <w:rsid w:val="00781B0F"/>
    <w:rsid w:val="00781B53"/>
    <w:rsid w:val="00781E53"/>
    <w:rsid w:val="00781EFB"/>
    <w:rsid w:val="007820D7"/>
    <w:rsid w:val="00782117"/>
    <w:rsid w:val="00782264"/>
    <w:rsid w:val="0078250E"/>
    <w:rsid w:val="00782815"/>
    <w:rsid w:val="00782A59"/>
    <w:rsid w:val="00782A9E"/>
    <w:rsid w:val="00782C93"/>
    <w:rsid w:val="00782CFB"/>
    <w:rsid w:val="007834B0"/>
    <w:rsid w:val="00783798"/>
    <w:rsid w:val="00783802"/>
    <w:rsid w:val="00783D9C"/>
    <w:rsid w:val="00783F17"/>
    <w:rsid w:val="0078417C"/>
    <w:rsid w:val="007842D2"/>
    <w:rsid w:val="007845A1"/>
    <w:rsid w:val="007848AB"/>
    <w:rsid w:val="00784F2D"/>
    <w:rsid w:val="0078500D"/>
    <w:rsid w:val="00785123"/>
    <w:rsid w:val="0078516D"/>
    <w:rsid w:val="0078523F"/>
    <w:rsid w:val="007852C8"/>
    <w:rsid w:val="00785357"/>
    <w:rsid w:val="0078545A"/>
    <w:rsid w:val="00785967"/>
    <w:rsid w:val="0078598F"/>
    <w:rsid w:val="00785A6D"/>
    <w:rsid w:val="00785AC3"/>
    <w:rsid w:val="00785CF8"/>
    <w:rsid w:val="00785D4A"/>
    <w:rsid w:val="007861B8"/>
    <w:rsid w:val="00786492"/>
    <w:rsid w:val="00786526"/>
    <w:rsid w:val="00786AFD"/>
    <w:rsid w:val="00786B7E"/>
    <w:rsid w:val="0078769A"/>
    <w:rsid w:val="007878DB"/>
    <w:rsid w:val="007879D2"/>
    <w:rsid w:val="00787BBE"/>
    <w:rsid w:val="00787CC6"/>
    <w:rsid w:val="00787E22"/>
    <w:rsid w:val="007900C7"/>
    <w:rsid w:val="007901AE"/>
    <w:rsid w:val="007908D1"/>
    <w:rsid w:val="00790C83"/>
    <w:rsid w:val="00791118"/>
    <w:rsid w:val="007911C7"/>
    <w:rsid w:val="007914EC"/>
    <w:rsid w:val="007915D1"/>
    <w:rsid w:val="007916BD"/>
    <w:rsid w:val="0079189A"/>
    <w:rsid w:val="00791996"/>
    <w:rsid w:val="00791A34"/>
    <w:rsid w:val="00791A49"/>
    <w:rsid w:val="00791B53"/>
    <w:rsid w:val="00792057"/>
    <w:rsid w:val="007921B6"/>
    <w:rsid w:val="0079240E"/>
    <w:rsid w:val="00792948"/>
    <w:rsid w:val="00792A5C"/>
    <w:rsid w:val="00792F8B"/>
    <w:rsid w:val="0079329E"/>
    <w:rsid w:val="00793B2F"/>
    <w:rsid w:val="00793D58"/>
    <w:rsid w:val="00793DFD"/>
    <w:rsid w:val="00793E4F"/>
    <w:rsid w:val="00794699"/>
    <w:rsid w:val="00794738"/>
    <w:rsid w:val="007949A2"/>
    <w:rsid w:val="00794CCB"/>
    <w:rsid w:val="00794F87"/>
    <w:rsid w:val="007954B1"/>
    <w:rsid w:val="0079560D"/>
    <w:rsid w:val="00795870"/>
    <w:rsid w:val="00795B16"/>
    <w:rsid w:val="00795B74"/>
    <w:rsid w:val="00795E7A"/>
    <w:rsid w:val="00795ED2"/>
    <w:rsid w:val="00796143"/>
    <w:rsid w:val="00796196"/>
    <w:rsid w:val="0079624D"/>
    <w:rsid w:val="0079662F"/>
    <w:rsid w:val="00796AE0"/>
    <w:rsid w:val="00796FA9"/>
    <w:rsid w:val="0079707C"/>
    <w:rsid w:val="00797108"/>
    <w:rsid w:val="0079711C"/>
    <w:rsid w:val="007975EB"/>
    <w:rsid w:val="007976F1"/>
    <w:rsid w:val="0079773D"/>
    <w:rsid w:val="007A02AC"/>
    <w:rsid w:val="007A02BA"/>
    <w:rsid w:val="007A065B"/>
    <w:rsid w:val="007A0AF3"/>
    <w:rsid w:val="007A0B1D"/>
    <w:rsid w:val="007A0E08"/>
    <w:rsid w:val="007A1161"/>
    <w:rsid w:val="007A1219"/>
    <w:rsid w:val="007A12C8"/>
    <w:rsid w:val="007A13A6"/>
    <w:rsid w:val="007A13CE"/>
    <w:rsid w:val="007A1464"/>
    <w:rsid w:val="007A1476"/>
    <w:rsid w:val="007A1A8A"/>
    <w:rsid w:val="007A1B4D"/>
    <w:rsid w:val="007A1C73"/>
    <w:rsid w:val="007A1C94"/>
    <w:rsid w:val="007A1D16"/>
    <w:rsid w:val="007A20A3"/>
    <w:rsid w:val="007A2487"/>
    <w:rsid w:val="007A26EC"/>
    <w:rsid w:val="007A285D"/>
    <w:rsid w:val="007A28DF"/>
    <w:rsid w:val="007A29D9"/>
    <w:rsid w:val="007A2B4E"/>
    <w:rsid w:val="007A2B99"/>
    <w:rsid w:val="007A2C8A"/>
    <w:rsid w:val="007A2E36"/>
    <w:rsid w:val="007A30C2"/>
    <w:rsid w:val="007A368F"/>
    <w:rsid w:val="007A3C98"/>
    <w:rsid w:val="007A3EE2"/>
    <w:rsid w:val="007A448D"/>
    <w:rsid w:val="007A462F"/>
    <w:rsid w:val="007A4AAB"/>
    <w:rsid w:val="007A4D98"/>
    <w:rsid w:val="007A5B5D"/>
    <w:rsid w:val="007A5DD8"/>
    <w:rsid w:val="007A5E05"/>
    <w:rsid w:val="007A6040"/>
    <w:rsid w:val="007A61E3"/>
    <w:rsid w:val="007A61F3"/>
    <w:rsid w:val="007A63D4"/>
    <w:rsid w:val="007A65FA"/>
    <w:rsid w:val="007A6964"/>
    <w:rsid w:val="007A6BE9"/>
    <w:rsid w:val="007A6CEF"/>
    <w:rsid w:val="007A79B0"/>
    <w:rsid w:val="007A7E8D"/>
    <w:rsid w:val="007B098A"/>
    <w:rsid w:val="007B0F24"/>
    <w:rsid w:val="007B12F4"/>
    <w:rsid w:val="007B142E"/>
    <w:rsid w:val="007B157D"/>
    <w:rsid w:val="007B162F"/>
    <w:rsid w:val="007B1C7E"/>
    <w:rsid w:val="007B224B"/>
    <w:rsid w:val="007B22FB"/>
    <w:rsid w:val="007B23EE"/>
    <w:rsid w:val="007B245D"/>
    <w:rsid w:val="007B2732"/>
    <w:rsid w:val="007B2744"/>
    <w:rsid w:val="007B2937"/>
    <w:rsid w:val="007B2B43"/>
    <w:rsid w:val="007B30C2"/>
    <w:rsid w:val="007B35BD"/>
    <w:rsid w:val="007B3647"/>
    <w:rsid w:val="007B38A0"/>
    <w:rsid w:val="007B3A61"/>
    <w:rsid w:val="007B3E98"/>
    <w:rsid w:val="007B40F0"/>
    <w:rsid w:val="007B42AE"/>
    <w:rsid w:val="007B4ACD"/>
    <w:rsid w:val="007B4D5E"/>
    <w:rsid w:val="007B4D90"/>
    <w:rsid w:val="007B515A"/>
    <w:rsid w:val="007B5499"/>
    <w:rsid w:val="007B55B7"/>
    <w:rsid w:val="007B591A"/>
    <w:rsid w:val="007B5A3E"/>
    <w:rsid w:val="007B6360"/>
    <w:rsid w:val="007B685E"/>
    <w:rsid w:val="007B69DB"/>
    <w:rsid w:val="007B6A3E"/>
    <w:rsid w:val="007B6AD0"/>
    <w:rsid w:val="007B79C5"/>
    <w:rsid w:val="007B7A74"/>
    <w:rsid w:val="007B7FBD"/>
    <w:rsid w:val="007C0312"/>
    <w:rsid w:val="007C0620"/>
    <w:rsid w:val="007C0A63"/>
    <w:rsid w:val="007C0ADA"/>
    <w:rsid w:val="007C0B40"/>
    <w:rsid w:val="007C0D8F"/>
    <w:rsid w:val="007C0DBC"/>
    <w:rsid w:val="007C0FD8"/>
    <w:rsid w:val="007C103D"/>
    <w:rsid w:val="007C152D"/>
    <w:rsid w:val="007C1A43"/>
    <w:rsid w:val="007C1B1F"/>
    <w:rsid w:val="007C1BC8"/>
    <w:rsid w:val="007C1C51"/>
    <w:rsid w:val="007C1E1D"/>
    <w:rsid w:val="007C28F7"/>
    <w:rsid w:val="007C2B81"/>
    <w:rsid w:val="007C2B86"/>
    <w:rsid w:val="007C32E4"/>
    <w:rsid w:val="007C3316"/>
    <w:rsid w:val="007C337D"/>
    <w:rsid w:val="007C3B30"/>
    <w:rsid w:val="007C3B68"/>
    <w:rsid w:val="007C3C38"/>
    <w:rsid w:val="007C3CC6"/>
    <w:rsid w:val="007C401A"/>
    <w:rsid w:val="007C4307"/>
    <w:rsid w:val="007C447D"/>
    <w:rsid w:val="007C44BD"/>
    <w:rsid w:val="007C4618"/>
    <w:rsid w:val="007C464E"/>
    <w:rsid w:val="007C46E0"/>
    <w:rsid w:val="007C46EB"/>
    <w:rsid w:val="007C4A33"/>
    <w:rsid w:val="007C4BF8"/>
    <w:rsid w:val="007C4CFE"/>
    <w:rsid w:val="007C4ED1"/>
    <w:rsid w:val="007C5A20"/>
    <w:rsid w:val="007C75BE"/>
    <w:rsid w:val="007C793D"/>
    <w:rsid w:val="007C7DE1"/>
    <w:rsid w:val="007C7F65"/>
    <w:rsid w:val="007D0429"/>
    <w:rsid w:val="007D04DA"/>
    <w:rsid w:val="007D0950"/>
    <w:rsid w:val="007D0B02"/>
    <w:rsid w:val="007D0BC9"/>
    <w:rsid w:val="007D0DC3"/>
    <w:rsid w:val="007D11A6"/>
    <w:rsid w:val="007D1353"/>
    <w:rsid w:val="007D1657"/>
    <w:rsid w:val="007D19ED"/>
    <w:rsid w:val="007D1BA0"/>
    <w:rsid w:val="007D1DF8"/>
    <w:rsid w:val="007D2941"/>
    <w:rsid w:val="007D2FA5"/>
    <w:rsid w:val="007D3307"/>
    <w:rsid w:val="007D3693"/>
    <w:rsid w:val="007D3939"/>
    <w:rsid w:val="007D39E7"/>
    <w:rsid w:val="007D39E9"/>
    <w:rsid w:val="007D41EC"/>
    <w:rsid w:val="007D4318"/>
    <w:rsid w:val="007D4346"/>
    <w:rsid w:val="007D4A63"/>
    <w:rsid w:val="007D4B20"/>
    <w:rsid w:val="007D4C95"/>
    <w:rsid w:val="007D4CA8"/>
    <w:rsid w:val="007D4CD0"/>
    <w:rsid w:val="007D4D7B"/>
    <w:rsid w:val="007D4F79"/>
    <w:rsid w:val="007D50F9"/>
    <w:rsid w:val="007D52C5"/>
    <w:rsid w:val="007D5960"/>
    <w:rsid w:val="007D5B3A"/>
    <w:rsid w:val="007D5E97"/>
    <w:rsid w:val="007D5EB6"/>
    <w:rsid w:val="007D62AF"/>
    <w:rsid w:val="007D686D"/>
    <w:rsid w:val="007D6ADE"/>
    <w:rsid w:val="007D7096"/>
    <w:rsid w:val="007D789B"/>
    <w:rsid w:val="007D79CA"/>
    <w:rsid w:val="007D7E69"/>
    <w:rsid w:val="007E0351"/>
    <w:rsid w:val="007E056B"/>
    <w:rsid w:val="007E0955"/>
    <w:rsid w:val="007E0F9E"/>
    <w:rsid w:val="007E1064"/>
    <w:rsid w:val="007E1249"/>
    <w:rsid w:val="007E1331"/>
    <w:rsid w:val="007E163B"/>
    <w:rsid w:val="007E175F"/>
    <w:rsid w:val="007E17F0"/>
    <w:rsid w:val="007E1805"/>
    <w:rsid w:val="007E1947"/>
    <w:rsid w:val="007E1F4A"/>
    <w:rsid w:val="007E201B"/>
    <w:rsid w:val="007E23E5"/>
    <w:rsid w:val="007E25A2"/>
    <w:rsid w:val="007E2A8D"/>
    <w:rsid w:val="007E2B43"/>
    <w:rsid w:val="007E331C"/>
    <w:rsid w:val="007E33F3"/>
    <w:rsid w:val="007E36C0"/>
    <w:rsid w:val="007E38C8"/>
    <w:rsid w:val="007E3B7E"/>
    <w:rsid w:val="007E3C76"/>
    <w:rsid w:val="007E3C80"/>
    <w:rsid w:val="007E3C91"/>
    <w:rsid w:val="007E3E2F"/>
    <w:rsid w:val="007E4142"/>
    <w:rsid w:val="007E4196"/>
    <w:rsid w:val="007E42C8"/>
    <w:rsid w:val="007E45A4"/>
    <w:rsid w:val="007E4947"/>
    <w:rsid w:val="007E4CC9"/>
    <w:rsid w:val="007E5155"/>
    <w:rsid w:val="007E5203"/>
    <w:rsid w:val="007E5582"/>
    <w:rsid w:val="007E5587"/>
    <w:rsid w:val="007E56BF"/>
    <w:rsid w:val="007E58E4"/>
    <w:rsid w:val="007E5985"/>
    <w:rsid w:val="007E5C64"/>
    <w:rsid w:val="007E5D13"/>
    <w:rsid w:val="007E612E"/>
    <w:rsid w:val="007E6136"/>
    <w:rsid w:val="007E65BB"/>
    <w:rsid w:val="007E65DF"/>
    <w:rsid w:val="007E66D2"/>
    <w:rsid w:val="007E6814"/>
    <w:rsid w:val="007E6B73"/>
    <w:rsid w:val="007E6BEA"/>
    <w:rsid w:val="007E6E61"/>
    <w:rsid w:val="007E70CB"/>
    <w:rsid w:val="007E75FF"/>
    <w:rsid w:val="007E78C1"/>
    <w:rsid w:val="007E78CD"/>
    <w:rsid w:val="007E7DC7"/>
    <w:rsid w:val="007E7F77"/>
    <w:rsid w:val="007F0306"/>
    <w:rsid w:val="007F057A"/>
    <w:rsid w:val="007F0603"/>
    <w:rsid w:val="007F07B8"/>
    <w:rsid w:val="007F0805"/>
    <w:rsid w:val="007F0C46"/>
    <w:rsid w:val="007F0DCE"/>
    <w:rsid w:val="007F0DE3"/>
    <w:rsid w:val="007F1027"/>
    <w:rsid w:val="007F10C0"/>
    <w:rsid w:val="007F1113"/>
    <w:rsid w:val="007F1535"/>
    <w:rsid w:val="007F1BA4"/>
    <w:rsid w:val="007F1BC5"/>
    <w:rsid w:val="007F1C13"/>
    <w:rsid w:val="007F1C9A"/>
    <w:rsid w:val="007F1D62"/>
    <w:rsid w:val="007F1ECD"/>
    <w:rsid w:val="007F1FEC"/>
    <w:rsid w:val="007F208C"/>
    <w:rsid w:val="007F255B"/>
    <w:rsid w:val="007F331F"/>
    <w:rsid w:val="007F34FE"/>
    <w:rsid w:val="007F3621"/>
    <w:rsid w:val="007F3635"/>
    <w:rsid w:val="007F3DA0"/>
    <w:rsid w:val="007F3DE8"/>
    <w:rsid w:val="007F45AF"/>
    <w:rsid w:val="007F4767"/>
    <w:rsid w:val="007F4823"/>
    <w:rsid w:val="007F4B60"/>
    <w:rsid w:val="007F4C0C"/>
    <w:rsid w:val="007F5112"/>
    <w:rsid w:val="007F5237"/>
    <w:rsid w:val="007F54D6"/>
    <w:rsid w:val="007F5768"/>
    <w:rsid w:val="007F5839"/>
    <w:rsid w:val="007F59D2"/>
    <w:rsid w:val="007F59FD"/>
    <w:rsid w:val="007F5B5C"/>
    <w:rsid w:val="007F5D70"/>
    <w:rsid w:val="007F5DE0"/>
    <w:rsid w:val="007F5DE1"/>
    <w:rsid w:val="007F5E2F"/>
    <w:rsid w:val="007F608E"/>
    <w:rsid w:val="007F636D"/>
    <w:rsid w:val="007F6453"/>
    <w:rsid w:val="007F6BB5"/>
    <w:rsid w:val="007F7142"/>
    <w:rsid w:val="007F74CA"/>
    <w:rsid w:val="007F7746"/>
    <w:rsid w:val="007F77A8"/>
    <w:rsid w:val="007F77AF"/>
    <w:rsid w:val="007F7830"/>
    <w:rsid w:val="007F7C88"/>
    <w:rsid w:val="007F7EF6"/>
    <w:rsid w:val="00800065"/>
    <w:rsid w:val="0080009A"/>
    <w:rsid w:val="008003DA"/>
    <w:rsid w:val="0080040C"/>
    <w:rsid w:val="00800496"/>
    <w:rsid w:val="0080049A"/>
    <w:rsid w:val="00800827"/>
    <w:rsid w:val="0080086D"/>
    <w:rsid w:val="00800ADD"/>
    <w:rsid w:val="00800DD6"/>
    <w:rsid w:val="0080130B"/>
    <w:rsid w:val="00801571"/>
    <w:rsid w:val="00801A7D"/>
    <w:rsid w:val="00801C74"/>
    <w:rsid w:val="00801CD1"/>
    <w:rsid w:val="00801D65"/>
    <w:rsid w:val="00801E87"/>
    <w:rsid w:val="008021A2"/>
    <w:rsid w:val="00802271"/>
    <w:rsid w:val="00802885"/>
    <w:rsid w:val="0080289F"/>
    <w:rsid w:val="008029FD"/>
    <w:rsid w:val="00802BAB"/>
    <w:rsid w:val="00802E29"/>
    <w:rsid w:val="00803021"/>
    <w:rsid w:val="00803030"/>
    <w:rsid w:val="0080310D"/>
    <w:rsid w:val="008031F0"/>
    <w:rsid w:val="00803452"/>
    <w:rsid w:val="0080353B"/>
    <w:rsid w:val="0080356D"/>
    <w:rsid w:val="00803690"/>
    <w:rsid w:val="0080397C"/>
    <w:rsid w:val="00803B24"/>
    <w:rsid w:val="00803DAE"/>
    <w:rsid w:val="00803E27"/>
    <w:rsid w:val="00803ED0"/>
    <w:rsid w:val="008040CE"/>
    <w:rsid w:val="00804338"/>
    <w:rsid w:val="00804E88"/>
    <w:rsid w:val="00804FE8"/>
    <w:rsid w:val="0080500C"/>
    <w:rsid w:val="00805483"/>
    <w:rsid w:val="00805C4D"/>
    <w:rsid w:val="00805E03"/>
    <w:rsid w:val="00806530"/>
    <w:rsid w:val="0080655A"/>
    <w:rsid w:val="008065AA"/>
    <w:rsid w:val="00806ADE"/>
    <w:rsid w:val="008073F3"/>
    <w:rsid w:val="008074D6"/>
    <w:rsid w:val="00807657"/>
    <w:rsid w:val="008076DC"/>
    <w:rsid w:val="00807942"/>
    <w:rsid w:val="00807E1D"/>
    <w:rsid w:val="00807F2A"/>
    <w:rsid w:val="008102E0"/>
    <w:rsid w:val="00810362"/>
    <w:rsid w:val="00810610"/>
    <w:rsid w:val="00810703"/>
    <w:rsid w:val="00810B1B"/>
    <w:rsid w:val="00810BA0"/>
    <w:rsid w:val="00811184"/>
    <w:rsid w:val="0081123E"/>
    <w:rsid w:val="008115E7"/>
    <w:rsid w:val="008116D1"/>
    <w:rsid w:val="00811979"/>
    <w:rsid w:val="00811BF3"/>
    <w:rsid w:val="00811EA7"/>
    <w:rsid w:val="00811FE2"/>
    <w:rsid w:val="00812135"/>
    <w:rsid w:val="008121A3"/>
    <w:rsid w:val="0081238A"/>
    <w:rsid w:val="008123CC"/>
    <w:rsid w:val="0081297E"/>
    <w:rsid w:val="00812A1C"/>
    <w:rsid w:val="00812E21"/>
    <w:rsid w:val="00812F19"/>
    <w:rsid w:val="00812FFF"/>
    <w:rsid w:val="0081302A"/>
    <w:rsid w:val="008132A6"/>
    <w:rsid w:val="00813446"/>
    <w:rsid w:val="00813769"/>
    <w:rsid w:val="008137C6"/>
    <w:rsid w:val="00813A78"/>
    <w:rsid w:val="00813FB7"/>
    <w:rsid w:val="008144E4"/>
    <w:rsid w:val="008146B8"/>
    <w:rsid w:val="00814954"/>
    <w:rsid w:val="00814C98"/>
    <w:rsid w:val="00814E3E"/>
    <w:rsid w:val="00814F70"/>
    <w:rsid w:val="0081531F"/>
    <w:rsid w:val="008159EF"/>
    <w:rsid w:val="00815A1B"/>
    <w:rsid w:val="00815A71"/>
    <w:rsid w:val="00815AA7"/>
    <w:rsid w:val="008162F5"/>
    <w:rsid w:val="0081672F"/>
    <w:rsid w:val="008167FB"/>
    <w:rsid w:val="008168BF"/>
    <w:rsid w:val="00816E8C"/>
    <w:rsid w:val="00816EA4"/>
    <w:rsid w:val="00817115"/>
    <w:rsid w:val="008172D0"/>
    <w:rsid w:val="008174B7"/>
    <w:rsid w:val="00817572"/>
    <w:rsid w:val="00817676"/>
    <w:rsid w:val="008179AC"/>
    <w:rsid w:val="00817B16"/>
    <w:rsid w:val="00817C83"/>
    <w:rsid w:val="00817D7C"/>
    <w:rsid w:val="00820648"/>
    <w:rsid w:val="008209C2"/>
    <w:rsid w:val="00820E82"/>
    <w:rsid w:val="00820F4D"/>
    <w:rsid w:val="008213B4"/>
    <w:rsid w:val="0082157E"/>
    <w:rsid w:val="00821AE2"/>
    <w:rsid w:val="00821DB0"/>
    <w:rsid w:val="0082203E"/>
    <w:rsid w:val="0082207A"/>
    <w:rsid w:val="00822497"/>
    <w:rsid w:val="008227B0"/>
    <w:rsid w:val="008228D1"/>
    <w:rsid w:val="00822ADB"/>
    <w:rsid w:val="00822B1E"/>
    <w:rsid w:val="00822D01"/>
    <w:rsid w:val="00822F02"/>
    <w:rsid w:val="008232E5"/>
    <w:rsid w:val="00823338"/>
    <w:rsid w:val="008237A2"/>
    <w:rsid w:val="0082388D"/>
    <w:rsid w:val="00823C6B"/>
    <w:rsid w:val="00823D64"/>
    <w:rsid w:val="00823E0E"/>
    <w:rsid w:val="00823F7C"/>
    <w:rsid w:val="008241C4"/>
    <w:rsid w:val="0082428D"/>
    <w:rsid w:val="008242F4"/>
    <w:rsid w:val="00824712"/>
    <w:rsid w:val="00824775"/>
    <w:rsid w:val="00824785"/>
    <w:rsid w:val="00824A4F"/>
    <w:rsid w:val="00824AAA"/>
    <w:rsid w:val="00824D44"/>
    <w:rsid w:val="00824DDC"/>
    <w:rsid w:val="0082547E"/>
    <w:rsid w:val="0082547F"/>
    <w:rsid w:val="008256A7"/>
    <w:rsid w:val="00825AFC"/>
    <w:rsid w:val="00825E56"/>
    <w:rsid w:val="00825FE3"/>
    <w:rsid w:val="0082604B"/>
    <w:rsid w:val="0082628B"/>
    <w:rsid w:val="00826412"/>
    <w:rsid w:val="00826448"/>
    <w:rsid w:val="008265B0"/>
    <w:rsid w:val="008266B1"/>
    <w:rsid w:val="00826ABA"/>
    <w:rsid w:val="00826F96"/>
    <w:rsid w:val="00826FFA"/>
    <w:rsid w:val="008271EC"/>
    <w:rsid w:val="008271ED"/>
    <w:rsid w:val="008272F4"/>
    <w:rsid w:val="008274F3"/>
    <w:rsid w:val="008279C5"/>
    <w:rsid w:val="00827AA5"/>
    <w:rsid w:val="00827F11"/>
    <w:rsid w:val="00830172"/>
    <w:rsid w:val="008303FD"/>
    <w:rsid w:val="008304DE"/>
    <w:rsid w:val="00830671"/>
    <w:rsid w:val="00830930"/>
    <w:rsid w:val="00830DFA"/>
    <w:rsid w:val="00831407"/>
    <w:rsid w:val="008316F3"/>
    <w:rsid w:val="00831715"/>
    <w:rsid w:val="00831947"/>
    <w:rsid w:val="00831BD5"/>
    <w:rsid w:val="00831CDD"/>
    <w:rsid w:val="00831F1A"/>
    <w:rsid w:val="0083200D"/>
    <w:rsid w:val="00832096"/>
    <w:rsid w:val="00832152"/>
    <w:rsid w:val="00832203"/>
    <w:rsid w:val="00832719"/>
    <w:rsid w:val="00832AE9"/>
    <w:rsid w:val="00832D68"/>
    <w:rsid w:val="00832E00"/>
    <w:rsid w:val="00832E6E"/>
    <w:rsid w:val="00832F2F"/>
    <w:rsid w:val="00832F39"/>
    <w:rsid w:val="00832F72"/>
    <w:rsid w:val="0083311D"/>
    <w:rsid w:val="008337D5"/>
    <w:rsid w:val="008339F4"/>
    <w:rsid w:val="00833FAD"/>
    <w:rsid w:val="008342D2"/>
    <w:rsid w:val="00834B2E"/>
    <w:rsid w:val="00834C3E"/>
    <w:rsid w:val="00834C72"/>
    <w:rsid w:val="00834E88"/>
    <w:rsid w:val="008351F3"/>
    <w:rsid w:val="00835240"/>
    <w:rsid w:val="00835325"/>
    <w:rsid w:val="0083569A"/>
    <w:rsid w:val="00835A9A"/>
    <w:rsid w:val="00835B54"/>
    <w:rsid w:val="00835B96"/>
    <w:rsid w:val="00835D41"/>
    <w:rsid w:val="00835F4D"/>
    <w:rsid w:val="00835F9D"/>
    <w:rsid w:val="0083605C"/>
    <w:rsid w:val="00836221"/>
    <w:rsid w:val="0083651E"/>
    <w:rsid w:val="00836609"/>
    <w:rsid w:val="00836A09"/>
    <w:rsid w:val="00836AB6"/>
    <w:rsid w:val="00836B57"/>
    <w:rsid w:val="0083732A"/>
    <w:rsid w:val="00837511"/>
    <w:rsid w:val="00837EB2"/>
    <w:rsid w:val="00837F53"/>
    <w:rsid w:val="00840262"/>
    <w:rsid w:val="0084048A"/>
    <w:rsid w:val="00840576"/>
    <w:rsid w:val="00840639"/>
    <w:rsid w:val="0084076D"/>
    <w:rsid w:val="008408F4"/>
    <w:rsid w:val="0084125A"/>
    <w:rsid w:val="008414C1"/>
    <w:rsid w:val="00841874"/>
    <w:rsid w:val="008418C0"/>
    <w:rsid w:val="008419BE"/>
    <w:rsid w:val="008419FB"/>
    <w:rsid w:val="00841BB7"/>
    <w:rsid w:val="00841D08"/>
    <w:rsid w:val="00841E8F"/>
    <w:rsid w:val="00841FB3"/>
    <w:rsid w:val="00842480"/>
    <w:rsid w:val="00842612"/>
    <w:rsid w:val="008426B6"/>
    <w:rsid w:val="00842711"/>
    <w:rsid w:val="008427AA"/>
    <w:rsid w:val="008428E4"/>
    <w:rsid w:val="008434B7"/>
    <w:rsid w:val="00843AB1"/>
    <w:rsid w:val="00843BB5"/>
    <w:rsid w:val="008440E6"/>
    <w:rsid w:val="00844244"/>
    <w:rsid w:val="008443BE"/>
    <w:rsid w:val="008444D3"/>
    <w:rsid w:val="0084452B"/>
    <w:rsid w:val="0084469D"/>
    <w:rsid w:val="0084474E"/>
    <w:rsid w:val="008449FE"/>
    <w:rsid w:val="00844C4F"/>
    <w:rsid w:val="00844C8D"/>
    <w:rsid w:val="00844E9F"/>
    <w:rsid w:val="008450CD"/>
    <w:rsid w:val="008453AC"/>
    <w:rsid w:val="0084552A"/>
    <w:rsid w:val="00845981"/>
    <w:rsid w:val="00845C0D"/>
    <w:rsid w:val="008460F0"/>
    <w:rsid w:val="0084656F"/>
    <w:rsid w:val="00847224"/>
    <w:rsid w:val="008472EC"/>
    <w:rsid w:val="00847BCB"/>
    <w:rsid w:val="00850C7A"/>
    <w:rsid w:val="00850CB6"/>
    <w:rsid w:val="00850E8C"/>
    <w:rsid w:val="00850F0F"/>
    <w:rsid w:val="008510C7"/>
    <w:rsid w:val="008513C8"/>
    <w:rsid w:val="0085159B"/>
    <w:rsid w:val="00851C77"/>
    <w:rsid w:val="00851DB0"/>
    <w:rsid w:val="008520B7"/>
    <w:rsid w:val="00852558"/>
    <w:rsid w:val="008534F5"/>
    <w:rsid w:val="008537B8"/>
    <w:rsid w:val="00853894"/>
    <w:rsid w:val="00853899"/>
    <w:rsid w:val="00853CCA"/>
    <w:rsid w:val="00853D7C"/>
    <w:rsid w:val="008547CD"/>
    <w:rsid w:val="0085490E"/>
    <w:rsid w:val="00855399"/>
    <w:rsid w:val="00855544"/>
    <w:rsid w:val="00855917"/>
    <w:rsid w:val="00855967"/>
    <w:rsid w:val="00855A32"/>
    <w:rsid w:val="00855EA7"/>
    <w:rsid w:val="00856110"/>
    <w:rsid w:val="00856245"/>
    <w:rsid w:val="00857049"/>
    <w:rsid w:val="0085713F"/>
    <w:rsid w:val="00857478"/>
    <w:rsid w:val="00857650"/>
    <w:rsid w:val="00857717"/>
    <w:rsid w:val="00857F15"/>
    <w:rsid w:val="00857FED"/>
    <w:rsid w:val="00860288"/>
    <w:rsid w:val="0086032A"/>
    <w:rsid w:val="0086068D"/>
    <w:rsid w:val="00860718"/>
    <w:rsid w:val="00860789"/>
    <w:rsid w:val="008607E8"/>
    <w:rsid w:val="008608F5"/>
    <w:rsid w:val="0086093B"/>
    <w:rsid w:val="00860CB6"/>
    <w:rsid w:val="00860EA2"/>
    <w:rsid w:val="0086181A"/>
    <w:rsid w:val="00861961"/>
    <w:rsid w:val="00861A90"/>
    <w:rsid w:val="00861BA4"/>
    <w:rsid w:val="0086205E"/>
    <w:rsid w:val="00862145"/>
    <w:rsid w:val="008621DD"/>
    <w:rsid w:val="0086247C"/>
    <w:rsid w:val="0086267E"/>
    <w:rsid w:val="0086283B"/>
    <w:rsid w:val="00862C6C"/>
    <w:rsid w:val="00862FE4"/>
    <w:rsid w:val="00863569"/>
    <w:rsid w:val="008637DC"/>
    <w:rsid w:val="008639D3"/>
    <w:rsid w:val="00863BD1"/>
    <w:rsid w:val="00863BED"/>
    <w:rsid w:val="00863FE0"/>
    <w:rsid w:val="008640E5"/>
    <w:rsid w:val="0086410B"/>
    <w:rsid w:val="0086439B"/>
    <w:rsid w:val="00864417"/>
    <w:rsid w:val="00864505"/>
    <w:rsid w:val="008645BC"/>
    <w:rsid w:val="0086479A"/>
    <w:rsid w:val="00864DD5"/>
    <w:rsid w:val="00864E51"/>
    <w:rsid w:val="00864FA5"/>
    <w:rsid w:val="00865117"/>
    <w:rsid w:val="00865399"/>
    <w:rsid w:val="00865AE9"/>
    <w:rsid w:val="00865B4D"/>
    <w:rsid w:val="00865CF5"/>
    <w:rsid w:val="00865D4F"/>
    <w:rsid w:val="00865EB2"/>
    <w:rsid w:val="008660CA"/>
    <w:rsid w:val="008661CD"/>
    <w:rsid w:val="008661F9"/>
    <w:rsid w:val="00866542"/>
    <w:rsid w:val="0086659F"/>
    <w:rsid w:val="00866765"/>
    <w:rsid w:val="008667CF"/>
    <w:rsid w:val="008668BF"/>
    <w:rsid w:val="008669D8"/>
    <w:rsid w:val="00866D3D"/>
    <w:rsid w:val="00866D4E"/>
    <w:rsid w:val="00866E70"/>
    <w:rsid w:val="00866F2F"/>
    <w:rsid w:val="00866F9F"/>
    <w:rsid w:val="008671ED"/>
    <w:rsid w:val="0086727B"/>
    <w:rsid w:val="0086734C"/>
    <w:rsid w:val="0086736A"/>
    <w:rsid w:val="008675E3"/>
    <w:rsid w:val="008678E8"/>
    <w:rsid w:val="008679EA"/>
    <w:rsid w:val="00867C99"/>
    <w:rsid w:val="00867CC7"/>
    <w:rsid w:val="00867DAF"/>
    <w:rsid w:val="0087008E"/>
    <w:rsid w:val="00870789"/>
    <w:rsid w:val="008709FE"/>
    <w:rsid w:val="00871318"/>
    <w:rsid w:val="008714E6"/>
    <w:rsid w:val="008714E8"/>
    <w:rsid w:val="008715C2"/>
    <w:rsid w:val="008715EA"/>
    <w:rsid w:val="0087174E"/>
    <w:rsid w:val="00871839"/>
    <w:rsid w:val="0087186B"/>
    <w:rsid w:val="00871C11"/>
    <w:rsid w:val="00871D5F"/>
    <w:rsid w:val="00871E80"/>
    <w:rsid w:val="008720BE"/>
    <w:rsid w:val="008721D7"/>
    <w:rsid w:val="008723B2"/>
    <w:rsid w:val="00872446"/>
    <w:rsid w:val="008726A5"/>
    <w:rsid w:val="00872793"/>
    <w:rsid w:val="00872D77"/>
    <w:rsid w:val="00872FF6"/>
    <w:rsid w:val="00873682"/>
    <w:rsid w:val="008737F3"/>
    <w:rsid w:val="00873BF3"/>
    <w:rsid w:val="00873D60"/>
    <w:rsid w:val="00873E4F"/>
    <w:rsid w:val="00874010"/>
    <w:rsid w:val="00874136"/>
    <w:rsid w:val="008742A8"/>
    <w:rsid w:val="0087430F"/>
    <w:rsid w:val="00874766"/>
    <w:rsid w:val="00874869"/>
    <w:rsid w:val="00874B31"/>
    <w:rsid w:val="008753A5"/>
    <w:rsid w:val="008753D9"/>
    <w:rsid w:val="008758AC"/>
    <w:rsid w:val="00875B26"/>
    <w:rsid w:val="00875ED9"/>
    <w:rsid w:val="008761E7"/>
    <w:rsid w:val="008761FF"/>
    <w:rsid w:val="0087657A"/>
    <w:rsid w:val="008768BC"/>
    <w:rsid w:val="00876CD2"/>
    <w:rsid w:val="00876FD8"/>
    <w:rsid w:val="00877182"/>
    <w:rsid w:val="0087725A"/>
    <w:rsid w:val="00877512"/>
    <w:rsid w:val="00877814"/>
    <w:rsid w:val="00877D2E"/>
    <w:rsid w:val="00877D69"/>
    <w:rsid w:val="00880248"/>
    <w:rsid w:val="00880450"/>
    <w:rsid w:val="008808C0"/>
    <w:rsid w:val="008809D9"/>
    <w:rsid w:val="00880F66"/>
    <w:rsid w:val="00881019"/>
    <w:rsid w:val="008814A6"/>
    <w:rsid w:val="008816A4"/>
    <w:rsid w:val="008818BF"/>
    <w:rsid w:val="00881E2C"/>
    <w:rsid w:val="008820FC"/>
    <w:rsid w:val="008827F5"/>
    <w:rsid w:val="00882957"/>
    <w:rsid w:val="00882EB8"/>
    <w:rsid w:val="0088330D"/>
    <w:rsid w:val="008834E3"/>
    <w:rsid w:val="00883571"/>
    <w:rsid w:val="00883583"/>
    <w:rsid w:val="00883639"/>
    <w:rsid w:val="0088373E"/>
    <w:rsid w:val="00883860"/>
    <w:rsid w:val="00883D07"/>
    <w:rsid w:val="00883E3C"/>
    <w:rsid w:val="00883F87"/>
    <w:rsid w:val="008841AD"/>
    <w:rsid w:val="00884432"/>
    <w:rsid w:val="0088447E"/>
    <w:rsid w:val="008847B1"/>
    <w:rsid w:val="00884BB9"/>
    <w:rsid w:val="00884C6B"/>
    <w:rsid w:val="00884E7D"/>
    <w:rsid w:val="00884EDE"/>
    <w:rsid w:val="008857DF"/>
    <w:rsid w:val="00885895"/>
    <w:rsid w:val="00885A54"/>
    <w:rsid w:val="00885C42"/>
    <w:rsid w:val="0088612D"/>
    <w:rsid w:val="008864BB"/>
    <w:rsid w:val="008866A0"/>
    <w:rsid w:val="008867A4"/>
    <w:rsid w:val="00886E3F"/>
    <w:rsid w:val="0088708C"/>
    <w:rsid w:val="008870FC"/>
    <w:rsid w:val="0088755B"/>
    <w:rsid w:val="00887896"/>
    <w:rsid w:val="00887904"/>
    <w:rsid w:val="00887BEC"/>
    <w:rsid w:val="00887D4A"/>
    <w:rsid w:val="00887FDB"/>
    <w:rsid w:val="008902F1"/>
    <w:rsid w:val="008906FC"/>
    <w:rsid w:val="00890B89"/>
    <w:rsid w:val="008910B8"/>
    <w:rsid w:val="008912BD"/>
    <w:rsid w:val="00891736"/>
    <w:rsid w:val="00891A42"/>
    <w:rsid w:val="00891A87"/>
    <w:rsid w:val="008922D6"/>
    <w:rsid w:val="0089277B"/>
    <w:rsid w:val="00892CA8"/>
    <w:rsid w:val="00892F4E"/>
    <w:rsid w:val="00892FD0"/>
    <w:rsid w:val="008930D2"/>
    <w:rsid w:val="008930FE"/>
    <w:rsid w:val="008937E3"/>
    <w:rsid w:val="00893B4B"/>
    <w:rsid w:val="00893B94"/>
    <w:rsid w:val="00893DBD"/>
    <w:rsid w:val="0089437D"/>
    <w:rsid w:val="0089481B"/>
    <w:rsid w:val="00894899"/>
    <w:rsid w:val="008948F1"/>
    <w:rsid w:val="00894F56"/>
    <w:rsid w:val="0089500F"/>
    <w:rsid w:val="0089502D"/>
    <w:rsid w:val="00895116"/>
    <w:rsid w:val="008951E0"/>
    <w:rsid w:val="00895579"/>
    <w:rsid w:val="0089559B"/>
    <w:rsid w:val="0089591D"/>
    <w:rsid w:val="00895A28"/>
    <w:rsid w:val="00895A29"/>
    <w:rsid w:val="00895B14"/>
    <w:rsid w:val="00895C94"/>
    <w:rsid w:val="00895E3D"/>
    <w:rsid w:val="008960B3"/>
    <w:rsid w:val="00896197"/>
    <w:rsid w:val="0089666E"/>
    <w:rsid w:val="0089698B"/>
    <w:rsid w:val="00896EFF"/>
    <w:rsid w:val="00896F30"/>
    <w:rsid w:val="0089702C"/>
    <w:rsid w:val="0089711B"/>
    <w:rsid w:val="008974C8"/>
    <w:rsid w:val="00897565"/>
    <w:rsid w:val="0089779E"/>
    <w:rsid w:val="00897B4C"/>
    <w:rsid w:val="008A0003"/>
    <w:rsid w:val="008A0185"/>
    <w:rsid w:val="008A065D"/>
    <w:rsid w:val="008A09BD"/>
    <w:rsid w:val="008A118B"/>
    <w:rsid w:val="008A150C"/>
    <w:rsid w:val="008A15BF"/>
    <w:rsid w:val="008A18B5"/>
    <w:rsid w:val="008A18C7"/>
    <w:rsid w:val="008A2393"/>
    <w:rsid w:val="008A2438"/>
    <w:rsid w:val="008A257A"/>
    <w:rsid w:val="008A272B"/>
    <w:rsid w:val="008A299C"/>
    <w:rsid w:val="008A3116"/>
    <w:rsid w:val="008A31BE"/>
    <w:rsid w:val="008A328F"/>
    <w:rsid w:val="008A3290"/>
    <w:rsid w:val="008A37D1"/>
    <w:rsid w:val="008A3BC8"/>
    <w:rsid w:val="008A3D66"/>
    <w:rsid w:val="008A3DA8"/>
    <w:rsid w:val="008A3DC0"/>
    <w:rsid w:val="008A4AD6"/>
    <w:rsid w:val="008A4BD3"/>
    <w:rsid w:val="008A4C5B"/>
    <w:rsid w:val="008A4E40"/>
    <w:rsid w:val="008A5200"/>
    <w:rsid w:val="008A53C1"/>
    <w:rsid w:val="008A58F9"/>
    <w:rsid w:val="008A59D3"/>
    <w:rsid w:val="008A5A96"/>
    <w:rsid w:val="008A5BA8"/>
    <w:rsid w:val="008A5C71"/>
    <w:rsid w:val="008A5DCC"/>
    <w:rsid w:val="008A6032"/>
    <w:rsid w:val="008A6096"/>
    <w:rsid w:val="008A64D9"/>
    <w:rsid w:val="008A6692"/>
    <w:rsid w:val="008A67FB"/>
    <w:rsid w:val="008A6D72"/>
    <w:rsid w:val="008A71B6"/>
    <w:rsid w:val="008A726F"/>
    <w:rsid w:val="008A72D2"/>
    <w:rsid w:val="008A7EFF"/>
    <w:rsid w:val="008B015A"/>
    <w:rsid w:val="008B02E8"/>
    <w:rsid w:val="008B03B3"/>
    <w:rsid w:val="008B04F9"/>
    <w:rsid w:val="008B0572"/>
    <w:rsid w:val="008B060D"/>
    <w:rsid w:val="008B075F"/>
    <w:rsid w:val="008B09E2"/>
    <w:rsid w:val="008B0B84"/>
    <w:rsid w:val="008B0C4E"/>
    <w:rsid w:val="008B0DB1"/>
    <w:rsid w:val="008B0E7E"/>
    <w:rsid w:val="008B11FD"/>
    <w:rsid w:val="008B136F"/>
    <w:rsid w:val="008B16E3"/>
    <w:rsid w:val="008B181A"/>
    <w:rsid w:val="008B1AC9"/>
    <w:rsid w:val="008B1B83"/>
    <w:rsid w:val="008B1EB9"/>
    <w:rsid w:val="008B2195"/>
    <w:rsid w:val="008B2891"/>
    <w:rsid w:val="008B296F"/>
    <w:rsid w:val="008B2B2E"/>
    <w:rsid w:val="008B2E6E"/>
    <w:rsid w:val="008B3015"/>
    <w:rsid w:val="008B35E5"/>
    <w:rsid w:val="008B3814"/>
    <w:rsid w:val="008B3D6F"/>
    <w:rsid w:val="008B3EFB"/>
    <w:rsid w:val="008B4136"/>
    <w:rsid w:val="008B4374"/>
    <w:rsid w:val="008B4487"/>
    <w:rsid w:val="008B454A"/>
    <w:rsid w:val="008B523B"/>
    <w:rsid w:val="008B580A"/>
    <w:rsid w:val="008B5931"/>
    <w:rsid w:val="008B5C3A"/>
    <w:rsid w:val="008B61E8"/>
    <w:rsid w:val="008B69E1"/>
    <w:rsid w:val="008B6F90"/>
    <w:rsid w:val="008B712E"/>
    <w:rsid w:val="008B735C"/>
    <w:rsid w:val="008B7621"/>
    <w:rsid w:val="008B782E"/>
    <w:rsid w:val="008B7A07"/>
    <w:rsid w:val="008B7AC0"/>
    <w:rsid w:val="008B7D0E"/>
    <w:rsid w:val="008B7E9C"/>
    <w:rsid w:val="008C01DE"/>
    <w:rsid w:val="008C02B7"/>
    <w:rsid w:val="008C04D9"/>
    <w:rsid w:val="008C0695"/>
    <w:rsid w:val="008C0780"/>
    <w:rsid w:val="008C0C15"/>
    <w:rsid w:val="008C1126"/>
    <w:rsid w:val="008C112C"/>
    <w:rsid w:val="008C1464"/>
    <w:rsid w:val="008C1516"/>
    <w:rsid w:val="008C1707"/>
    <w:rsid w:val="008C17B8"/>
    <w:rsid w:val="008C1BB9"/>
    <w:rsid w:val="008C1C39"/>
    <w:rsid w:val="008C1D2A"/>
    <w:rsid w:val="008C1D7E"/>
    <w:rsid w:val="008C217B"/>
    <w:rsid w:val="008C2459"/>
    <w:rsid w:val="008C276B"/>
    <w:rsid w:val="008C27CB"/>
    <w:rsid w:val="008C2A6F"/>
    <w:rsid w:val="008C2E4F"/>
    <w:rsid w:val="008C2F88"/>
    <w:rsid w:val="008C3227"/>
    <w:rsid w:val="008C3258"/>
    <w:rsid w:val="008C35D9"/>
    <w:rsid w:val="008C3B1F"/>
    <w:rsid w:val="008C3B6C"/>
    <w:rsid w:val="008C3D77"/>
    <w:rsid w:val="008C3F27"/>
    <w:rsid w:val="008C4007"/>
    <w:rsid w:val="008C4055"/>
    <w:rsid w:val="008C45E2"/>
    <w:rsid w:val="008C4659"/>
    <w:rsid w:val="008C4FF8"/>
    <w:rsid w:val="008C5152"/>
    <w:rsid w:val="008C563E"/>
    <w:rsid w:val="008C5C0E"/>
    <w:rsid w:val="008C5D59"/>
    <w:rsid w:val="008C5D6D"/>
    <w:rsid w:val="008C604E"/>
    <w:rsid w:val="008C60E3"/>
    <w:rsid w:val="008C63A3"/>
    <w:rsid w:val="008C63E4"/>
    <w:rsid w:val="008C6405"/>
    <w:rsid w:val="008C68FA"/>
    <w:rsid w:val="008C6AAE"/>
    <w:rsid w:val="008C6D0F"/>
    <w:rsid w:val="008C7056"/>
    <w:rsid w:val="008C7198"/>
    <w:rsid w:val="008C77AE"/>
    <w:rsid w:val="008C7A12"/>
    <w:rsid w:val="008C7A41"/>
    <w:rsid w:val="008C7A90"/>
    <w:rsid w:val="008C7C7D"/>
    <w:rsid w:val="008C7E4C"/>
    <w:rsid w:val="008C7F4F"/>
    <w:rsid w:val="008D0100"/>
    <w:rsid w:val="008D04A3"/>
    <w:rsid w:val="008D0D5D"/>
    <w:rsid w:val="008D0EBA"/>
    <w:rsid w:val="008D0F53"/>
    <w:rsid w:val="008D178A"/>
    <w:rsid w:val="008D1BBA"/>
    <w:rsid w:val="008D1C0E"/>
    <w:rsid w:val="008D1DBA"/>
    <w:rsid w:val="008D23DC"/>
    <w:rsid w:val="008D26A7"/>
    <w:rsid w:val="008D271F"/>
    <w:rsid w:val="008D285E"/>
    <w:rsid w:val="008D2AA8"/>
    <w:rsid w:val="008D2C01"/>
    <w:rsid w:val="008D2C2A"/>
    <w:rsid w:val="008D2E61"/>
    <w:rsid w:val="008D3485"/>
    <w:rsid w:val="008D3609"/>
    <w:rsid w:val="008D36D7"/>
    <w:rsid w:val="008D3CD2"/>
    <w:rsid w:val="008D3EEA"/>
    <w:rsid w:val="008D4221"/>
    <w:rsid w:val="008D45D6"/>
    <w:rsid w:val="008D46AC"/>
    <w:rsid w:val="008D477C"/>
    <w:rsid w:val="008D4944"/>
    <w:rsid w:val="008D4C22"/>
    <w:rsid w:val="008D4DE1"/>
    <w:rsid w:val="008D5646"/>
    <w:rsid w:val="008D56FE"/>
    <w:rsid w:val="008D5A08"/>
    <w:rsid w:val="008D5A10"/>
    <w:rsid w:val="008D5FD4"/>
    <w:rsid w:val="008D624B"/>
    <w:rsid w:val="008D6959"/>
    <w:rsid w:val="008D6A6F"/>
    <w:rsid w:val="008D6BA6"/>
    <w:rsid w:val="008D6DAC"/>
    <w:rsid w:val="008D6DF8"/>
    <w:rsid w:val="008D6E2D"/>
    <w:rsid w:val="008D6E57"/>
    <w:rsid w:val="008D6ED1"/>
    <w:rsid w:val="008D76D5"/>
    <w:rsid w:val="008D7B6E"/>
    <w:rsid w:val="008D7C37"/>
    <w:rsid w:val="008D7C4B"/>
    <w:rsid w:val="008D7D3F"/>
    <w:rsid w:val="008E0025"/>
    <w:rsid w:val="008E0152"/>
    <w:rsid w:val="008E0376"/>
    <w:rsid w:val="008E0505"/>
    <w:rsid w:val="008E0686"/>
    <w:rsid w:val="008E0B28"/>
    <w:rsid w:val="008E0B98"/>
    <w:rsid w:val="008E0E11"/>
    <w:rsid w:val="008E0FF4"/>
    <w:rsid w:val="008E1267"/>
    <w:rsid w:val="008E1665"/>
    <w:rsid w:val="008E1A9C"/>
    <w:rsid w:val="008E1C7C"/>
    <w:rsid w:val="008E1F0C"/>
    <w:rsid w:val="008E23C6"/>
    <w:rsid w:val="008E2510"/>
    <w:rsid w:val="008E2648"/>
    <w:rsid w:val="008E28F0"/>
    <w:rsid w:val="008E298E"/>
    <w:rsid w:val="008E29D3"/>
    <w:rsid w:val="008E2E6B"/>
    <w:rsid w:val="008E2F58"/>
    <w:rsid w:val="008E2FFD"/>
    <w:rsid w:val="008E3032"/>
    <w:rsid w:val="008E30DD"/>
    <w:rsid w:val="008E32D5"/>
    <w:rsid w:val="008E3527"/>
    <w:rsid w:val="008E3BA8"/>
    <w:rsid w:val="008E41D5"/>
    <w:rsid w:val="008E45E1"/>
    <w:rsid w:val="008E4731"/>
    <w:rsid w:val="008E4E2F"/>
    <w:rsid w:val="008E4FD4"/>
    <w:rsid w:val="008E50D9"/>
    <w:rsid w:val="008E520E"/>
    <w:rsid w:val="008E5551"/>
    <w:rsid w:val="008E58A8"/>
    <w:rsid w:val="008E5A1B"/>
    <w:rsid w:val="008E632E"/>
    <w:rsid w:val="008E6485"/>
    <w:rsid w:val="008E654C"/>
    <w:rsid w:val="008E6EE1"/>
    <w:rsid w:val="008E6F1C"/>
    <w:rsid w:val="008E723F"/>
    <w:rsid w:val="008E73E8"/>
    <w:rsid w:val="008F0059"/>
    <w:rsid w:val="008F031B"/>
    <w:rsid w:val="008F1116"/>
    <w:rsid w:val="008F1A47"/>
    <w:rsid w:val="008F1BD2"/>
    <w:rsid w:val="008F1F56"/>
    <w:rsid w:val="008F2111"/>
    <w:rsid w:val="008F2266"/>
    <w:rsid w:val="008F27CC"/>
    <w:rsid w:val="008F2931"/>
    <w:rsid w:val="008F342F"/>
    <w:rsid w:val="008F367E"/>
    <w:rsid w:val="008F36E8"/>
    <w:rsid w:val="008F3C97"/>
    <w:rsid w:val="008F3F7C"/>
    <w:rsid w:val="008F4542"/>
    <w:rsid w:val="008F455C"/>
    <w:rsid w:val="008F481E"/>
    <w:rsid w:val="008F48EF"/>
    <w:rsid w:val="008F4F24"/>
    <w:rsid w:val="008F51A7"/>
    <w:rsid w:val="008F51F4"/>
    <w:rsid w:val="008F5407"/>
    <w:rsid w:val="008F56F9"/>
    <w:rsid w:val="008F5751"/>
    <w:rsid w:val="008F5B51"/>
    <w:rsid w:val="008F5B84"/>
    <w:rsid w:val="008F60BB"/>
    <w:rsid w:val="008F617A"/>
    <w:rsid w:val="008F617D"/>
    <w:rsid w:val="008F643D"/>
    <w:rsid w:val="008F6542"/>
    <w:rsid w:val="008F668F"/>
    <w:rsid w:val="008F6B1B"/>
    <w:rsid w:val="008F6C71"/>
    <w:rsid w:val="008F6E36"/>
    <w:rsid w:val="008F745F"/>
    <w:rsid w:val="008F7524"/>
    <w:rsid w:val="008F7624"/>
    <w:rsid w:val="008F7C55"/>
    <w:rsid w:val="008F7D52"/>
    <w:rsid w:val="008F7D8B"/>
    <w:rsid w:val="008F7DA7"/>
    <w:rsid w:val="008F7E61"/>
    <w:rsid w:val="008F7F72"/>
    <w:rsid w:val="008F7FAA"/>
    <w:rsid w:val="00900155"/>
    <w:rsid w:val="00900501"/>
    <w:rsid w:val="00900647"/>
    <w:rsid w:val="0090078F"/>
    <w:rsid w:val="009007B0"/>
    <w:rsid w:val="009007F3"/>
    <w:rsid w:val="00900C9A"/>
    <w:rsid w:val="009012C3"/>
    <w:rsid w:val="009015BF"/>
    <w:rsid w:val="00901C43"/>
    <w:rsid w:val="00901E73"/>
    <w:rsid w:val="00902542"/>
    <w:rsid w:val="0090267F"/>
    <w:rsid w:val="009026F0"/>
    <w:rsid w:val="009029F8"/>
    <w:rsid w:val="00902D4B"/>
    <w:rsid w:val="00903013"/>
    <w:rsid w:val="00903383"/>
    <w:rsid w:val="009034D9"/>
    <w:rsid w:val="009035CB"/>
    <w:rsid w:val="009037BB"/>
    <w:rsid w:val="00903D22"/>
    <w:rsid w:val="00903F9D"/>
    <w:rsid w:val="009040EC"/>
    <w:rsid w:val="00904239"/>
    <w:rsid w:val="009044D7"/>
    <w:rsid w:val="00904765"/>
    <w:rsid w:val="00904A1D"/>
    <w:rsid w:val="00904A37"/>
    <w:rsid w:val="00904A8F"/>
    <w:rsid w:val="00904C31"/>
    <w:rsid w:val="00904C82"/>
    <w:rsid w:val="00904FFE"/>
    <w:rsid w:val="009050B6"/>
    <w:rsid w:val="00905231"/>
    <w:rsid w:val="0090538A"/>
    <w:rsid w:val="009054BA"/>
    <w:rsid w:val="0090563E"/>
    <w:rsid w:val="00905799"/>
    <w:rsid w:val="00905A49"/>
    <w:rsid w:val="00905DFF"/>
    <w:rsid w:val="00905FD3"/>
    <w:rsid w:val="0090658C"/>
    <w:rsid w:val="009069D2"/>
    <w:rsid w:val="00906B11"/>
    <w:rsid w:val="00906C48"/>
    <w:rsid w:val="00907374"/>
    <w:rsid w:val="009077D3"/>
    <w:rsid w:val="00907EC6"/>
    <w:rsid w:val="0091023D"/>
    <w:rsid w:val="00910524"/>
    <w:rsid w:val="0091053D"/>
    <w:rsid w:val="009105FD"/>
    <w:rsid w:val="00910869"/>
    <w:rsid w:val="00910AE2"/>
    <w:rsid w:val="00910CB3"/>
    <w:rsid w:val="00911177"/>
    <w:rsid w:val="00911799"/>
    <w:rsid w:val="00911819"/>
    <w:rsid w:val="00911851"/>
    <w:rsid w:val="0091195C"/>
    <w:rsid w:val="009119ED"/>
    <w:rsid w:val="00911BBC"/>
    <w:rsid w:val="00911DAC"/>
    <w:rsid w:val="0091207A"/>
    <w:rsid w:val="0091228C"/>
    <w:rsid w:val="00912399"/>
    <w:rsid w:val="009124BC"/>
    <w:rsid w:val="00912934"/>
    <w:rsid w:val="00912B29"/>
    <w:rsid w:val="0091304B"/>
    <w:rsid w:val="00913096"/>
    <w:rsid w:val="0091370C"/>
    <w:rsid w:val="00913A27"/>
    <w:rsid w:val="00913B61"/>
    <w:rsid w:val="00914370"/>
    <w:rsid w:val="009148B2"/>
    <w:rsid w:val="00914916"/>
    <w:rsid w:val="00914B15"/>
    <w:rsid w:val="00914ECF"/>
    <w:rsid w:val="00914F97"/>
    <w:rsid w:val="009151C2"/>
    <w:rsid w:val="009153F1"/>
    <w:rsid w:val="009153F7"/>
    <w:rsid w:val="0091560F"/>
    <w:rsid w:val="0091566C"/>
    <w:rsid w:val="00915A3E"/>
    <w:rsid w:val="00915A79"/>
    <w:rsid w:val="00915AA2"/>
    <w:rsid w:val="00915B13"/>
    <w:rsid w:val="00915BFA"/>
    <w:rsid w:val="00915F84"/>
    <w:rsid w:val="00916153"/>
    <w:rsid w:val="0091647E"/>
    <w:rsid w:val="00916576"/>
    <w:rsid w:val="0091657D"/>
    <w:rsid w:val="00916712"/>
    <w:rsid w:val="00916DE6"/>
    <w:rsid w:val="00916EF7"/>
    <w:rsid w:val="00916F6C"/>
    <w:rsid w:val="0091704A"/>
    <w:rsid w:val="00917066"/>
    <w:rsid w:val="009171B7"/>
    <w:rsid w:val="0091726C"/>
    <w:rsid w:val="00917663"/>
    <w:rsid w:val="009179E2"/>
    <w:rsid w:val="00917CF4"/>
    <w:rsid w:val="009202C7"/>
    <w:rsid w:val="0092071F"/>
    <w:rsid w:val="00920902"/>
    <w:rsid w:val="00920AB1"/>
    <w:rsid w:val="00920EA8"/>
    <w:rsid w:val="00921222"/>
    <w:rsid w:val="009212FA"/>
    <w:rsid w:val="00921796"/>
    <w:rsid w:val="009218FA"/>
    <w:rsid w:val="00921F2F"/>
    <w:rsid w:val="009220A0"/>
    <w:rsid w:val="00922425"/>
    <w:rsid w:val="0092248D"/>
    <w:rsid w:val="009226EE"/>
    <w:rsid w:val="00922756"/>
    <w:rsid w:val="00922C86"/>
    <w:rsid w:val="0092310C"/>
    <w:rsid w:val="0092313E"/>
    <w:rsid w:val="0092325E"/>
    <w:rsid w:val="0092374F"/>
    <w:rsid w:val="00923764"/>
    <w:rsid w:val="0092380B"/>
    <w:rsid w:val="00923928"/>
    <w:rsid w:val="00923A58"/>
    <w:rsid w:val="00924167"/>
    <w:rsid w:val="00924659"/>
    <w:rsid w:val="00924711"/>
    <w:rsid w:val="009248D7"/>
    <w:rsid w:val="009249C9"/>
    <w:rsid w:val="00924C4E"/>
    <w:rsid w:val="00925580"/>
    <w:rsid w:val="009255A0"/>
    <w:rsid w:val="0092581E"/>
    <w:rsid w:val="009258EA"/>
    <w:rsid w:val="00925BAF"/>
    <w:rsid w:val="00925D23"/>
    <w:rsid w:val="00925EFE"/>
    <w:rsid w:val="0092609E"/>
    <w:rsid w:val="0092637D"/>
    <w:rsid w:val="009264D5"/>
    <w:rsid w:val="009265F4"/>
    <w:rsid w:val="00926F2A"/>
    <w:rsid w:val="00927034"/>
    <w:rsid w:val="00927141"/>
    <w:rsid w:val="00927413"/>
    <w:rsid w:val="0092743E"/>
    <w:rsid w:val="00927500"/>
    <w:rsid w:val="00927510"/>
    <w:rsid w:val="009275C7"/>
    <w:rsid w:val="009276BC"/>
    <w:rsid w:val="009276D4"/>
    <w:rsid w:val="0092792D"/>
    <w:rsid w:val="00927A68"/>
    <w:rsid w:val="00927AF9"/>
    <w:rsid w:val="00927D22"/>
    <w:rsid w:val="00927EC4"/>
    <w:rsid w:val="009305F6"/>
    <w:rsid w:val="00930836"/>
    <w:rsid w:val="00930D3B"/>
    <w:rsid w:val="00931165"/>
    <w:rsid w:val="009311CB"/>
    <w:rsid w:val="00931207"/>
    <w:rsid w:val="00931EC0"/>
    <w:rsid w:val="00931FB8"/>
    <w:rsid w:val="0093215F"/>
    <w:rsid w:val="0093231C"/>
    <w:rsid w:val="009324DD"/>
    <w:rsid w:val="009328AC"/>
    <w:rsid w:val="00932E16"/>
    <w:rsid w:val="0093313D"/>
    <w:rsid w:val="0093321F"/>
    <w:rsid w:val="009336F4"/>
    <w:rsid w:val="0093375E"/>
    <w:rsid w:val="009337DD"/>
    <w:rsid w:val="00933910"/>
    <w:rsid w:val="00933D7F"/>
    <w:rsid w:val="009340DA"/>
    <w:rsid w:val="00934217"/>
    <w:rsid w:val="0093429A"/>
    <w:rsid w:val="009343DC"/>
    <w:rsid w:val="009346C8"/>
    <w:rsid w:val="00934E7B"/>
    <w:rsid w:val="00935078"/>
    <w:rsid w:val="009350DC"/>
    <w:rsid w:val="00935122"/>
    <w:rsid w:val="00935143"/>
    <w:rsid w:val="0093576A"/>
    <w:rsid w:val="009357EB"/>
    <w:rsid w:val="00935A9D"/>
    <w:rsid w:val="00935D74"/>
    <w:rsid w:val="00935DE4"/>
    <w:rsid w:val="00935E51"/>
    <w:rsid w:val="00935F67"/>
    <w:rsid w:val="00936203"/>
    <w:rsid w:val="009364E3"/>
    <w:rsid w:val="0093655A"/>
    <w:rsid w:val="0093666A"/>
    <w:rsid w:val="00936D29"/>
    <w:rsid w:val="009371A9"/>
    <w:rsid w:val="00937352"/>
    <w:rsid w:val="00937725"/>
    <w:rsid w:val="009378B8"/>
    <w:rsid w:val="00937AF1"/>
    <w:rsid w:val="00937D01"/>
    <w:rsid w:val="0094009A"/>
    <w:rsid w:val="009400B7"/>
    <w:rsid w:val="009402CB"/>
    <w:rsid w:val="0094078A"/>
    <w:rsid w:val="00940C28"/>
    <w:rsid w:val="00940E78"/>
    <w:rsid w:val="0094119A"/>
    <w:rsid w:val="009411E1"/>
    <w:rsid w:val="00941715"/>
    <w:rsid w:val="00941AEB"/>
    <w:rsid w:val="00941BDC"/>
    <w:rsid w:val="00941CB9"/>
    <w:rsid w:val="00941DEC"/>
    <w:rsid w:val="00941E4A"/>
    <w:rsid w:val="009421CE"/>
    <w:rsid w:val="009422DF"/>
    <w:rsid w:val="00942677"/>
    <w:rsid w:val="00942875"/>
    <w:rsid w:val="00942958"/>
    <w:rsid w:val="00942EB1"/>
    <w:rsid w:val="00942F1D"/>
    <w:rsid w:val="0094348B"/>
    <w:rsid w:val="00943C57"/>
    <w:rsid w:val="00943F57"/>
    <w:rsid w:val="00944BEA"/>
    <w:rsid w:val="00944CB1"/>
    <w:rsid w:val="00944D25"/>
    <w:rsid w:val="00945262"/>
    <w:rsid w:val="00945342"/>
    <w:rsid w:val="0094537D"/>
    <w:rsid w:val="009453B7"/>
    <w:rsid w:val="0094550D"/>
    <w:rsid w:val="00945AD9"/>
    <w:rsid w:val="00945B35"/>
    <w:rsid w:val="00945E55"/>
    <w:rsid w:val="00945FC4"/>
    <w:rsid w:val="0094603A"/>
    <w:rsid w:val="00946126"/>
    <w:rsid w:val="00946811"/>
    <w:rsid w:val="00946D3D"/>
    <w:rsid w:val="00946E89"/>
    <w:rsid w:val="00947189"/>
    <w:rsid w:val="00947234"/>
    <w:rsid w:val="009476B5"/>
    <w:rsid w:val="00947824"/>
    <w:rsid w:val="0094782F"/>
    <w:rsid w:val="00947832"/>
    <w:rsid w:val="0094786E"/>
    <w:rsid w:val="00947DFD"/>
    <w:rsid w:val="00947ECD"/>
    <w:rsid w:val="00950027"/>
    <w:rsid w:val="0095044C"/>
    <w:rsid w:val="00950619"/>
    <w:rsid w:val="00950668"/>
    <w:rsid w:val="0095079F"/>
    <w:rsid w:val="009508A1"/>
    <w:rsid w:val="00951096"/>
    <w:rsid w:val="0095117E"/>
    <w:rsid w:val="00951347"/>
    <w:rsid w:val="00951681"/>
    <w:rsid w:val="00951720"/>
    <w:rsid w:val="00951801"/>
    <w:rsid w:val="00951A24"/>
    <w:rsid w:val="00951BC3"/>
    <w:rsid w:val="00951D55"/>
    <w:rsid w:val="00951E36"/>
    <w:rsid w:val="009522B6"/>
    <w:rsid w:val="00952341"/>
    <w:rsid w:val="0095255A"/>
    <w:rsid w:val="00952781"/>
    <w:rsid w:val="009527CA"/>
    <w:rsid w:val="00952874"/>
    <w:rsid w:val="00952885"/>
    <w:rsid w:val="00952C3D"/>
    <w:rsid w:val="00952D12"/>
    <w:rsid w:val="00953551"/>
    <w:rsid w:val="009538C2"/>
    <w:rsid w:val="00953C52"/>
    <w:rsid w:val="00953D65"/>
    <w:rsid w:val="0095492D"/>
    <w:rsid w:val="00954B4F"/>
    <w:rsid w:val="00955040"/>
    <w:rsid w:val="009550D7"/>
    <w:rsid w:val="00955116"/>
    <w:rsid w:val="0095544F"/>
    <w:rsid w:val="0095559E"/>
    <w:rsid w:val="00955AFB"/>
    <w:rsid w:val="00955BC3"/>
    <w:rsid w:val="00955D28"/>
    <w:rsid w:val="00956113"/>
    <w:rsid w:val="0095625F"/>
    <w:rsid w:val="009568DB"/>
    <w:rsid w:val="00956BFC"/>
    <w:rsid w:val="00956FF1"/>
    <w:rsid w:val="009572C6"/>
    <w:rsid w:val="009578DD"/>
    <w:rsid w:val="009579E3"/>
    <w:rsid w:val="009605FC"/>
    <w:rsid w:val="009606BE"/>
    <w:rsid w:val="00960984"/>
    <w:rsid w:val="00960F77"/>
    <w:rsid w:val="009617AE"/>
    <w:rsid w:val="00961A52"/>
    <w:rsid w:val="00961D05"/>
    <w:rsid w:val="00962826"/>
    <w:rsid w:val="00962E1D"/>
    <w:rsid w:val="00962FED"/>
    <w:rsid w:val="00963003"/>
    <w:rsid w:val="009637D1"/>
    <w:rsid w:val="009639C4"/>
    <w:rsid w:val="00963A34"/>
    <w:rsid w:val="00963AA0"/>
    <w:rsid w:val="00963C80"/>
    <w:rsid w:val="00963C8B"/>
    <w:rsid w:val="00963DDE"/>
    <w:rsid w:val="00963EB8"/>
    <w:rsid w:val="0096401A"/>
    <w:rsid w:val="00964A37"/>
    <w:rsid w:val="0096558C"/>
    <w:rsid w:val="009658B7"/>
    <w:rsid w:val="00965BF9"/>
    <w:rsid w:val="00965C2A"/>
    <w:rsid w:val="00965DE5"/>
    <w:rsid w:val="00966323"/>
    <w:rsid w:val="00966660"/>
    <w:rsid w:val="009666EA"/>
    <w:rsid w:val="00966A68"/>
    <w:rsid w:val="00966AAB"/>
    <w:rsid w:val="00966F88"/>
    <w:rsid w:val="009703E9"/>
    <w:rsid w:val="0097054D"/>
    <w:rsid w:val="00970734"/>
    <w:rsid w:val="009708B0"/>
    <w:rsid w:val="00970CE1"/>
    <w:rsid w:val="00970D17"/>
    <w:rsid w:val="00970E34"/>
    <w:rsid w:val="00971106"/>
    <w:rsid w:val="00971343"/>
    <w:rsid w:val="00971AFE"/>
    <w:rsid w:val="00971BD5"/>
    <w:rsid w:val="00972499"/>
    <w:rsid w:val="00972522"/>
    <w:rsid w:val="00972895"/>
    <w:rsid w:val="00972B47"/>
    <w:rsid w:val="009731A4"/>
    <w:rsid w:val="009732B1"/>
    <w:rsid w:val="0097339A"/>
    <w:rsid w:val="009733D0"/>
    <w:rsid w:val="00973BEA"/>
    <w:rsid w:val="009740E1"/>
    <w:rsid w:val="009741F5"/>
    <w:rsid w:val="009743BB"/>
    <w:rsid w:val="009745F1"/>
    <w:rsid w:val="00974B37"/>
    <w:rsid w:val="00974DCE"/>
    <w:rsid w:val="00975393"/>
    <w:rsid w:val="00975451"/>
    <w:rsid w:val="009755E2"/>
    <w:rsid w:val="009758C9"/>
    <w:rsid w:val="009760BF"/>
    <w:rsid w:val="00976567"/>
    <w:rsid w:val="00976893"/>
    <w:rsid w:val="009768E8"/>
    <w:rsid w:val="00976A83"/>
    <w:rsid w:val="0097705A"/>
    <w:rsid w:val="009772E9"/>
    <w:rsid w:val="00977374"/>
    <w:rsid w:val="0097746C"/>
    <w:rsid w:val="009778D9"/>
    <w:rsid w:val="00977A3B"/>
    <w:rsid w:val="00977B04"/>
    <w:rsid w:val="00977C38"/>
    <w:rsid w:val="00980224"/>
    <w:rsid w:val="00980253"/>
    <w:rsid w:val="00980379"/>
    <w:rsid w:val="00980921"/>
    <w:rsid w:val="00980D36"/>
    <w:rsid w:val="00981052"/>
    <w:rsid w:val="009812A0"/>
    <w:rsid w:val="0098143A"/>
    <w:rsid w:val="00981457"/>
    <w:rsid w:val="0098163B"/>
    <w:rsid w:val="0098193A"/>
    <w:rsid w:val="00981B37"/>
    <w:rsid w:val="00981EE5"/>
    <w:rsid w:val="00982006"/>
    <w:rsid w:val="0098266F"/>
    <w:rsid w:val="009827FC"/>
    <w:rsid w:val="00982D78"/>
    <w:rsid w:val="009833A8"/>
    <w:rsid w:val="009839C3"/>
    <w:rsid w:val="00983C03"/>
    <w:rsid w:val="00983F60"/>
    <w:rsid w:val="00983FBF"/>
    <w:rsid w:val="00983FC4"/>
    <w:rsid w:val="00984080"/>
    <w:rsid w:val="00984147"/>
    <w:rsid w:val="0098444E"/>
    <w:rsid w:val="009844B5"/>
    <w:rsid w:val="00984A0F"/>
    <w:rsid w:val="00984A2C"/>
    <w:rsid w:val="00984CAB"/>
    <w:rsid w:val="00984D8D"/>
    <w:rsid w:val="00984F1F"/>
    <w:rsid w:val="00985214"/>
    <w:rsid w:val="0098545A"/>
    <w:rsid w:val="00985EAB"/>
    <w:rsid w:val="0098619C"/>
    <w:rsid w:val="009864C7"/>
    <w:rsid w:val="00986559"/>
    <w:rsid w:val="00986BFE"/>
    <w:rsid w:val="00986E04"/>
    <w:rsid w:val="00986EC3"/>
    <w:rsid w:val="009870A8"/>
    <w:rsid w:val="009872E1"/>
    <w:rsid w:val="0098783D"/>
    <w:rsid w:val="00987C26"/>
    <w:rsid w:val="00987C85"/>
    <w:rsid w:val="009900A7"/>
    <w:rsid w:val="009903A2"/>
    <w:rsid w:val="009905D5"/>
    <w:rsid w:val="00990B76"/>
    <w:rsid w:val="00990CB4"/>
    <w:rsid w:val="00990F3A"/>
    <w:rsid w:val="009911C7"/>
    <w:rsid w:val="00991262"/>
    <w:rsid w:val="0099129F"/>
    <w:rsid w:val="00991443"/>
    <w:rsid w:val="0099156A"/>
    <w:rsid w:val="0099169D"/>
    <w:rsid w:val="00992143"/>
    <w:rsid w:val="009921E4"/>
    <w:rsid w:val="00992364"/>
    <w:rsid w:val="0099262A"/>
    <w:rsid w:val="00992D18"/>
    <w:rsid w:val="00992E8F"/>
    <w:rsid w:val="00993089"/>
    <w:rsid w:val="009930CC"/>
    <w:rsid w:val="009931A5"/>
    <w:rsid w:val="009931A6"/>
    <w:rsid w:val="00993376"/>
    <w:rsid w:val="009933A2"/>
    <w:rsid w:val="0099342F"/>
    <w:rsid w:val="00993495"/>
    <w:rsid w:val="0099385F"/>
    <w:rsid w:val="00993CA7"/>
    <w:rsid w:val="00993DF9"/>
    <w:rsid w:val="009940F6"/>
    <w:rsid w:val="00994164"/>
    <w:rsid w:val="00994334"/>
    <w:rsid w:val="009943E9"/>
    <w:rsid w:val="0099481E"/>
    <w:rsid w:val="00994C8B"/>
    <w:rsid w:val="00994D49"/>
    <w:rsid w:val="009957C7"/>
    <w:rsid w:val="009959C6"/>
    <w:rsid w:val="00995B37"/>
    <w:rsid w:val="00995BE3"/>
    <w:rsid w:val="00995E74"/>
    <w:rsid w:val="00996281"/>
    <w:rsid w:val="00996A47"/>
    <w:rsid w:val="00996EB2"/>
    <w:rsid w:val="0099717D"/>
    <w:rsid w:val="009973BE"/>
    <w:rsid w:val="009979A2"/>
    <w:rsid w:val="00997A3D"/>
    <w:rsid w:val="00997A8D"/>
    <w:rsid w:val="00997C10"/>
    <w:rsid w:val="00997C51"/>
    <w:rsid w:val="00997F64"/>
    <w:rsid w:val="009A0195"/>
    <w:rsid w:val="009A098B"/>
    <w:rsid w:val="009A0D81"/>
    <w:rsid w:val="009A190C"/>
    <w:rsid w:val="009A229B"/>
    <w:rsid w:val="009A23B8"/>
    <w:rsid w:val="009A2636"/>
    <w:rsid w:val="009A277B"/>
    <w:rsid w:val="009A2A1E"/>
    <w:rsid w:val="009A2CD6"/>
    <w:rsid w:val="009A2D41"/>
    <w:rsid w:val="009A30A3"/>
    <w:rsid w:val="009A3167"/>
    <w:rsid w:val="009A3688"/>
    <w:rsid w:val="009A38DB"/>
    <w:rsid w:val="009A4028"/>
    <w:rsid w:val="009A405D"/>
    <w:rsid w:val="009A4302"/>
    <w:rsid w:val="009A43F0"/>
    <w:rsid w:val="009A462B"/>
    <w:rsid w:val="009A4694"/>
    <w:rsid w:val="009A4D8A"/>
    <w:rsid w:val="009A4FD6"/>
    <w:rsid w:val="009A5813"/>
    <w:rsid w:val="009A58E7"/>
    <w:rsid w:val="009A591B"/>
    <w:rsid w:val="009A5C2B"/>
    <w:rsid w:val="009A5E1B"/>
    <w:rsid w:val="009A609A"/>
    <w:rsid w:val="009A617F"/>
    <w:rsid w:val="009A620C"/>
    <w:rsid w:val="009A624E"/>
    <w:rsid w:val="009A646F"/>
    <w:rsid w:val="009A663B"/>
    <w:rsid w:val="009A6825"/>
    <w:rsid w:val="009A68F7"/>
    <w:rsid w:val="009A6A7D"/>
    <w:rsid w:val="009A6C1B"/>
    <w:rsid w:val="009A6DE7"/>
    <w:rsid w:val="009A6FAB"/>
    <w:rsid w:val="009A7385"/>
    <w:rsid w:val="009A7835"/>
    <w:rsid w:val="009A7A8C"/>
    <w:rsid w:val="009A7C93"/>
    <w:rsid w:val="009A7CDA"/>
    <w:rsid w:val="009B01B0"/>
    <w:rsid w:val="009B0384"/>
    <w:rsid w:val="009B04DD"/>
    <w:rsid w:val="009B0706"/>
    <w:rsid w:val="009B088E"/>
    <w:rsid w:val="009B0905"/>
    <w:rsid w:val="009B0C3A"/>
    <w:rsid w:val="009B0F71"/>
    <w:rsid w:val="009B10F6"/>
    <w:rsid w:val="009B1281"/>
    <w:rsid w:val="009B12FE"/>
    <w:rsid w:val="009B16B8"/>
    <w:rsid w:val="009B18E6"/>
    <w:rsid w:val="009B24AA"/>
    <w:rsid w:val="009B24E3"/>
    <w:rsid w:val="009B25F3"/>
    <w:rsid w:val="009B2779"/>
    <w:rsid w:val="009B2E1C"/>
    <w:rsid w:val="009B30AF"/>
    <w:rsid w:val="009B30EF"/>
    <w:rsid w:val="009B318E"/>
    <w:rsid w:val="009B33BF"/>
    <w:rsid w:val="009B34DD"/>
    <w:rsid w:val="009B36FD"/>
    <w:rsid w:val="009B39B3"/>
    <w:rsid w:val="009B3ECB"/>
    <w:rsid w:val="009B3EF1"/>
    <w:rsid w:val="009B4277"/>
    <w:rsid w:val="009B437D"/>
    <w:rsid w:val="009B4518"/>
    <w:rsid w:val="009B476E"/>
    <w:rsid w:val="009B4932"/>
    <w:rsid w:val="009B4A59"/>
    <w:rsid w:val="009B54FC"/>
    <w:rsid w:val="009B59FE"/>
    <w:rsid w:val="009B5F55"/>
    <w:rsid w:val="009B631C"/>
    <w:rsid w:val="009B6555"/>
    <w:rsid w:val="009B6862"/>
    <w:rsid w:val="009B686F"/>
    <w:rsid w:val="009B68C5"/>
    <w:rsid w:val="009B68F3"/>
    <w:rsid w:val="009B6CD4"/>
    <w:rsid w:val="009B6E66"/>
    <w:rsid w:val="009B6E73"/>
    <w:rsid w:val="009B6E9C"/>
    <w:rsid w:val="009B6F37"/>
    <w:rsid w:val="009B70C9"/>
    <w:rsid w:val="009B786E"/>
    <w:rsid w:val="009B7901"/>
    <w:rsid w:val="009B7948"/>
    <w:rsid w:val="009B7A42"/>
    <w:rsid w:val="009B7E15"/>
    <w:rsid w:val="009C0212"/>
    <w:rsid w:val="009C0220"/>
    <w:rsid w:val="009C03C3"/>
    <w:rsid w:val="009C0471"/>
    <w:rsid w:val="009C0770"/>
    <w:rsid w:val="009C0A26"/>
    <w:rsid w:val="009C0A7A"/>
    <w:rsid w:val="009C0C08"/>
    <w:rsid w:val="009C0F57"/>
    <w:rsid w:val="009C1707"/>
    <w:rsid w:val="009C183C"/>
    <w:rsid w:val="009C18FF"/>
    <w:rsid w:val="009C1944"/>
    <w:rsid w:val="009C19E4"/>
    <w:rsid w:val="009C1DCE"/>
    <w:rsid w:val="009C2236"/>
    <w:rsid w:val="009C2389"/>
    <w:rsid w:val="009C2758"/>
    <w:rsid w:val="009C2ACB"/>
    <w:rsid w:val="009C2CF7"/>
    <w:rsid w:val="009C2D65"/>
    <w:rsid w:val="009C2E56"/>
    <w:rsid w:val="009C2F9F"/>
    <w:rsid w:val="009C354E"/>
    <w:rsid w:val="009C3559"/>
    <w:rsid w:val="009C3570"/>
    <w:rsid w:val="009C3961"/>
    <w:rsid w:val="009C404B"/>
    <w:rsid w:val="009C433B"/>
    <w:rsid w:val="009C50FE"/>
    <w:rsid w:val="009C5171"/>
    <w:rsid w:val="009C519C"/>
    <w:rsid w:val="009C51FA"/>
    <w:rsid w:val="009C53E1"/>
    <w:rsid w:val="009C5610"/>
    <w:rsid w:val="009C57EE"/>
    <w:rsid w:val="009C5BCE"/>
    <w:rsid w:val="009C6170"/>
    <w:rsid w:val="009C622C"/>
    <w:rsid w:val="009C64E3"/>
    <w:rsid w:val="009C653B"/>
    <w:rsid w:val="009C656E"/>
    <w:rsid w:val="009C6664"/>
    <w:rsid w:val="009C669D"/>
    <w:rsid w:val="009C66C4"/>
    <w:rsid w:val="009C672F"/>
    <w:rsid w:val="009C673A"/>
    <w:rsid w:val="009C6822"/>
    <w:rsid w:val="009C68C3"/>
    <w:rsid w:val="009C6958"/>
    <w:rsid w:val="009C6982"/>
    <w:rsid w:val="009C6AEA"/>
    <w:rsid w:val="009C7C76"/>
    <w:rsid w:val="009C7CAA"/>
    <w:rsid w:val="009C7E5C"/>
    <w:rsid w:val="009D01C3"/>
    <w:rsid w:val="009D03C8"/>
    <w:rsid w:val="009D048B"/>
    <w:rsid w:val="009D064B"/>
    <w:rsid w:val="009D0D4C"/>
    <w:rsid w:val="009D0D56"/>
    <w:rsid w:val="009D0DD3"/>
    <w:rsid w:val="009D0E89"/>
    <w:rsid w:val="009D0F07"/>
    <w:rsid w:val="009D12F3"/>
    <w:rsid w:val="009D13A9"/>
    <w:rsid w:val="009D1476"/>
    <w:rsid w:val="009D152A"/>
    <w:rsid w:val="009D15E0"/>
    <w:rsid w:val="009D195D"/>
    <w:rsid w:val="009D1AA0"/>
    <w:rsid w:val="009D2216"/>
    <w:rsid w:val="009D2774"/>
    <w:rsid w:val="009D323E"/>
    <w:rsid w:val="009D38CF"/>
    <w:rsid w:val="009D3B06"/>
    <w:rsid w:val="009D3C7D"/>
    <w:rsid w:val="009D3E7E"/>
    <w:rsid w:val="009D3F1D"/>
    <w:rsid w:val="009D4299"/>
    <w:rsid w:val="009D48DD"/>
    <w:rsid w:val="009D49BC"/>
    <w:rsid w:val="009D4BCA"/>
    <w:rsid w:val="009D4F85"/>
    <w:rsid w:val="009D4FA8"/>
    <w:rsid w:val="009D5572"/>
    <w:rsid w:val="009D59E8"/>
    <w:rsid w:val="009D5E6F"/>
    <w:rsid w:val="009D6177"/>
    <w:rsid w:val="009D631B"/>
    <w:rsid w:val="009D6591"/>
    <w:rsid w:val="009D6824"/>
    <w:rsid w:val="009D692D"/>
    <w:rsid w:val="009D6ABA"/>
    <w:rsid w:val="009D73A5"/>
    <w:rsid w:val="009D79DA"/>
    <w:rsid w:val="009D7BE5"/>
    <w:rsid w:val="009D7CD1"/>
    <w:rsid w:val="009D7F85"/>
    <w:rsid w:val="009D7FF0"/>
    <w:rsid w:val="009E00A4"/>
    <w:rsid w:val="009E01A4"/>
    <w:rsid w:val="009E0345"/>
    <w:rsid w:val="009E062E"/>
    <w:rsid w:val="009E0639"/>
    <w:rsid w:val="009E08A8"/>
    <w:rsid w:val="009E098E"/>
    <w:rsid w:val="009E0D7E"/>
    <w:rsid w:val="009E15BA"/>
    <w:rsid w:val="009E190D"/>
    <w:rsid w:val="009E1E08"/>
    <w:rsid w:val="009E1ED5"/>
    <w:rsid w:val="009E208A"/>
    <w:rsid w:val="009E20DD"/>
    <w:rsid w:val="009E2546"/>
    <w:rsid w:val="009E269B"/>
    <w:rsid w:val="009E2763"/>
    <w:rsid w:val="009E2D3B"/>
    <w:rsid w:val="009E2D55"/>
    <w:rsid w:val="009E2E70"/>
    <w:rsid w:val="009E2F30"/>
    <w:rsid w:val="009E3504"/>
    <w:rsid w:val="009E38E6"/>
    <w:rsid w:val="009E390B"/>
    <w:rsid w:val="009E3FB7"/>
    <w:rsid w:val="009E400E"/>
    <w:rsid w:val="009E41D2"/>
    <w:rsid w:val="009E4296"/>
    <w:rsid w:val="009E4477"/>
    <w:rsid w:val="009E44F3"/>
    <w:rsid w:val="009E4847"/>
    <w:rsid w:val="009E4AAA"/>
    <w:rsid w:val="009E4B2F"/>
    <w:rsid w:val="009E51EA"/>
    <w:rsid w:val="009E567C"/>
    <w:rsid w:val="009E59B4"/>
    <w:rsid w:val="009E59E4"/>
    <w:rsid w:val="009E5B61"/>
    <w:rsid w:val="009E5D7E"/>
    <w:rsid w:val="009E6D07"/>
    <w:rsid w:val="009E7031"/>
    <w:rsid w:val="009E7559"/>
    <w:rsid w:val="009E795D"/>
    <w:rsid w:val="009E7DC9"/>
    <w:rsid w:val="009F05D7"/>
    <w:rsid w:val="009F0708"/>
    <w:rsid w:val="009F07A5"/>
    <w:rsid w:val="009F0C71"/>
    <w:rsid w:val="009F107C"/>
    <w:rsid w:val="009F13F2"/>
    <w:rsid w:val="009F1470"/>
    <w:rsid w:val="009F1914"/>
    <w:rsid w:val="009F1B60"/>
    <w:rsid w:val="009F1F21"/>
    <w:rsid w:val="009F208D"/>
    <w:rsid w:val="009F21ED"/>
    <w:rsid w:val="009F276E"/>
    <w:rsid w:val="009F2935"/>
    <w:rsid w:val="009F317B"/>
    <w:rsid w:val="009F320E"/>
    <w:rsid w:val="009F3216"/>
    <w:rsid w:val="009F329F"/>
    <w:rsid w:val="009F3E5D"/>
    <w:rsid w:val="009F41FD"/>
    <w:rsid w:val="009F42AB"/>
    <w:rsid w:val="009F436F"/>
    <w:rsid w:val="009F458C"/>
    <w:rsid w:val="009F47CE"/>
    <w:rsid w:val="009F4CED"/>
    <w:rsid w:val="009F4D23"/>
    <w:rsid w:val="009F4D42"/>
    <w:rsid w:val="009F519B"/>
    <w:rsid w:val="009F5421"/>
    <w:rsid w:val="009F5B1B"/>
    <w:rsid w:val="009F5C41"/>
    <w:rsid w:val="009F5CD3"/>
    <w:rsid w:val="009F5E2C"/>
    <w:rsid w:val="009F5F33"/>
    <w:rsid w:val="009F5FD9"/>
    <w:rsid w:val="009F6127"/>
    <w:rsid w:val="009F6391"/>
    <w:rsid w:val="009F6725"/>
    <w:rsid w:val="009F6960"/>
    <w:rsid w:val="009F6A8B"/>
    <w:rsid w:val="009F6AE0"/>
    <w:rsid w:val="009F6B87"/>
    <w:rsid w:val="009F6B95"/>
    <w:rsid w:val="009F6FAF"/>
    <w:rsid w:val="009F7079"/>
    <w:rsid w:val="009F7314"/>
    <w:rsid w:val="00A0017D"/>
    <w:rsid w:val="00A00667"/>
    <w:rsid w:val="00A01584"/>
    <w:rsid w:val="00A0158C"/>
    <w:rsid w:val="00A01927"/>
    <w:rsid w:val="00A01DBC"/>
    <w:rsid w:val="00A02305"/>
    <w:rsid w:val="00A0262B"/>
    <w:rsid w:val="00A02671"/>
    <w:rsid w:val="00A02831"/>
    <w:rsid w:val="00A02876"/>
    <w:rsid w:val="00A02B00"/>
    <w:rsid w:val="00A02D1C"/>
    <w:rsid w:val="00A02D46"/>
    <w:rsid w:val="00A02EBF"/>
    <w:rsid w:val="00A031F1"/>
    <w:rsid w:val="00A0328B"/>
    <w:rsid w:val="00A032F4"/>
    <w:rsid w:val="00A034FD"/>
    <w:rsid w:val="00A03879"/>
    <w:rsid w:val="00A03964"/>
    <w:rsid w:val="00A03A00"/>
    <w:rsid w:val="00A03A28"/>
    <w:rsid w:val="00A03C54"/>
    <w:rsid w:val="00A04369"/>
    <w:rsid w:val="00A04650"/>
    <w:rsid w:val="00A0485B"/>
    <w:rsid w:val="00A04A08"/>
    <w:rsid w:val="00A04C86"/>
    <w:rsid w:val="00A04D4C"/>
    <w:rsid w:val="00A04FCF"/>
    <w:rsid w:val="00A052B5"/>
    <w:rsid w:val="00A05347"/>
    <w:rsid w:val="00A05532"/>
    <w:rsid w:val="00A056ED"/>
    <w:rsid w:val="00A0574C"/>
    <w:rsid w:val="00A058BE"/>
    <w:rsid w:val="00A05B57"/>
    <w:rsid w:val="00A05B7B"/>
    <w:rsid w:val="00A05E6F"/>
    <w:rsid w:val="00A06307"/>
    <w:rsid w:val="00A06461"/>
    <w:rsid w:val="00A0661B"/>
    <w:rsid w:val="00A06A9A"/>
    <w:rsid w:val="00A06ECC"/>
    <w:rsid w:val="00A06F00"/>
    <w:rsid w:val="00A06F8D"/>
    <w:rsid w:val="00A072B2"/>
    <w:rsid w:val="00A0754B"/>
    <w:rsid w:val="00A076A5"/>
    <w:rsid w:val="00A07731"/>
    <w:rsid w:val="00A078B9"/>
    <w:rsid w:val="00A07C13"/>
    <w:rsid w:val="00A1011A"/>
    <w:rsid w:val="00A103A1"/>
    <w:rsid w:val="00A10420"/>
    <w:rsid w:val="00A10778"/>
    <w:rsid w:val="00A10811"/>
    <w:rsid w:val="00A10AEE"/>
    <w:rsid w:val="00A10C14"/>
    <w:rsid w:val="00A10D4A"/>
    <w:rsid w:val="00A10E7E"/>
    <w:rsid w:val="00A11072"/>
    <w:rsid w:val="00A1115C"/>
    <w:rsid w:val="00A11195"/>
    <w:rsid w:val="00A112A6"/>
    <w:rsid w:val="00A112AA"/>
    <w:rsid w:val="00A113B8"/>
    <w:rsid w:val="00A11506"/>
    <w:rsid w:val="00A115BF"/>
    <w:rsid w:val="00A11660"/>
    <w:rsid w:val="00A11785"/>
    <w:rsid w:val="00A11AB0"/>
    <w:rsid w:val="00A11D0F"/>
    <w:rsid w:val="00A11F88"/>
    <w:rsid w:val="00A12249"/>
    <w:rsid w:val="00A12543"/>
    <w:rsid w:val="00A12936"/>
    <w:rsid w:val="00A12979"/>
    <w:rsid w:val="00A12D14"/>
    <w:rsid w:val="00A12FA8"/>
    <w:rsid w:val="00A130C0"/>
    <w:rsid w:val="00A135BB"/>
    <w:rsid w:val="00A13899"/>
    <w:rsid w:val="00A1392B"/>
    <w:rsid w:val="00A139DF"/>
    <w:rsid w:val="00A13F8A"/>
    <w:rsid w:val="00A144D0"/>
    <w:rsid w:val="00A14725"/>
    <w:rsid w:val="00A14730"/>
    <w:rsid w:val="00A14968"/>
    <w:rsid w:val="00A14C8C"/>
    <w:rsid w:val="00A1520A"/>
    <w:rsid w:val="00A1559A"/>
    <w:rsid w:val="00A155BB"/>
    <w:rsid w:val="00A1563F"/>
    <w:rsid w:val="00A15BB7"/>
    <w:rsid w:val="00A16055"/>
    <w:rsid w:val="00A1625A"/>
    <w:rsid w:val="00A168A6"/>
    <w:rsid w:val="00A16AEF"/>
    <w:rsid w:val="00A16B6E"/>
    <w:rsid w:val="00A16B83"/>
    <w:rsid w:val="00A16E03"/>
    <w:rsid w:val="00A170CD"/>
    <w:rsid w:val="00A173D7"/>
    <w:rsid w:val="00A179D4"/>
    <w:rsid w:val="00A17C24"/>
    <w:rsid w:val="00A17ECF"/>
    <w:rsid w:val="00A20087"/>
    <w:rsid w:val="00A203DF"/>
    <w:rsid w:val="00A20B17"/>
    <w:rsid w:val="00A20B56"/>
    <w:rsid w:val="00A211F1"/>
    <w:rsid w:val="00A21247"/>
    <w:rsid w:val="00A2141C"/>
    <w:rsid w:val="00A21836"/>
    <w:rsid w:val="00A21B86"/>
    <w:rsid w:val="00A21B9F"/>
    <w:rsid w:val="00A21D81"/>
    <w:rsid w:val="00A21D89"/>
    <w:rsid w:val="00A21DD1"/>
    <w:rsid w:val="00A224CB"/>
    <w:rsid w:val="00A224D3"/>
    <w:rsid w:val="00A2279E"/>
    <w:rsid w:val="00A2291B"/>
    <w:rsid w:val="00A231AB"/>
    <w:rsid w:val="00A231B9"/>
    <w:rsid w:val="00A23B36"/>
    <w:rsid w:val="00A23C0A"/>
    <w:rsid w:val="00A23C7D"/>
    <w:rsid w:val="00A23DDB"/>
    <w:rsid w:val="00A23DE8"/>
    <w:rsid w:val="00A240EE"/>
    <w:rsid w:val="00A24167"/>
    <w:rsid w:val="00A24309"/>
    <w:rsid w:val="00A244BD"/>
    <w:rsid w:val="00A24568"/>
    <w:rsid w:val="00A24AD4"/>
    <w:rsid w:val="00A25350"/>
    <w:rsid w:val="00A25419"/>
    <w:rsid w:val="00A25827"/>
    <w:rsid w:val="00A25A40"/>
    <w:rsid w:val="00A261AF"/>
    <w:rsid w:val="00A2641B"/>
    <w:rsid w:val="00A2654A"/>
    <w:rsid w:val="00A26B24"/>
    <w:rsid w:val="00A26D0C"/>
    <w:rsid w:val="00A26D9C"/>
    <w:rsid w:val="00A26F2C"/>
    <w:rsid w:val="00A26FB9"/>
    <w:rsid w:val="00A27002"/>
    <w:rsid w:val="00A27471"/>
    <w:rsid w:val="00A27A40"/>
    <w:rsid w:val="00A27D38"/>
    <w:rsid w:val="00A30096"/>
    <w:rsid w:val="00A30290"/>
    <w:rsid w:val="00A305F5"/>
    <w:rsid w:val="00A30706"/>
    <w:rsid w:val="00A308EF"/>
    <w:rsid w:val="00A31470"/>
    <w:rsid w:val="00A3148C"/>
    <w:rsid w:val="00A31A8E"/>
    <w:rsid w:val="00A31AB8"/>
    <w:rsid w:val="00A320E2"/>
    <w:rsid w:val="00A32636"/>
    <w:rsid w:val="00A3279F"/>
    <w:rsid w:val="00A32DD3"/>
    <w:rsid w:val="00A32E15"/>
    <w:rsid w:val="00A33236"/>
    <w:rsid w:val="00A3335E"/>
    <w:rsid w:val="00A33472"/>
    <w:rsid w:val="00A33A2C"/>
    <w:rsid w:val="00A33EC9"/>
    <w:rsid w:val="00A33FDE"/>
    <w:rsid w:val="00A349E8"/>
    <w:rsid w:val="00A34B31"/>
    <w:rsid w:val="00A35148"/>
    <w:rsid w:val="00A35188"/>
    <w:rsid w:val="00A355A2"/>
    <w:rsid w:val="00A35897"/>
    <w:rsid w:val="00A3598E"/>
    <w:rsid w:val="00A35AB4"/>
    <w:rsid w:val="00A35CAE"/>
    <w:rsid w:val="00A35E0D"/>
    <w:rsid w:val="00A360CF"/>
    <w:rsid w:val="00A361C1"/>
    <w:rsid w:val="00A36292"/>
    <w:rsid w:val="00A365FA"/>
    <w:rsid w:val="00A36731"/>
    <w:rsid w:val="00A3687C"/>
    <w:rsid w:val="00A36B40"/>
    <w:rsid w:val="00A36B5F"/>
    <w:rsid w:val="00A37288"/>
    <w:rsid w:val="00A372D7"/>
    <w:rsid w:val="00A373A3"/>
    <w:rsid w:val="00A37AA2"/>
    <w:rsid w:val="00A37AEB"/>
    <w:rsid w:val="00A37AF3"/>
    <w:rsid w:val="00A37DA0"/>
    <w:rsid w:val="00A37EBA"/>
    <w:rsid w:val="00A405C1"/>
    <w:rsid w:val="00A40C3A"/>
    <w:rsid w:val="00A40F01"/>
    <w:rsid w:val="00A40FC1"/>
    <w:rsid w:val="00A412D2"/>
    <w:rsid w:val="00A415BB"/>
    <w:rsid w:val="00A416A3"/>
    <w:rsid w:val="00A416DF"/>
    <w:rsid w:val="00A4195D"/>
    <w:rsid w:val="00A41C21"/>
    <w:rsid w:val="00A41DA5"/>
    <w:rsid w:val="00A41EBF"/>
    <w:rsid w:val="00A428BF"/>
    <w:rsid w:val="00A42B02"/>
    <w:rsid w:val="00A42B0F"/>
    <w:rsid w:val="00A4304A"/>
    <w:rsid w:val="00A43D9F"/>
    <w:rsid w:val="00A43E1C"/>
    <w:rsid w:val="00A43E5E"/>
    <w:rsid w:val="00A44444"/>
    <w:rsid w:val="00A444CA"/>
    <w:rsid w:val="00A4459B"/>
    <w:rsid w:val="00A4462E"/>
    <w:rsid w:val="00A44791"/>
    <w:rsid w:val="00A448B9"/>
    <w:rsid w:val="00A44B7A"/>
    <w:rsid w:val="00A44FFD"/>
    <w:rsid w:val="00A450A5"/>
    <w:rsid w:val="00A458CE"/>
    <w:rsid w:val="00A45B70"/>
    <w:rsid w:val="00A45CF2"/>
    <w:rsid w:val="00A45D79"/>
    <w:rsid w:val="00A46CA2"/>
    <w:rsid w:val="00A46EC4"/>
    <w:rsid w:val="00A46FCB"/>
    <w:rsid w:val="00A4704E"/>
    <w:rsid w:val="00A47394"/>
    <w:rsid w:val="00A473FE"/>
    <w:rsid w:val="00A475F9"/>
    <w:rsid w:val="00A47F54"/>
    <w:rsid w:val="00A505D3"/>
    <w:rsid w:val="00A50913"/>
    <w:rsid w:val="00A50995"/>
    <w:rsid w:val="00A50B26"/>
    <w:rsid w:val="00A511B1"/>
    <w:rsid w:val="00A5159F"/>
    <w:rsid w:val="00A515CF"/>
    <w:rsid w:val="00A516BB"/>
    <w:rsid w:val="00A51E8F"/>
    <w:rsid w:val="00A52137"/>
    <w:rsid w:val="00A52251"/>
    <w:rsid w:val="00A528B5"/>
    <w:rsid w:val="00A531E9"/>
    <w:rsid w:val="00A53319"/>
    <w:rsid w:val="00A5366A"/>
    <w:rsid w:val="00A5369F"/>
    <w:rsid w:val="00A5394C"/>
    <w:rsid w:val="00A53D40"/>
    <w:rsid w:val="00A53DE9"/>
    <w:rsid w:val="00A541C2"/>
    <w:rsid w:val="00A54402"/>
    <w:rsid w:val="00A54CDE"/>
    <w:rsid w:val="00A55549"/>
    <w:rsid w:val="00A5559D"/>
    <w:rsid w:val="00A55920"/>
    <w:rsid w:val="00A55BD0"/>
    <w:rsid w:val="00A55EFE"/>
    <w:rsid w:val="00A5622F"/>
    <w:rsid w:val="00A56837"/>
    <w:rsid w:val="00A568E8"/>
    <w:rsid w:val="00A5690F"/>
    <w:rsid w:val="00A569E7"/>
    <w:rsid w:val="00A56D54"/>
    <w:rsid w:val="00A571A5"/>
    <w:rsid w:val="00A574E3"/>
    <w:rsid w:val="00A5752E"/>
    <w:rsid w:val="00A579A2"/>
    <w:rsid w:val="00A57AAA"/>
    <w:rsid w:val="00A57E56"/>
    <w:rsid w:val="00A6001F"/>
    <w:rsid w:val="00A60027"/>
    <w:rsid w:val="00A60205"/>
    <w:rsid w:val="00A604B8"/>
    <w:rsid w:val="00A60730"/>
    <w:rsid w:val="00A608D9"/>
    <w:rsid w:val="00A60BDE"/>
    <w:rsid w:val="00A60C2F"/>
    <w:rsid w:val="00A60F0C"/>
    <w:rsid w:val="00A60F6B"/>
    <w:rsid w:val="00A60FD0"/>
    <w:rsid w:val="00A61102"/>
    <w:rsid w:val="00A61211"/>
    <w:rsid w:val="00A619EB"/>
    <w:rsid w:val="00A61DEE"/>
    <w:rsid w:val="00A62248"/>
    <w:rsid w:val="00A62329"/>
    <w:rsid w:val="00A6299E"/>
    <w:rsid w:val="00A629B9"/>
    <w:rsid w:val="00A62EAB"/>
    <w:rsid w:val="00A633D9"/>
    <w:rsid w:val="00A6349A"/>
    <w:rsid w:val="00A63AF5"/>
    <w:rsid w:val="00A63E81"/>
    <w:rsid w:val="00A640C2"/>
    <w:rsid w:val="00A644ED"/>
    <w:rsid w:val="00A64BC6"/>
    <w:rsid w:val="00A6502C"/>
    <w:rsid w:val="00A650B7"/>
    <w:rsid w:val="00A65162"/>
    <w:rsid w:val="00A65595"/>
    <w:rsid w:val="00A65C66"/>
    <w:rsid w:val="00A660C7"/>
    <w:rsid w:val="00A66106"/>
    <w:rsid w:val="00A66205"/>
    <w:rsid w:val="00A6660E"/>
    <w:rsid w:val="00A667A5"/>
    <w:rsid w:val="00A66848"/>
    <w:rsid w:val="00A66D7E"/>
    <w:rsid w:val="00A6763A"/>
    <w:rsid w:val="00A676C0"/>
    <w:rsid w:val="00A6781C"/>
    <w:rsid w:val="00A6789E"/>
    <w:rsid w:val="00A67BEB"/>
    <w:rsid w:val="00A67D28"/>
    <w:rsid w:val="00A701AE"/>
    <w:rsid w:val="00A70608"/>
    <w:rsid w:val="00A7086F"/>
    <w:rsid w:val="00A7096D"/>
    <w:rsid w:val="00A70C6C"/>
    <w:rsid w:val="00A71160"/>
    <w:rsid w:val="00A71580"/>
    <w:rsid w:val="00A71E39"/>
    <w:rsid w:val="00A722CC"/>
    <w:rsid w:val="00A724A7"/>
    <w:rsid w:val="00A72518"/>
    <w:rsid w:val="00A72658"/>
    <w:rsid w:val="00A7266A"/>
    <w:rsid w:val="00A726A1"/>
    <w:rsid w:val="00A726A4"/>
    <w:rsid w:val="00A728F3"/>
    <w:rsid w:val="00A72BD0"/>
    <w:rsid w:val="00A732B1"/>
    <w:rsid w:val="00A736FB"/>
    <w:rsid w:val="00A73831"/>
    <w:rsid w:val="00A73A6B"/>
    <w:rsid w:val="00A73B3D"/>
    <w:rsid w:val="00A74588"/>
    <w:rsid w:val="00A74679"/>
    <w:rsid w:val="00A74A43"/>
    <w:rsid w:val="00A74CDB"/>
    <w:rsid w:val="00A752EA"/>
    <w:rsid w:val="00A753C1"/>
    <w:rsid w:val="00A7548D"/>
    <w:rsid w:val="00A754B6"/>
    <w:rsid w:val="00A75652"/>
    <w:rsid w:val="00A7567E"/>
    <w:rsid w:val="00A75D89"/>
    <w:rsid w:val="00A75E38"/>
    <w:rsid w:val="00A760CE"/>
    <w:rsid w:val="00A762B4"/>
    <w:rsid w:val="00A76B37"/>
    <w:rsid w:val="00A76CC4"/>
    <w:rsid w:val="00A76D0C"/>
    <w:rsid w:val="00A76D7F"/>
    <w:rsid w:val="00A76DC2"/>
    <w:rsid w:val="00A774AE"/>
    <w:rsid w:val="00A77F58"/>
    <w:rsid w:val="00A77F5F"/>
    <w:rsid w:val="00A80273"/>
    <w:rsid w:val="00A804A3"/>
    <w:rsid w:val="00A8064B"/>
    <w:rsid w:val="00A80796"/>
    <w:rsid w:val="00A80955"/>
    <w:rsid w:val="00A809DD"/>
    <w:rsid w:val="00A811DC"/>
    <w:rsid w:val="00A81407"/>
    <w:rsid w:val="00A81531"/>
    <w:rsid w:val="00A81592"/>
    <w:rsid w:val="00A8165C"/>
    <w:rsid w:val="00A81FA1"/>
    <w:rsid w:val="00A820D2"/>
    <w:rsid w:val="00A8239A"/>
    <w:rsid w:val="00A826A2"/>
    <w:rsid w:val="00A82914"/>
    <w:rsid w:val="00A8295F"/>
    <w:rsid w:val="00A82EE8"/>
    <w:rsid w:val="00A82FA9"/>
    <w:rsid w:val="00A83460"/>
    <w:rsid w:val="00A83484"/>
    <w:rsid w:val="00A834B7"/>
    <w:rsid w:val="00A834BA"/>
    <w:rsid w:val="00A834CE"/>
    <w:rsid w:val="00A83560"/>
    <w:rsid w:val="00A836B3"/>
    <w:rsid w:val="00A83749"/>
    <w:rsid w:val="00A83CEF"/>
    <w:rsid w:val="00A84466"/>
    <w:rsid w:val="00A845FF"/>
    <w:rsid w:val="00A84644"/>
    <w:rsid w:val="00A8488F"/>
    <w:rsid w:val="00A84B41"/>
    <w:rsid w:val="00A84B7E"/>
    <w:rsid w:val="00A84D3C"/>
    <w:rsid w:val="00A84E9B"/>
    <w:rsid w:val="00A84FB1"/>
    <w:rsid w:val="00A84FB2"/>
    <w:rsid w:val="00A8544A"/>
    <w:rsid w:val="00A85608"/>
    <w:rsid w:val="00A858DB"/>
    <w:rsid w:val="00A85AF4"/>
    <w:rsid w:val="00A85D4A"/>
    <w:rsid w:val="00A85DA6"/>
    <w:rsid w:val="00A85DC4"/>
    <w:rsid w:val="00A86178"/>
    <w:rsid w:val="00A86245"/>
    <w:rsid w:val="00A862BE"/>
    <w:rsid w:val="00A8656E"/>
    <w:rsid w:val="00A86847"/>
    <w:rsid w:val="00A86944"/>
    <w:rsid w:val="00A86F60"/>
    <w:rsid w:val="00A871CD"/>
    <w:rsid w:val="00A871FB"/>
    <w:rsid w:val="00A878C0"/>
    <w:rsid w:val="00A87B7A"/>
    <w:rsid w:val="00A87C3A"/>
    <w:rsid w:val="00A87D8F"/>
    <w:rsid w:val="00A90399"/>
    <w:rsid w:val="00A90A11"/>
    <w:rsid w:val="00A912C8"/>
    <w:rsid w:val="00A915E1"/>
    <w:rsid w:val="00A91780"/>
    <w:rsid w:val="00A91B8E"/>
    <w:rsid w:val="00A91CDC"/>
    <w:rsid w:val="00A91D9C"/>
    <w:rsid w:val="00A92077"/>
    <w:rsid w:val="00A922D8"/>
    <w:rsid w:val="00A92333"/>
    <w:rsid w:val="00A92564"/>
    <w:rsid w:val="00A9277F"/>
    <w:rsid w:val="00A92816"/>
    <w:rsid w:val="00A92978"/>
    <w:rsid w:val="00A92A70"/>
    <w:rsid w:val="00A92EA8"/>
    <w:rsid w:val="00A9305A"/>
    <w:rsid w:val="00A93236"/>
    <w:rsid w:val="00A9371D"/>
    <w:rsid w:val="00A93720"/>
    <w:rsid w:val="00A93768"/>
    <w:rsid w:val="00A937B3"/>
    <w:rsid w:val="00A93FD8"/>
    <w:rsid w:val="00A941E7"/>
    <w:rsid w:val="00A94256"/>
    <w:rsid w:val="00A9445E"/>
    <w:rsid w:val="00A9489A"/>
    <w:rsid w:val="00A948AC"/>
    <w:rsid w:val="00A94D5E"/>
    <w:rsid w:val="00A953DF"/>
    <w:rsid w:val="00A953F1"/>
    <w:rsid w:val="00A9583C"/>
    <w:rsid w:val="00A960BF"/>
    <w:rsid w:val="00A96184"/>
    <w:rsid w:val="00A96402"/>
    <w:rsid w:val="00A967CE"/>
    <w:rsid w:val="00A96E2A"/>
    <w:rsid w:val="00A97235"/>
    <w:rsid w:val="00A973FD"/>
    <w:rsid w:val="00A97437"/>
    <w:rsid w:val="00A975EE"/>
    <w:rsid w:val="00A97872"/>
    <w:rsid w:val="00A978CD"/>
    <w:rsid w:val="00A97BF9"/>
    <w:rsid w:val="00A97DBA"/>
    <w:rsid w:val="00AA001B"/>
    <w:rsid w:val="00AA018F"/>
    <w:rsid w:val="00AA05F8"/>
    <w:rsid w:val="00AA062E"/>
    <w:rsid w:val="00AA0B32"/>
    <w:rsid w:val="00AA0F08"/>
    <w:rsid w:val="00AA1070"/>
    <w:rsid w:val="00AA11BA"/>
    <w:rsid w:val="00AA133A"/>
    <w:rsid w:val="00AA1371"/>
    <w:rsid w:val="00AA13CF"/>
    <w:rsid w:val="00AA14F8"/>
    <w:rsid w:val="00AA15C3"/>
    <w:rsid w:val="00AA1686"/>
    <w:rsid w:val="00AA176F"/>
    <w:rsid w:val="00AA1AEF"/>
    <w:rsid w:val="00AA2B5A"/>
    <w:rsid w:val="00AA2FAE"/>
    <w:rsid w:val="00AA3226"/>
    <w:rsid w:val="00AA3547"/>
    <w:rsid w:val="00AA3753"/>
    <w:rsid w:val="00AA3852"/>
    <w:rsid w:val="00AA4636"/>
    <w:rsid w:val="00AA4BF9"/>
    <w:rsid w:val="00AA5CDE"/>
    <w:rsid w:val="00AA5E2F"/>
    <w:rsid w:val="00AA6457"/>
    <w:rsid w:val="00AA66B8"/>
    <w:rsid w:val="00AA6C60"/>
    <w:rsid w:val="00AA7200"/>
    <w:rsid w:val="00AA72FA"/>
    <w:rsid w:val="00AA75FA"/>
    <w:rsid w:val="00AA78CA"/>
    <w:rsid w:val="00AA7D28"/>
    <w:rsid w:val="00AB02DC"/>
    <w:rsid w:val="00AB02E9"/>
    <w:rsid w:val="00AB033A"/>
    <w:rsid w:val="00AB0716"/>
    <w:rsid w:val="00AB0D3F"/>
    <w:rsid w:val="00AB0DA8"/>
    <w:rsid w:val="00AB12DA"/>
    <w:rsid w:val="00AB139F"/>
    <w:rsid w:val="00AB1E77"/>
    <w:rsid w:val="00AB1F7B"/>
    <w:rsid w:val="00AB20C1"/>
    <w:rsid w:val="00AB2A96"/>
    <w:rsid w:val="00AB32CF"/>
    <w:rsid w:val="00AB346B"/>
    <w:rsid w:val="00AB3A1B"/>
    <w:rsid w:val="00AB3DEA"/>
    <w:rsid w:val="00AB3EDF"/>
    <w:rsid w:val="00AB410E"/>
    <w:rsid w:val="00AB4A14"/>
    <w:rsid w:val="00AB4E81"/>
    <w:rsid w:val="00AB5356"/>
    <w:rsid w:val="00AB565A"/>
    <w:rsid w:val="00AB5795"/>
    <w:rsid w:val="00AB5E37"/>
    <w:rsid w:val="00AB5F9D"/>
    <w:rsid w:val="00AB610B"/>
    <w:rsid w:val="00AB6150"/>
    <w:rsid w:val="00AB61D7"/>
    <w:rsid w:val="00AB6977"/>
    <w:rsid w:val="00AB6CB4"/>
    <w:rsid w:val="00AB6CE6"/>
    <w:rsid w:val="00AB6E39"/>
    <w:rsid w:val="00AB6ED7"/>
    <w:rsid w:val="00AB6EDC"/>
    <w:rsid w:val="00AB72BE"/>
    <w:rsid w:val="00AB731C"/>
    <w:rsid w:val="00AB7350"/>
    <w:rsid w:val="00AB757A"/>
    <w:rsid w:val="00AB75DD"/>
    <w:rsid w:val="00AB7A53"/>
    <w:rsid w:val="00AB7C5B"/>
    <w:rsid w:val="00AC01BF"/>
    <w:rsid w:val="00AC05B1"/>
    <w:rsid w:val="00AC0634"/>
    <w:rsid w:val="00AC0AA9"/>
    <w:rsid w:val="00AC0AE1"/>
    <w:rsid w:val="00AC0AF3"/>
    <w:rsid w:val="00AC0BB0"/>
    <w:rsid w:val="00AC0C57"/>
    <w:rsid w:val="00AC0DF2"/>
    <w:rsid w:val="00AC11AC"/>
    <w:rsid w:val="00AC1C1C"/>
    <w:rsid w:val="00AC1D22"/>
    <w:rsid w:val="00AC1DB6"/>
    <w:rsid w:val="00AC1EDB"/>
    <w:rsid w:val="00AC246D"/>
    <w:rsid w:val="00AC24A7"/>
    <w:rsid w:val="00AC24D8"/>
    <w:rsid w:val="00AC25AD"/>
    <w:rsid w:val="00AC261E"/>
    <w:rsid w:val="00AC2721"/>
    <w:rsid w:val="00AC274E"/>
    <w:rsid w:val="00AC2CF5"/>
    <w:rsid w:val="00AC2D20"/>
    <w:rsid w:val="00AC34D8"/>
    <w:rsid w:val="00AC36E2"/>
    <w:rsid w:val="00AC3873"/>
    <w:rsid w:val="00AC3955"/>
    <w:rsid w:val="00AC3B42"/>
    <w:rsid w:val="00AC4340"/>
    <w:rsid w:val="00AC4412"/>
    <w:rsid w:val="00AC4B21"/>
    <w:rsid w:val="00AC4C75"/>
    <w:rsid w:val="00AC4DBB"/>
    <w:rsid w:val="00AC4E0E"/>
    <w:rsid w:val="00AC5103"/>
    <w:rsid w:val="00AC534E"/>
    <w:rsid w:val="00AC5470"/>
    <w:rsid w:val="00AC5528"/>
    <w:rsid w:val="00AC5BF6"/>
    <w:rsid w:val="00AC5D72"/>
    <w:rsid w:val="00AC61AC"/>
    <w:rsid w:val="00AC631C"/>
    <w:rsid w:val="00AC6670"/>
    <w:rsid w:val="00AC67EE"/>
    <w:rsid w:val="00AC7137"/>
    <w:rsid w:val="00AC71E0"/>
    <w:rsid w:val="00AC71F9"/>
    <w:rsid w:val="00AC722A"/>
    <w:rsid w:val="00AC7864"/>
    <w:rsid w:val="00AD0382"/>
    <w:rsid w:val="00AD10E8"/>
    <w:rsid w:val="00AD1730"/>
    <w:rsid w:val="00AD1C4E"/>
    <w:rsid w:val="00AD1FBA"/>
    <w:rsid w:val="00AD21DE"/>
    <w:rsid w:val="00AD2468"/>
    <w:rsid w:val="00AD2693"/>
    <w:rsid w:val="00AD2832"/>
    <w:rsid w:val="00AD29C7"/>
    <w:rsid w:val="00AD2AEB"/>
    <w:rsid w:val="00AD2D93"/>
    <w:rsid w:val="00AD2F28"/>
    <w:rsid w:val="00AD30EF"/>
    <w:rsid w:val="00AD37B5"/>
    <w:rsid w:val="00AD38AC"/>
    <w:rsid w:val="00AD3BE7"/>
    <w:rsid w:val="00AD42B0"/>
    <w:rsid w:val="00AD46B0"/>
    <w:rsid w:val="00AD4790"/>
    <w:rsid w:val="00AD47A6"/>
    <w:rsid w:val="00AD4859"/>
    <w:rsid w:val="00AD4909"/>
    <w:rsid w:val="00AD4ACA"/>
    <w:rsid w:val="00AD4CEC"/>
    <w:rsid w:val="00AD4EAC"/>
    <w:rsid w:val="00AD51FA"/>
    <w:rsid w:val="00AD553C"/>
    <w:rsid w:val="00AD55CF"/>
    <w:rsid w:val="00AD5688"/>
    <w:rsid w:val="00AD5708"/>
    <w:rsid w:val="00AD5A49"/>
    <w:rsid w:val="00AD60BF"/>
    <w:rsid w:val="00AD6119"/>
    <w:rsid w:val="00AD6218"/>
    <w:rsid w:val="00AD624F"/>
    <w:rsid w:val="00AD6339"/>
    <w:rsid w:val="00AD6840"/>
    <w:rsid w:val="00AD68E1"/>
    <w:rsid w:val="00AD6ACF"/>
    <w:rsid w:val="00AD6B95"/>
    <w:rsid w:val="00AD6DD5"/>
    <w:rsid w:val="00AD7291"/>
    <w:rsid w:val="00AD7428"/>
    <w:rsid w:val="00AD759B"/>
    <w:rsid w:val="00AD77E3"/>
    <w:rsid w:val="00AD7819"/>
    <w:rsid w:val="00AD7C26"/>
    <w:rsid w:val="00AD7C50"/>
    <w:rsid w:val="00AE04F3"/>
    <w:rsid w:val="00AE0A2F"/>
    <w:rsid w:val="00AE0B27"/>
    <w:rsid w:val="00AE12D3"/>
    <w:rsid w:val="00AE1396"/>
    <w:rsid w:val="00AE192A"/>
    <w:rsid w:val="00AE1957"/>
    <w:rsid w:val="00AE1D6A"/>
    <w:rsid w:val="00AE28E5"/>
    <w:rsid w:val="00AE2B1C"/>
    <w:rsid w:val="00AE2DFC"/>
    <w:rsid w:val="00AE32BC"/>
    <w:rsid w:val="00AE32D7"/>
    <w:rsid w:val="00AE34AC"/>
    <w:rsid w:val="00AE37AA"/>
    <w:rsid w:val="00AE3933"/>
    <w:rsid w:val="00AE3BB5"/>
    <w:rsid w:val="00AE4041"/>
    <w:rsid w:val="00AE40E2"/>
    <w:rsid w:val="00AE4495"/>
    <w:rsid w:val="00AE480F"/>
    <w:rsid w:val="00AE48FE"/>
    <w:rsid w:val="00AE4ABF"/>
    <w:rsid w:val="00AE4DFB"/>
    <w:rsid w:val="00AE4F59"/>
    <w:rsid w:val="00AE4FF5"/>
    <w:rsid w:val="00AE50A3"/>
    <w:rsid w:val="00AE5255"/>
    <w:rsid w:val="00AE57BA"/>
    <w:rsid w:val="00AE597E"/>
    <w:rsid w:val="00AE59A7"/>
    <w:rsid w:val="00AE5D09"/>
    <w:rsid w:val="00AE5ECC"/>
    <w:rsid w:val="00AE5EE9"/>
    <w:rsid w:val="00AE5FB7"/>
    <w:rsid w:val="00AE6588"/>
    <w:rsid w:val="00AE67F0"/>
    <w:rsid w:val="00AE6D0C"/>
    <w:rsid w:val="00AE70CC"/>
    <w:rsid w:val="00AE7194"/>
    <w:rsid w:val="00AE738B"/>
    <w:rsid w:val="00AE7425"/>
    <w:rsid w:val="00AE769B"/>
    <w:rsid w:val="00AE7822"/>
    <w:rsid w:val="00AE7E2F"/>
    <w:rsid w:val="00AF093E"/>
    <w:rsid w:val="00AF0CE7"/>
    <w:rsid w:val="00AF0D85"/>
    <w:rsid w:val="00AF0DFB"/>
    <w:rsid w:val="00AF1011"/>
    <w:rsid w:val="00AF1313"/>
    <w:rsid w:val="00AF1573"/>
    <w:rsid w:val="00AF181E"/>
    <w:rsid w:val="00AF1C03"/>
    <w:rsid w:val="00AF1CBB"/>
    <w:rsid w:val="00AF1E97"/>
    <w:rsid w:val="00AF1EE6"/>
    <w:rsid w:val="00AF2016"/>
    <w:rsid w:val="00AF20A2"/>
    <w:rsid w:val="00AF21B7"/>
    <w:rsid w:val="00AF2945"/>
    <w:rsid w:val="00AF2AF0"/>
    <w:rsid w:val="00AF2D1C"/>
    <w:rsid w:val="00AF2D3A"/>
    <w:rsid w:val="00AF3019"/>
    <w:rsid w:val="00AF3061"/>
    <w:rsid w:val="00AF30EE"/>
    <w:rsid w:val="00AF3219"/>
    <w:rsid w:val="00AF3365"/>
    <w:rsid w:val="00AF33EE"/>
    <w:rsid w:val="00AF3730"/>
    <w:rsid w:val="00AF39F9"/>
    <w:rsid w:val="00AF4253"/>
    <w:rsid w:val="00AF4AE1"/>
    <w:rsid w:val="00AF4BE8"/>
    <w:rsid w:val="00AF4C05"/>
    <w:rsid w:val="00AF4E00"/>
    <w:rsid w:val="00AF530B"/>
    <w:rsid w:val="00AF5380"/>
    <w:rsid w:val="00AF5F12"/>
    <w:rsid w:val="00AF5F3A"/>
    <w:rsid w:val="00AF639A"/>
    <w:rsid w:val="00AF6652"/>
    <w:rsid w:val="00AF6787"/>
    <w:rsid w:val="00AF6871"/>
    <w:rsid w:val="00AF6C3F"/>
    <w:rsid w:val="00AF6CDB"/>
    <w:rsid w:val="00AF6E12"/>
    <w:rsid w:val="00AF7231"/>
    <w:rsid w:val="00AF75F0"/>
    <w:rsid w:val="00AF76A7"/>
    <w:rsid w:val="00AF77D6"/>
    <w:rsid w:val="00AF794E"/>
    <w:rsid w:val="00AF7986"/>
    <w:rsid w:val="00AF798F"/>
    <w:rsid w:val="00AF7B95"/>
    <w:rsid w:val="00B00106"/>
    <w:rsid w:val="00B0028A"/>
    <w:rsid w:val="00B003B8"/>
    <w:rsid w:val="00B003EF"/>
    <w:rsid w:val="00B00559"/>
    <w:rsid w:val="00B007FA"/>
    <w:rsid w:val="00B0084B"/>
    <w:rsid w:val="00B00A1B"/>
    <w:rsid w:val="00B00A49"/>
    <w:rsid w:val="00B00B36"/>
    <w:rsid w:val="00B0108E"/>
    <w:rsid w:val="00B01A0C"/>
    <w:rsid w:val="00B01D78"/>
    <w:rsid w:val="00B01F02"/>
    <w:rsid w:val="00B026D6"/>
    <w:rsid w:val="00B0292F"/>
    <w:rsid w:val="00B029C6"/>
    <w:rsid w:val="00B02F0F"/>
    <w:rsid w:val="00B030C4"/>
    <w:rsid w:val="00B033B2"/>
    <w:rsid w:val="00B03699"/>
    <w:rsid w:val="00B04322"/>
    <w:rsid w:val="00B048E4"/>
    <w:rsid w:val="00B04D86"/>
    <w:rsid w:val="00B04DFB"/>
    <w:rsid w:val="00B050F8"/>
    <w:rsid w:val="00B057EC"/>
    <w:rsid w:val="00B05A57"/>
    <w:rsid w:val="00B05BA4"/>
    <w:rsid w:val="00B05BC1"/>
    <w:rsid w:val="00B05FD0"/>
    <w:rsid w:val="00B06654"/>
    <w:rsid w:val="00B06716"/>
    <w:rsid w:val="00B06751"/>
    <w:rsid w:val="00B06B84"/>
    <w:rsid w:val="00B06EB8"/>
    <w:rsid w:val="00B07166"/>
    <w:rsid w:val="00B07BFE"/>
    <w:rsid w:val="00B07C46"/>
    <w:rsid w:val="00B07CE2"/>
    <w:rsid w:val="00B07FA5"/>
    <w:rsid w:val="00B10133"/>
    <w:rsid w:val="00B10257"/>
    <w:rsid w:val="00B105C0"/>
    <w:rsid w:val="00B10A32"/>
    <w:rsid w:val="00B10E1C"/>
    <w:rsid w:val="00B11504"/>
    <w:rsid w:val="00B11DBA"/>
    <w:rsid w:val="00B11E7C"/>
    <w:rsid w:val="00B121D7"/>
    <w:rsid w:val="00B12C23"/>
    <w:rsid w:val="00B12D68"/>
    <w:rsid w:val="00B12E7E"/>
    <w:rsid w:val="00B13259"/>
    <w:rsid w:val="00B13319"/>
    <w:rsid w:val="00B1350A"/>
    <w:rsid w:val="00B138A8"/>
    <w:rsid w:val="00B13AA7"/>
    <w:rsid w:val="00B13B49"/>
    <w:rsid w:val="00B13C8F"/>
    <w:rsid w:val="00B13F86"/>
    <w:rsid w:val="00B13F99"/>
    <w:rsid w:val="00B13FED"/>
    <w:rsid w:val="00B14361"/>
    <w:rsid w:val="00B14366"/>
    <w:rsid w:val="00B14586"/>
    <w:rsid w:val="00B149C1"/>
    <w:rsid w:val="00B15FA5"/>
    <w:rsid w:val="00B1675D"/>
    <w:rsid w:val="00B16862"/>
    <w:rsid w:val="00B16885"/>
    <w:rsid w:val="00B16ACB"/>
    <w:rsid w:val="00B16B8A"/>
    <w:rsid w:val="00B16BA0"/>
    <w:rsid w:val="00B17563"/>
    <w:rsid w:val="00B17780"/>
    <w:rsid w:val="00B17ABE"/>
    <w:rsid w:val="00B17B5A"/>
    <w:rsid w:val="00B17D0F"/>
    <w:rsid w:val="00B2042A"/>
    <w:rsid w:val="00B2042F"/>
    <w:rsid w:val="00B20611"/>
    <w:rsid w:val="00B20617"/>
    <w:rsid w:val="00B20635"/>
    <w:rsid w:val="00B20F61"/>
    <w:rsid w:val="00B20F8B"/>
    <w:rsid w:val="00B20FA0"/>
    <w:rsid w:val="00B2100D"/>
    <w:rsid w:val="00B211CA"/>
    <w:rsid w:val="00B212D3"/>
    <w:rsid w:val="00B21B12"/>
    <w:rsid w:val="00B21FB2"/>
    <w:rsid w:val="00B22059"/>
    <w:rsid w:val="00B2216B"/>
    <w:rsid w:val="00B222BC"/>
    <w:rsid w:val="00B224E1"/>
    <w:rsid w:val="00B22E02"/>
    <w:rsid w:val="00B22FF5"/>
    <w:rsid w:val="00B23037"/>
    <w:rsid w:val="00B2328E"/>
    <w:rsid w:val="00B24559"/>
    <w:rsid w:val="00B24635"/>
    <w:rsid w:val="00B24A36"/>
    <w:rsid w:val="00B24C17"/>
    <w:rsid w:val="00B24CB0"/>
    <w:rsid w:val="00B24CF6"/>
    <w:rsid w:val="00B2537D"/>
    <w:rsid w:val="00B254BC"/>
    <w:rsid w:val="00B25684"/>
    <w:rsid w:val="00B259EE"/>
    <w:rsid w:val="00B25DD8"/>
    <w:rsid w:val="00B25EB3"/>
    <w:rsid w:val="00B2604A"/>
    <w:rsid w:val="00B260E3"/>
    <w:rsid w:val="00B263E9"/>
    <w:rsid w:val="00B26B24"/>
    <w:rsid w:val="00B26D3E"/>
    <w:rsid w:val="00B26D9A"/>
    <w:rsid w:val="00B26E73"/>
    <w:rsid w:val="00B274C0"/>
    <w:rsid w:val="00B275E8"/>
    <w:rsid w:val="00B27735"/>
    <w:rsid w:val="00B27952"/>
    <w:rsid w:val="00B306A4"/>
    <w:rsid w:val="00B3083A"/>
    <w:rsid w:val="00B30868"/>
    <w:rsid w:val="00B30ABB"/>
    <w:rsid w:val="00B30B7D"/>
    <w:rsid w:val="00B30B93"/>
    <w:rsid w:val="00B30DD5"/>
    <w:rsid w:val="00B310E2"/>
    <w:rsid w:val="00B311A7"/>
    <w:rsid w:val="00B311A8"/>
    <w:rsid w:val="00B312ED"/>
    <w:rsid w:val="00B31428"/>
    <w:rsid w:val="00B31609"/>
    <w:rsid w:val="00B31BAC"/>
    <w:rsid w:val="00B31BB4"/>
    <w:rsid w:val="00B31EFE"/>
    <w:rsid w:val="00B32432"/>
    <w:rsid w:val="00B328C4"/>
    <w:rsid w:val="00B32A51"/>
    <w:rsid w:val="00B32D11"/>
    <w:rsid w:val="00B32FE9"/>
    <w:rsid w:val="00B3307F"/>
    <w:rsid w:val="00B33418"/>
    <w:rsid w:val="00B338C3"/>
    <w:rsid w:val="00B33A2F"/>
    <w:rsid w:val="00B34056"/>
    <w:rsid w:val="00B34653"/>
    <w:rsid w:val="00B348FE"/>
    <w:rsid w:val="00B349E5"/>
    <w:rsid w:val="00B34C2E"/>
    <w:rsid w:val="00B34E29"/>
    <w:rsid w:val="00B34EC6"/>
    <w:rsid w:val="00B34FB7"/>
    <w:rsid w:val="00B35643"/>
    <w:rsid w:val="00B35C11"/>
    <w:rsid w:val="00B35F33"/>
    <w:rsid w:val="00B3600A"/>
    <w:rsid w:val="00B365B2"/>
    <w:rsid w:val="00B36BD9"/>
    <w:rsid w:val="00B36CA7"/>
    <w:rsid w:val="00B36CC5"/>
    <w:rsid w:val="00B36DD9"/>
    <w:rsid w:val="00B37006"/>
    <w:rsid w:val="00B374C5"/>
    <w:rsid w:val="00B376EE"/>
    <w:rsid w:val="00B37A45"/>
    <w:rsid w:val="00B37D96"/>
    <w:rsid w:val="00B37E17"/>
    <w:rsid w:val="00B400BB"/>
    <w:rsid w:val="00B4013F"/>
    <w:rsid w:val="00B401AC"/>
    <w:rsid w:val="00B405D1"/>
    <w:rsid w:val="00B409B6"/>
    <w:rsid w:val="00B409EE"/>
    <w:rsid w:val="00B41101"/>
    <w:rsid w:val="00B413A5"/>
    <w:rsid w:val="00B418F9"/>
    <w:rsid w:val="00B41EBD"/>
    <w:rsid w:val="00B41F52"/>
    <w:rsid w:val="00B42037"/>
    <w:rsid w:val="00B4228F"/>
    <w:rsid w:val="00B427A1"/>
    <w:rsid w:val="00B42E0F"/>
    <w:rsid w:val="00B430B9"/>
    <w:rsid w:val="00B43111"/>
    <w:rsid w:val="00B43A8C"/>
    <w:rsid w:val="00B43AD0"/>
    <w:rsid w:val="00B44088"/>
    <w:rsid w:val="00B44286"/>
    <w:rsid w:val="00B447EF"/>
    <w:rsid w:val="00B448CB"/>
    <w:rsid w:val="00B44D3A"/>
    <w:rsid w:val="00B44DB5"/>
    <w:rsid w:val="00B44F9F"/>
    <w:rsid w:val="00B45880"/>
    <w:rsid w:val="00B458B5"/>
    <w:rsid w:val="00B45994"/>
    <w:rsid w:val="00B459CC"/>
    <w:rsid w:val="00B45A0F"/>
    <w:rsid w:val="00B45A64"/>
    <w:rsid w:val="00B45C67"/>
    <w:rsid w:val="00B46013"/>
    <w:rsid w:val="00B4640C"/>
    <w:rsid w:val="00B464AC"/>
    <w:rsid w:val="00B464F7"/>
    <w:rsid w:val="00B46896"/>
    <w:rsid w:val="00B46968"/>
    <w:rsid w:val="00B46E7B"/>
    <w:rsid w:val="00B47094"/>
    <w:rsid w:val="00B4758D"/>
    <w:rsid w:val="00B476F7"/>
    <w:rsid w:val="00B478B2"/>
    <w:rsid w:val="00B47AD5"/>
    <w:rsid w:val="00B47B29"/>
    <w:rsid w:val="00B47C41"/>
    <w:rsid w:val="00B47D2E"/>
    <w:rsid w:val="00B503A3"/>
    <w:rsid w:val="00B50543"/>
    <w:rsid w:val="00B508C3"/>
    <w:rsid w:val="00B509D2"/>
    <w:rsid w:val="00B50C98"/>
    <w:rsid w:val="00B50F3A"/>
    <w:rsid w:val="00B50F78"/>
    <w:rsid w:val="00B50FFB"/>
    <w:rsid w:val="00B5111B"/>
    <w:rsid w:val="00B51148"/>
    <w:rsid w:val="00B5169F"/>
    <w:rsid w:val="00B516FA"/>
    <w:rsid w:val="00B51999"/>
    <w:rsid w:val="00B519F7"/>
    <w:rsid w:val="00B522E8"/>
    <w:rsid w:val="00B5232F"/>
    <w:rsid w:val="00B52504"/>
    <w:rsid w:val="00B525AE"/>
    <w:rsid w:val="00B5267D"/>
    <w:rsid w:val="00B5270C"/>
    <w:rsid w:val="00B527BB"/>
    <w:rsid w:val="00B52826"/>
    <w:rsid w:val="00B5286E"/>
    <w:rsid w:val="00B5287D"/>
    <w:rsid w:val="00B528D0"/>
    <w:rsid w:val="00B52AD6"/>
    <w:rsid w:val="00B530E3"/>
    <w:rsid w:val="00B53514"/>
    <w:rsid w:val="00B535C6"/>
    <w:rsid w:val="00B53839"/>
    <w:rsid w:val="00B53998"/>
    <w:rsid w:val="00B53C1F"/>
    <w:rsid w:val="00B53E24"/>
    <w:rsid w:val="00B5403A"/>
    <w:rsid w:val="00B54081"/>
    <w:rsid w:val="00B54628"/>
    <w:rsid w:val="00B546BB"/>
    <w:rsid w:val="00B547BF"/>
    <w:rsid w:val="00B5494C"/>
    <w:rsid w:val="00B54F2E"/>
    <w:rsid w:val="00B551BF"/>
    <w:rsid w:val="00B552E3"/>
    <w:rsid w:val="00B553F8"/>
    <w:rsid w:val="00B554B7"/>
    <w:rsid w:val="00B555C9"/>
    <w:rsid w:val="00B55C23"/>
    <w:rsid w:val="00B55E64"/>
    <w:rsid w:val="00B55E85"/>
    <w:rsid w:val="00B55F77"/>
    <w:rsid w:val="00B56448"/>
    <w:rsid w:val="00B565BC"/>
    <w:rsid w:val="00B56797"/>
    <w:rsid w:val="00B56B5E"/>
    <w:rsid w:val="00B57218"/>
    <w:rsid w:val="00B572F5"/>
    <w:rsid w:val="00B57344"/>
    <w:rsid w:val="00B57385"/>
    <w:rsid w:val="00B57547"/>
    <w:rsid w:val="00B5766E"/>
    <w:rsid w:val="00B5778C"/>
    <w:rsid w:val="00B5794F"/>
    <w:rsid w:val="00B57A2B"/>
    <w:rsid w:val="00B60032"/>
    <w:rsid w:val="00B604AB"/>
    <w:rsid w:val="00B606FF"/>
    <w:rsid w:val="00B60725"/>
    <w:rsid w:val="00B60B25"/>
    <w:rsid w:val="00B60C3D"/>
    <w:rsid w:val="00B60EF6"/>
    <w:rsid w:val="00B61254"/>
    <w:rsid w:val="00B6172B"/>
    <w:rsid w:val="00B617BB"/>
    <w:rsid w:val="00B61849"/>
    <w:rsid w:val="00B618F9"/>
    <w:rsid w:val="00B61D46"/>
    <w:rsid w:val="00B61E8E"/>
    <w:rsid w:val="00B621A5"/>
    <w:rsid w:val="00B62275"/>
    <w:rsid w:val="00B6229F"/>
    <w:rsid w:val="00B6272A"/>
    <w:rsid w:val="00B62BC6"/>
    <w:rsid w:val="00B62E7B"/>
    <w:rsid w:val="00B62EE2"/>
    <w:rsid w:val="00B63124"/>
    <w:rsid w:val="00B631D7"/>
    <w:rsid w:val="00B631FD"/>
    <w:rsid w:val="00B63694"/>
    <w:rsid w:val="00B6369E"/>
    <w:rsid w:val="00B643E7"/>
    <w:rsid w:val="00B6470C"/>
    <w:rsid w:val="00B64C84"/>
    <w:rsid w:val="00B64F46"/>
    <w:rsid w:val="00B6545B"/>
    <w:rsid w:val="00B65624"/>
    <w:rsid w:val="00B665C6"/>
    <w:rsid w:val="00B665F3"/>
    <w:rsid w:val="00B6666B"/>
    <w:rsid w:val="00B667F4"/>
    <w:rsid w:val="00B66D5A"/>
    <w:rsid w:val="00B66F18"/>
    <w:rsid w:val="00B6704E"/>
    <w:rsid w:val="00B67161"/>
    <w:rsid w:val="00B673C4"/>
    <w:rsid w:val="00B674CF"/>
    <w:rsid w:val="00B67C84"/>
    <w:rsid w:val="00B67CBD"/>
    <w:rsid w:val="00B70189"/>
    <w:rsid w:val="00B70963"/>
    <w:rsid w:val="00B70F07"/>
    <w:rsid w:val="00B71235"/>
    <w:rsid w:val="00B717EE"/>
    <w:rsid w:val="00B71D41"/>
    <w:rsid w:val="00B72222"/>
    <w:rsid w:val="00B722B7"/>
    <w:rsid w:val="00B7231B"/>
    <w:rsid w:val="00B7256F"/>
    <w:rsid w:val="00B72935"/>
    <w:rsid w:val="00B72E33"/>
    <w:rsid w:val="00B72F23"/>
    <w:rsid w:val="00B730F0"/>
    <w:rsid w:val="00B733D1"/>
    <w:rsid w:val="00B739CB"/>
    <w:rsid w:val="00B73BF2"/>
    <w:rsid w:val="00B73C84"/>
    <w:rsid w:val="00B74175"/>
    <w:rsid w:val="00B74271"/>
    <w:rsid w:val="00B744E6"/>
    <w:rsid w:val="00B74561"/>
    <w:rsid w:val="00B74707"/>
    <w:rsid w:val="00B7484E"/>
    <w:rsid w:val="00B749A1"/>
    <w:rsid w:val="00B75124"/>
    <w:rsid w:val="00B7519B"/>
    <w:rsid w:val="00B751DC"/>
    <w:rsid w:val="00B75216"/>
    <w:rsid w:val="00B75278"/>
    <w:rsid w:val="00B752B3"/>
    <w:rsid w:val="00B75347"/>
    <w:rsid w:val="00B7536A"/>
    <w:rsid w:val="00B75398"/>
    <w:rsid w:val="00B75468"/>
    <w:rsid w:val="00B75A8F"/>
    <w:rsid w:val="00B75C02"/>
    <w:rsid w:val="00B75D5E"/>
    <w:rsid w:val="00B76153"/>
    <w:rsid w:val="00B7628A"/>
    <w:rsid w:val="00B76913"/>
    <w:rsid w:val="00B76BD8"/>
    <w:rsid w:val="00B76E17"/>
    <w:rsid w:val="00B77036"/>
    <w:rsid w:val="00B77103"/>
    <w:rsid w:val="00B77676"/>
    <w:rsid w:val="00B77AA1"/>
    <w:rsid w:val="00B77DA8"/>
    <w:rsid w:val="00B77DD9"/>
    <w:rsid w:val="00B80186"/>
    <w:rsid w:val="00B80273"/>
    <w:rsid w:val="00B804B9"/>
    <w:rsid w:val="00B8067C"/>
    <w:rsid w:val="00B80794"/>
    <w:rsid w:val="00B807EF"/>
    <w:rsid w:val="00B80922"/>
    <w:rsid w:val="00B8098C"/>
    <w:rsid w:val="00B80A81"/>
    <w:rsid w:val="00B80A9B"/>
    <w:rsid w:val="00B80B0E"/>
    <w:rsid w:val="00B81287"/>
    <w:rsid w:val="00B81B41"/>
    <w:rsid w:val="00B81BBF"/>
    <w:rsid w:val="00B81BD0"/>
    <w:rsid w:val="00B81BD5"/>
    <w:rsid w:val="00B821C5"/>
    <w:rsid w:val="00B82375"/>
    <w:rsid w:val="00B82455"/>
    <w:rsid w:val="00B82BD6"/>
    <w:rsid w:val="00B82CF8"/>
    <w:rsid w:val="00B832D5"/>
    <w:rsid w:val="00B83322"/>
    <w:rsid w:val="00B8364F"/>
    <w:rsid w:val="00B8371B"/>
    <w:rsid w:val="00B8385F"/>
    <w:rsid w:val="00B83B06"/>
    <w:rsid w:val="00B841B2"/>
    <w:rsid w:val="00B84544"/>
    <w:rsid w:val="00B8463E"/>
    <w:rsid w:val="00B84AA7"/>
    <w:rsid w:val="00B84FE9"/>
    <w:rsid w:val="00B850A0"/>
    <w:rsid w:val="00B85282"/>
    <w:rsid w:val="00B852E6"/>
    <w:rsid w:val="00B85AA1"/>
    <w:rsid w:val="00B85C4D"/>
    <w:rsid w:val="00B85C4E"/>
    <w:rsid w:val="00B85CD3"/>
    <w:rsid w:val="00B85DCF"/>
    <w:rsid w:val="00B8673A"/>
    <w:rsid w:val="00B869D0"/>
    <w:rsid w:val="00B86A2D"/>
    <w:rsid w:val="00B86B8B"/>
    <w:rsid w:val="00B86BAB"/>
    <w:rsid w:val="00B8720D"/>
    <w:rsid w:val="00B87288"/>
    <w:rsid w:val="00B87293"/>
    <w:rsid w:val="00B87515"/>
    <w:rsid w:val="00B87A19"/>
    <w:rsid w:val="00B87C3A"/>
    <w:rsid w:val="00B87CE2"/>
    <w:rsid w:val="00B900F7"/>
    <w:rsid w:val="00B905A1"/>
    <w:rsid w:val="00B906F9"/>
    <w:rsid w:val="00B90722"/>
    <w:rsid w:val="00B90770"/>
    <w:rsid w:val="00B909C4"/>
    <w:rsid w:val="00B90AE3"/>
    <w:rsid w:val="00B90C21"/>
    <w:rsid w:val="00B91597"/>
    <w:rsid w:val="00B91746"/>
    <w:rsid w:val="00B9181A"/>
    <w:rsid w:val="00B91858"/>
    <w:rsid w:val="00B9185A"/>
    <w:rsid w:val="00B91A2B"/>
    <w:rsid w:val="00B91B05"/>
    <w:rsid w:val="00B91DC6"/>
    <w:rsid w:val="00B91DC9"/>
    <w:rsid w:val="00B9269E"/>
    <w:rsid w:val="00B92702"/>
    <w:rsid w:val="00B927A2"/>
    <w:rsid w:val="00B92A09"/>
    <w:rsid w:val="00B92D12"/>
    <w:rsid w:val="00B93011"/>
    <w:rsid w:val="00B938D7"/>
    <w:rsid w:val="00B93CC2"/>
    <w:rsid w:val="00B93D87"/>
    <w:rsid w:val="00B93DF5"/>
    <w:rsid w:val="00B941B2"/>
    <w:rsid w:val="00B942AA"/>
    <w:rsid w:val="00B94426"/>
    <w:rsid w:val="00B94967"/>
    <w:rsid w:val="00B94BEF"/>
    <w:rsid w:val="00B94C6B"/>
    <w:rsid w:val="00B95061"/>
    <w:rsid w:val="00B950AE"/>
    <w:rsid w:val="00B9540D"/>
    <w:rsid w:val="00B95486"/>
    <w:rsid w:val="00B95624"/>
    <w:rsid w:val="00B959B4"/>
    <w:rsid w:val="00B95C73"/>
    <w:rsid w:val="00B9617D"/>
    <w:rsid w:val="00B96402"/>
    <w:rsid w:val="00B964D0"/>
    <w:rsid w:val="00B9680D"/>
    <w:rsid w:val="00B96B6B"/>
    <w:rsid w:val="00B96ECF"/>
    <w:rsid w:val="00B970C0"/>
    <w:rsid w:val="00B979D2"/>
    <w:rsid w:val="00B97EB2"/>
    <w:rsid w:val="00BA0043"/>
    <w:rsid w:val="00BA014A"/>
    <w:rsid w:val="00BA01C7"/>
    <w:rsid w:val="00BA05C6"/>
    <w:rsid w:val="00BA07E3"/>
    <w:rsid w:val="00BA0812"/>
    <w:rsid w:val="00BA08DC"/>
    <w:rsid w:val="00BA08F7"/>
    <w:rsid w:val="00BA0C76"/>
    <w:rsid w:val="00BA0E5F"/>
    <w:rsid w:val="00BA105E"/>
    <w:rsid w:val="00BA1083"/>
    <w:rsid w:val="00BA1364"/>
    <w:rsid w:val="00BA1371"/>
    <w:rsid w:val="00BA1C7C"/>
    <w:rsid w:val="00BA1C95"/>
    <w:rsid w:val="00BA1DD9"/>
    <w:rsid w:val="00BA1FB0"/>
    <w:rsid w:val="00BA2365"/>
    <w:rsid w:val="00BA2556"/>
    <w:rsid w:val="00BA3614"/>
    <w:rsid w:val="00BA3A7B"/>
    <w:rsid w:val="00BA3C3A"/>
    <w:rsid w:val="00BA3C8A"/>
    <w:rsid w:val="00BA43F2"/>
    <w:rsid w:val="00BA4488"/>
    <w:rsid w:val="00BA47C3"/>
    <w:rsid w:val="00BA4912"/>
    <w:rsid w:val="00BA4B54"/>
    <w:rsid w:val="00BA4C57"/>
    <w:rsid w:val="00BA5B0A"/>
    <w:rsid w:val="00BA5FA6"/>
    <w:rsid w:val="00BA6156"/>
    <w:rsid w:val="00BA635B"/>
    <w:rsid w:val="00BA640B"/>
    <w:rsid w:val="00BA6572"/>
    <w:rsid w:val="00BA69C2"/>
    <w:rsid w:val="00BA6B41"/>
    <w:rsid w:val="00BA776D"/>
    <w:rsid w:val="00BB04E0"/>
    <w:rsid w:val="00BB0567"/>
    <w:rsid w:val="00BB0680"/>
    <w:rsid w:val="00BB0980"/>
    <w:rsid w:val="00BB0AC5"/>
    <w:rsid w:val="00BB0E1B"/>
    <w:rsid w:val="00BB0FD1"/>
    <w:rsid w:val="00BB148B"/>
    <w:rsid w:val="00BB169F"/>
    <w:rsid w:val="00BB195D"/>
    <w:rsid w:val="00BB1980"/>
    <w:rsid w:val="00BB1A80"/>
    <w:rsid w:val="00BB1D72"/>
    <w:rsid w:val="00BB1FE9"/>
    <w:rsid w:val="00BB291B"/>
    <w:rsid w:val="00BB2A3E"/>
    <w:rsid w:val="00BB2AD5"/>
    <w:rsid w:val="00BB35B4"/>
    <w:rsid w:val="00BB36F5"/>
    <w:rsid w:val="00BB370E"/>
    <w:rsid w:val="00BB39C9"/>
    <w:rsid w:val="00BB3CB8"/>
    <w:rsid w:val="00BB42F6"/>
    <w:rsid w:val="00BB434D"/>
    <w:rsid w:val="00BB435B"/>
    <w:rsid w:val="00BB45D7"/>
    <w:rsid w:val="00BB4726"/>
    <w:rsid w:val="00BB4729"/>
    <w:rsid w:val="00BB4751"/>
    <w:rsid w:val="00BB4E07"/>
    <w:rsid w:val="00BB5268"/>
    <w:rsid w:val="00BB5330"/>
    <w:rsid w:val="00BB533D"/>
    <w:rsid w:val="00BB562B"/>
    <w:rsid w:val="00BB583E"/>
    <w:rsid w:val="00BB5CE6"/>
    <w:rsid w:val="00BB616C"/>
    <w:rsid w:val="00BB665A"/>
    <w:rsid w:val="00BB68A2"/>
    <w:rsid w:val="00BB6A00"/>
    <w:rsid w:val="00BB6B5E"/>
    <w:rsid w:val="00BB7419"/>
    <w:rsid w:val="00BB7611"/>
    <w:rsid w:val="00BB77F6"/>
    <w:rsid w:val="00BB79E2"/>
    <w:rsid w:val="00BB7AC2"/>
    <w:rsid w:val="00BB7AD0"/>
    <w:rsid w:val="00BB7B76"/>
    <w:rsid w:val="00BB7BCB"/>
    <w:rsid w:val="00BC1555"/>
    <w:rsid w:val="00BC15D1"/>
    <w:rsid w:val="00BC183F"/>
    <w:rsid w:val="00BC184C"/>
    <w:rsid w:val="00BC1BD0"/>
    <w:rsid w:val="00BC1D33"/>
    <w:rsid w:val="00BC1DDE"/>
    <w:rsid w:val="00BC1EDC"/>
    <w:rsid w:val="00BC215F"/>
    <w:rsid w:val="00BC2369"/>
    <w:rsid w:val="00BC23D1"/>
    <w:rsid w:val="00BC24BA"/>
    <w:rsid w:val="00BC26E1"/>
    <w:rsid w:val="00BC2837"/>
    <w:rsid w:val="00BC2A25"/>
    <w:rsid w:val="00BC35F8"/>
    <w:rsid w:val="00BC3925"/>
    <w:rsid w:val="00BC3982"/>
    <w:rsid w:val="00BC3CCE"/>
    <w:rsid w:val="00BC3EB9"/>
    <w:rsid w:val="00BC3F3C"/>
    <w:rsid w:val="00BC3FFF"/>
    <w:rsid w:val="00BC404F"/>
    <w:rsid w:val="00BC4E4A"/>
    <w:rsid w:val="00BC5297"/>
    <w:rsid w:val="00BC54C4"/>
    <w:rsid w:val="00BC57D6"/>
    <w:rsid w:val="00BC5DFB"/>
    <w:rsid w:val="00BC6425"/>
    <w:rsid w:val="00BC6671"/>
    <w:rsid w:val="00BC6AD5"/>
    <w:rsid w:val="00BC6D89"/>
    <w:rsid w:val="00BC7056"/>
    <w:rsid w:val="00BC74C7"/>
    <w:rsid w:val="00BC74F7"/>
    <w:rsid w:val="00BC79B4"/>
    <w:rsid w:val="00BC7BC4"/>
    <w:rsid w:val="00BC7F0D"/>
    <w:rsid w:val="00BC7FC7"/>
    <w:rsid w:val="00BD04E7"/>
    <w:rsid w:val="00BD072C"/>
    <w:rsid w:val="00BD1491"/>
    <w:rsid w:val="00BD17B9"/>
    <w:rsid w:val="00BD1B8A"/>
    <w:rsid w:val="00BD2033"/>
    <w:rsid w:val="00BD2083"/>
    <w:rsid w:val="00BD22D9"/>
    <w:rsid w:val="00BD2991"/>
    <w:rsid w:val="00BD2CC9"/>
    <w:rsid w:val="00BD2D85"/>
    <w:rsid w:val="00BD30E4"/>
    <w:rsid w:val="00BD3225"/>
    <w:rsid w:val="00BD34C9"/>
    <w:rsid w:val="00BD35D0"/>
    <w:rsid w:val="00BD35E0"/>
    <w:rsid w:val="00BD3709"/>
    <w:rsid w:val="00BD3817"/>
    <w:rsid w:val="00BD3D83"/>
    <w:rsid w:val="00BD4093"/>
    <w:rsid w:val="00BD40CD"/>
    <w:rsid w:val="00BD4AC5"/>
    <w:rsid w:val="00BD4D00"/>
    <w:rsid w:val="00BD4E70"/>
    <w:rsid w:val="00BD5242"/>
    <w:rsid w:val="00BD5A21"/>
    <w:rsid w:val="00BD5B54"/>
    <w:rsid w:val="00BD5CC5"/>
    <w:rsid w:val="00BD5D93"/>
    <w:rsid w:val="00BD5DCB"/>
    <w:rsid w:val="00BD60B0"/>
    <w:rsid w:val="00BD60C0"/>
    <w:rsid w:val="00BD6288"/>
    <w:rsid w:val="00BD6658"/>
    <w:rsid w:val="00BD66FE"/>
    <w:rsid w:val="00BD6785"/>
    <w:rsid w:val="00BD67E2"/>
    <w:rsid w:val="00BD6B5D"/>
    <w:rsid w:val="00BD6BCF"/>
    <w:rsid w:val="00BD6D99"/>
    <w:rsid w:val="00BD731C"/>
    <w:rsid w:val="00BD7848"/>
    <w:rsid w:val="00BE013A"/>
    <w:rsid w:val="00BE0406"/>
    <w:rsid w:val="00BE07B4"/>
    <w:rsid w:val="00BE092D"/>
    <w:rsid w:val="00BE0B77"/>
    <w:rsid w:val="00BE0DE6"/>
    <w:rsid w:val="00BE122F"/>
    <w:rsid w:val="00BE1549"/>
    <w:rsid w:val="00BE1CED"/>
    <w:rsid w:val="00BE2215"/>
    <w:rsid w:val="00BE22D8"/>
    <w:rsid w:val="00BE22EC"/>
    <w:rsid w:val="00BE246A"/>
    <w:rsid w:val="00BE27AA"/>
    <w:rsid w:val="00BE28C8"/>
    <w:rsid w:val="00BE28E1"/>
    <w:rsid w:val="00BE2A13"/>
    <w:rsid w:val="00BE2BAD"/>
    <w:rsid w:val="00BE2BB5"/>
    <w:rsid w:val="00BE2D0B"/>
    <w:rsid w:val="00BE2EF7"/>
    <w:rsid w:val="00BE322F"/>
    <w:rsid w:val="00BE32B3"/>
    <w:rsid w:val="00BE32F1"/>
    <w:rsid w:val="00BE36C1"/>
    <w:rsid w:val="00BE3CE1"/>
    <w:rsid w:val="00BE3FB8"/>
    <w:rsid w:val="00BE413D"/>
    <w:rsid w:val="00BE4212"/>
    <w:rsid w:val="00BE44EB"/>
    <w:rsid w:val="00BE4630"/>
    <w:rsid w:val="00BE4A1F"/>
    <w:rsid w:val="00BE4AA7"/>
    <w:rsid w:val="00BE52A7"/>
    <w:rsid w:val="00BE5346"/>
    <w:rsid w:val="00BE536B"/>
    <w:rsid w:val="00BE53BF"/>
    <w:rsid w:val="00BE55E8"/>
    <w:rsid w:val="00BE579A"/>
    <w:rsid w:val="00BE57EA"/>
    <w:rsid w:val="00BE5A78"/>
    <w:rsid w:val="00BE6003"/>
    <w:rsid w:val="00BE6199"/>
    <w:rsid w:val="00BE6358"/>
    <w:rsid w:val="00BE6397"/>
    <w:rsid w:val="00BE63B4"/>
    <w:rsid w:val="00BE6651"/>
    <w:rsid w:val="00BE678F"/>
    <w:rsid w:val="00BE6844"/>
    <w:rsid w:val="00BE684E"/>
    <w:rsid w:val="00BE6AF1"/>
    <w:rsid w:val="00BE6B59"/>
    <w:rsid w:val="00BE6BE7"/>
    <w:rsid w:val="00BE6CA4"/>
    <w:rsid w:val="00BE6E78"/>
    <w:rsid w:val="00BE6F04"/>
    <w:rsid w:val="00BE7083"/>
    <w:rsid w:val="00BE7436"/>
    <w:rsid w:val="00BE7B7F"/>
    <w:rsid w:val="00BE7E24"/>
    <w:rsid w:val="00BF0142"/>
    <w:rsid w:val="00BF04AB"/>
    <w:rsid w:val="00BF056F"/>
    <w:rsid w:val="00BF06D9"/>
    <w:rsid w:val="00BF0702"/>
    <w:rsid w:val="00BF07B8"/>
    <w:rsid w:val="00BF0D80"/>
    <w:rsid w:val="00BF1225"/>
    <w:rsid w:val="00BF13C0"/>
    <w:rsid w:val="00BF1475"/>
    <w:rsid w:val="00BF184F"/>
    <w:rsid w:val="00BF19A8"/>
    <w:rsid w:val="00BF1A10"/>
    <w:rsid w:val="00BF1AC2"/>
    <w:rsid w:val="00BF2121"/>
    <w:rsid w:val="00BF23BB"/>
    <w:rsid w:val="00BF23F5"/>
    <w:rsid w:val="00BF24E9"/>
    <w:rsid w:val="00BF25FB"/>
    <w:rsid w:val="00BF2908"/>
    <w:rsid w:val="00BF2A85"/>
    <w:rsid w:val="00BF2BB6"/>
    <w:rsid w:val="00BF2BC3"/>
    <w:rsid w:val="00BF2DBD"/>
    <w:rsid w:val="00BF3349"/>
    <w:rsid w:val="00BF3828"/>
    <w:rsid w:val="00BF385E"/>
    <w:rsid w:val="00BF446B"/>
    <w:rsid w:val="00BF45F4"/>
    <w:rsid w:val="00BF46A7"/>
    <w:rsid w:val="00BF47DE"/>
    <w:rsid w:val="00BF490B"/>
    <w:rsid w:val="00BF49E7"/>
    <w:rsid w:val="00BF4D5E"/>
    <w:rsid w:val="00BF528D"/>
    <w:rsid w:val="00BF5376"/>
    <w:rsid w:val="00BF56F7"/>
    <w:rsid w:val="00BF58E0"/>
    <w:rsid w:val="00BF5AF6"/>
    <w:rsid w:val="00BF5C11"/>
    <w:rsid w:val="00BF5C7C"/>
    <w:rsid w:val="00BF5D41"/>
    <w:rsid w:val="00BF5D52"/>
    <w:rsid w:val="00BF5D97"/>
    <w:rsid w:val="00BF5FE0"/>
    <w:rsid w:val="00BF60A9"/>
    <w:rsid w:val="00BF67BE"/>
    <w:rsid w:val="00BF6A5D"/>
    <w:rsid w:val="00BF707C"/>
    <w:rsid w:val="00BF7131"/>
    <w:rsid w:val="00BF7282"/>
    <w:rsid w:val="00BF730D"/>
    <w:rsid w:val="00BF7558"/>
    <w:rsid w:val="00BF78F6"/>
    <w:rsid w:val="00BF796A"/>
    <w:rsid w:val="00BF79FA"/>
    <w:rsid w:val="00BF7CD3"/>
    <w:rsid w:val="00BF7EF0"/>
    <w:rsid w:val="00C00317"/>
    <w:rsid w:val="00C003AB"/>
    <w:rsid w:val="00C005F9"/>
    <w:rsid w:val="00C006F2"/>
    <w:rsid w:val="00C01663"/>
    <w:rsid w:val="00C01686"/>
    <w:rsid w:val="00C0181C"/>
    <w:rsid w:val="00C01A5C"/>
    <w:rsid w:val="00C020FF"/>
    <w:rsid w:val="00C02121"/>
    <w:rsid w:val="00C02482"/>
    <w:rsid w:val="00C025A6"/>
    <w:rsid w:val="00C027DF"/>
    <w:rsid w:val="00C02888"/>
    <w:rsid w:val="00C030B1"/>
    <w:rsid w:val="00C03160"/>
    <w:rsid w:val="00C031F5"/>
    <w:rsid w:val="00C03A05"/>
    <w:rsid w:val="00C03CFF"/>
    <w:rsid w:val="00C0427B"/>
    <w:rsid w:val="00C047F9"/>
    <w:rsid w:val="00C04ADC"/>
    <w:rsid w:val="00C04C1F"/>
    <w:rsid w:val="00C04CF0"/>
    <w:rsid w:val="00C04D3D"/>
    <w:rsid w:val="00C04D59"/>
    <w:rsid w:val="00C0593B"/>
    <w:rsid w:val="00C05954"/>
    <w:rsid w:val="00C059DB"/>
    <w:rsid w:val="00C05A60"/>
    <w:rsid w:val="00C05B89"/>
    <w:rsid w:val="00C05D0A"/>
    <w:rsid w:val="00C05E10"/>
    <w:rsid w:val="00C0609D"/>
    <w:rsid w:val="00C063B1"/>
    <w:rsid w:val="00C0699B"/>
    <w:rsid w:val="00C06E22"/>
    <w:rsid w:val="00C074AD"/>
    <w:rsid w:val="00C074C6"/>
    <w:rsid w:val="00C0790D"/>
    <w:rsid w:val="00C10849"/>
    <w:rsid w:val="00C10875"/>
    <w:rsid w:val="00C109C2"/>
    <w:rsid w:val="00C10AEA"/>
    <w:rsid w:val="00C10B0A"/>
    <w:rsid w:val="00C1104C"/>
    <w:rsid w:val="00C11369"/>
    <w:rsid w:val="00C11C1F"/>
    <w:rsid w:val="00C12295"/>
    <w:rsid w:val="00C1230D"/>
    <w:rsid w:val="00C1261B"/>
    <w:rsid w:val="00C128CA"/>
    <w:rsid w:val="00C129BD"/>
    <w:rsid w:val="00C129D6"/>
    <w:rsid w:val="00C12B2A"/>
    <w:rsid w:val="00C12B3E"/>
    <w:rsid w:val="00C12B7C"/>
    <w:rsid w:val="00C12E3B"/>
    <w:rsid w:val="00C13528"/>
    <w:rsid w:val="00C13A41"/>
    <w:rsid w:val="00C13ACC"/>
    <w:rsid w:val="00C13C45"/>
    <w:rsid w:val="00C14467"/>
    <w:rsid w:val="00C1452F"/>
    <w:rsid w:val="00C14565"/>
    <w:rsid w:val="00C145BE"/>
    <w:rsid w:val="00C145F3"/>
    <w:rsid w:val="00C146C7"/>
    <w:rsid w:val="00C147BB"/>
    <w:rsid w:val="00C148DE"/>
    <w:rsid w:val="00C14AB6"/>
    <w:rsid w:val="00C14CDD"/>
    <w:rsid w:val="00C152F0"/>
    <w:rsid w:val="00C15B3E"/>
    <w:rsid w:val="00C15D81"/>
    <w:rsid w:val="00C15F7F"/>
    <w:rsid w:val="00C15FAD"/>
    <w:rsid w:val="00C166CF"/>
    <w:rsid w:val="00C169E3"/>
    <w:rsid w:val="00C16B5F"/>
    <w:rsid w:val="00C16CF7"/>
    <w:rsid w:val="00C17063"/>
    <w:rsid w:val="00C17173"/>
    <w:rsid w:val="00C174D8"/>
    <w:rsid w:val="00C17509"/>
    <w:rsid w:val="00C17612"/>
    <w:rsid w:val="00C17887"/>
    <w:rsid w:val="00C17B61"/>
    <w:rsid w:val="00C17BAF"/>
    <w:rsid w:val="00C17EF6"/>
    <w:rsid w:val="00C17FBB"/>
    <w:rsid w:val="00C2005A"/>
    <w:rsid w:val="00C20556"/>
    <w:rsid w:val="00C20EA1"/>
    <w:rsid w:val="00C21152"/>
    <w:rsid w:val="00C213F7"/>
    <w:rsid w:val="00C2165B"/>
    <w:rsid w:val="00C2212A"/>
    <w:rsid w:val="00C22281"/>
    <w:rsid w:val="00C22429"/>
    <w:rsid w:val="00C22627"/>
    <w:rsid w:val="00C22882"/>
    <w:rsid w:val="00C22D58"/>
    <w:rsid w:val="00C22E4B"/>
    <w:rsid w:val="00C23406"/>
    <w:rsid w:val="00C2376F"/>
    <w:rsid w:val="00C23A3B"/>
    <w:rsid w:val="00C240FA"/>
    <w:rsid w:val="00C2418B"/>
    <w:rsid w:val="00C241EB"/>
    <w:rsid w:val="00C2492E"/>
    <w:rsid w:val="00C24A04"/>
    <w:rsid w:val="00C24A7A"/>
    <w:rsid w:val="00C24C92"/>
    <w:rsid w:val="00C253C2"/>
    <w:rsid w:val="00C2578E"/>
    <w:rsid w:val="00C25BAF"/>
    <w:rsid w:val="00C25BFA"/>
    <w:rsid w:val="00C2602F"/>
    <w:rsid w:val="00C26154"/>
    <w:rsid w:val="00C26215"/>
    <w:rsid w:val="00C26532"/>
    <w:rsid w:val="00C266D8"/>
    <w:rsid w:val="00C26784"/>
    <w:rsid w:val="00C26AC1"/>
    <w:rsid w:val="00C26BC2"/>
    <w:rsid w:val="00C26BF1"/>
    <w:rsid w:val="00C26C6A"/>
    <w:rsid w:val="00C270FF"/>
    <w:rsid w:val="00C2733A"/>
    <w:rsid w:val="00C2760D"/>
    <w:rsid w:val="00C2765D"/>
    <w:rsid w:val="00C2776F"/>
    <w:rsid w:val="00C27A88"/>
    <w:rsid w:val="00C27FF6"/>
    <w:rsid w:val="00C30343"/>
    <w:rsid w:val="00C30ADA"/>
    <w:rsid w:val="00C30F9E"/>
    <w:rsid w:val="00C31144"/>
    <w:rsid w:val="00C3135A"/>
    <w:rsid w:val="00C314ED"/>
    <w:rsid w:val="00C31535"/>
    <w:rsid w:val="00C31918"/>
    <w:rsid w:val="00C31C38"/>
    <w:rsid w:val="00C32294"/>
    <w:rsid w:val="00C3230F"/>
    <w:rsid w:val="00C32506"/>
    <w:rsid w:val="00C325A0"/>
    <w:rsid w:val="00C326C2"/>
    <w:rsid w:val="00C32871"/>
    <w:rsid w:val="00C32BF3"/>
    <w:rsid w:val="00C32C00"/>
    <w:rsid w:val="00C32C42"/>
    <w:rsid w:val="00C32F05"/>
    <w:rsid w:val="00C331E9"/>
    <w:rsid w:val="00C33590"/>
    <w:rsid w:val="00C33C89"/>
    <w:rsid w:val="00C33D97"/>
    <w:rsid w:val="00C33E7A"/>
    <w:rsid w:val="00C33F1E"/>
    <w:rsid w:val="00C33F28"/>
    <w:rsid w:val="00C340B2"/>
    <w:rsid w:val="00C341B0"/>
    <w:rsid w:val="00C34916"/>
    <w:rsid w:val="00C34989"/>
    <w:rsid w:val="00C34F47"/>
    <w:rsid w:val="00C351B4"/>
    <w:rsid w:val="00C3534B"/>
    <w:rsid w:val="00C3540B"/>
    <w:rsid w:val="00C35A92"/>
    <w:rsid w:val="00C35CF2"/>
    <w:rsid w:val="00C35E6F"/>
    <w:rsid w:val="00C36179"/>
    <w:rsid w:val="00C368DA"/>
    <w:rsid w:val="00C36B2F"/>
    <w:rsid w:val="00C36DC2"/>
    <w:rsid w:val="00C372FD"/>
    <w:rsid w:val="00C3769C"/>
    <w:rsid w:val="00C376F8"/>
    <w:rsid w:val="00C37E7A"/>
    <w:rsid w:val="00C37F3F"/>
    <w:rsid w:val="00C37FBE"/>
    <w:rsid w:val="00C40113"/>
    <w:rsid w:val="00C40202"/>
    <w:rsid w:val="00C40378"/>
    <w:rsid w:val="00C40539"/>
    <w:rsid w:val="00C407EC"/>
    <w:rsid w:val="00C408D3"/>
    <w:rsid w:val="00C40AE5"/>
    <w:rsid w:val="00C40CB6"/>
    <w:rsid w:val="00C40EE7"/>
    <w:rsid w:val="00C41451"/>
    <w:rsid w:val="00C42EA6"/>
    <w:rsid w:val="00C42F6E"/>
    <w:rsid w:val="00C430C8"/>
    <w:rsid w:val="00C437AA"/>
    <w:rsid w:val="00C438C7"/>
    <w:rsid w:val="00C439CF"/>
    <w:rsid w:val="00C43AA6"/>
    <w:rsid w:val="00C43D1E"/>
    <w:rsid w:val="00C43EA8"/>
    <w:rsid w:val="00C43EE7"/>
    <w:rsid w:val="00C440CD"/>
    <w:rsid w:val="00C44184"/>
    <w:rsid w:val="00C44733"/>
    <w:rsid w:val="00C44DEF"/>
    <w:rsid w:val="00C44EE7"/>
    <w:rsid w:val="00C45341"/>
    <w:rsid w:val="00C4550E"/>
    <w:rsid w:val="00C4562C"/>
    <w:rsid w:val="00C45F7D"/>
    <w:rsid w:val="00C4602D"/>
    <w:rsid w:val="00C4631D"/>
    <w:rsid w:val="00C464EA"/>
    <w:rsid w:val="00C466C8"/>
    <w:rsid w:val="00C468A5"/>
    <w:rsid w:val="00C46AE5"/>
    <w:rsid w:val="00C46B07"/>
    <w:rsid w:val="00C46CAA"/>
    <w:rsid w:val="00C46E96"/>
    <w:rsid w:val="00C46EBA"/>
    <w:rsid w:val="00C47099"/>
    <w:rsid w:val="00C470C7"/>
    <w:rsid w:val="00C4742D"/>
    <w:rsid w:val="00C47536"/>
    <w:rsid w:val="00C47760"/>
    <w:rsid w:val="00C478E2"/>
    <w:rsid w:val="00C47DF7"/>
    <w:rsid w:val="00C47F14"/>
    <w:rsid w:val="00C5000C"/>
    <w:rsid w:val="00C50088"/>
    <w:rsid w:val="00C504C3"/>
    <w:rsid w:val="00C506F6"/>
    <w:rsid w:val="00C51886"/>
    <w:rsid w:val="00C51F7D"/>
    <w:rsid w:val="00C521AA"/>
    <w:rsid w:val="00C521B7"/>
    <w:rsid w:val="00C523B4"/>
    <w:rsid w:val="00C5285A"/>
    <w:rsid w:val="00C528C9"/>
    <w:rsid w:val="00C52944"/>
    <w:rsid w:val="00C52A56"/>
    <w:rsid w:val="00C52E5A"/>
    <w:rsid w:val="00C52E64"/>
    <w:rsid w:val="00C52FA9"/>
    <w:rsid w:val="00C53A83"/>
    <w:rsid w:val="00C53C03"/>
    <w:rsid w:val="00C53D0F"/>
    <w:rsid w:val="00C5453C"/>
    <w:rsid w:val="00C545EB"/>
    <w:rsid w:val="00C54E42"/>
    <w:rsid w:val="00C55259"/>
    <w:rsid w:val="00C559A0"/>
    <w:rsid w:val="00C55BE1"/>
    <w:rsid w:val="00C55C0F"/>
    <w:rsid w:val="00C55DF3"/>
    <w:rsid w:val="00C55E81"/>
    <w:rsid w:val="00C55FB9"/>
    <w:rsid w:val="00C5628A"/>
    <w:rsid w:val="00C56400"/>
    <w:rsid w:val="00C56436"/>
    <w:rsid w:val="00C56584"/>
    <w:rsid w:val="00C568A0"/>
    <w:rsid w:val="00C5697A"/>
    <w:rsid w:val="00C56A81"/>
    <w:rsid w:val="00C56F28"/>
    <w:rsid w:val="00C57025"/>
    <w:rsid w:val="00C57143"/>
    <w:rsid w:val="00C57244"/>
    <w:rsid w:val="00C57352"/>
    <w:rsid w:val="00C573CF"/>
    <w:rsid w:val="00C57666"/>
    <w:rsid w:val="00C57B54"/>
    <w:rsid w:val="00C57DBF"/>
    <w:rsid w:val="00C603E2"/>
    <w:rsid w:val="00C6047A"/>
    <w:rsid w:val="00C6164F"/>
    <w:rsid w:val="00C618B4"/>
    <w:rsid w:val="00C618FD"/>
    <w:rsid w:val="00C6192F"/>
    <w:rsid w:val="00C61BA5"/>
    <w:rsid w:val="00C61E8C"/>
    <w:rsid w:val="00C625FB"/>
    <w:rsid w:val="00C626DC"/>
    <w:rsid w:val="00C6274C"/>
    <w:rsid w:val="00C627B0"/>
    <w:rsid w:val="00C629FE"/>
    <w:rsid w:val="00C62A34"/>
    <w:rsid w:val="00C62E60"/>
    <w:rsid w:val="00C62E84"/>
    <w:rsid w:val="00C632A2"/>
    <w:rsid w:val="00C63850"/>
    <w:rsid w:val="00C638CE"/>
    <w:rsid w:val="00C63B15"/>
    <w:rsid w:val="00C63D2E"/>
    <w:rsid w:val="00C63D60"/>
    <w:rsid w:val="00C63EC8"/>
    <w:rsid w:val="00C64341"/>
    <w:rsid w:val="00C644A5"/>
    <w:rsid w:val="00C644F6"/>
    <w:rsid w:val="00C64567"/>
    <w:rsid w:val="00C6469C"/>
    <w:rsid w:val="00C64B81"/>
    <w:rsid w:val="00C64BB0"/>
    <w:rsid w:val="00C64D7E"/>
    <w:rsid w:val="00C64E57"/>
    <w:rsid w:val="00C65053"/>
    <w:rsid w:val="00C65393"/>
    <w:rsid w:val="00C659F1"/>
    <w:rsid w:val="00C65DA7"/>
    <w:rsid w:val="00C6682A"/>
    <w:rsid w:val="00C672D3"/>
    <w:rsid w:val="00C6732C"/>
    <w:rsid w:val="00C674A9"/>
    <w:rsid w:val="00C67D1E"/>
    <w:rsid w:val="00C67F79"/>
    <w:rsid w:val="00C67F81"/>
    <w:rsid w:val="00C70025"/>
    <w:rsid w:val="00C70033"/>
    <w:rsid w:val="00C701AE"/>
    <w:rsid w:val="00C70431"/>
    <w:rsid w:val="00C7050F"/>
    <w:rsid w:val="00C7054C"/>
    <w:rsid w:val="00C70644"/>
    <w:rsid w:val="00C708EA"/>
    <w:rsid w:val="00C709B2"/>
    <w:rsid w:val="00C709E9"/>
    <w:rsid w:val="00C71070"/>
    <w:rsid w:val="00C71552"/>
    <w:rsid w:val="00C71658"/>
    <w:rsid w:val="00C718FD"/>
    <w:rsid w:val="00C719E2"/>
    <w:rsid w:val="00C71AF1"/>
    <w:rsid w:val="00C71EED"/>
    <w:rsid w:val="00C7202D"/>
    <w:rsid w:val="00C729ED"/>
    <w:rsid w:val="00C72D6F"/>
    <w:rsid w:val="00C73296"/>
    <w:rsid w:val="00C732AE"/>
    <w:rsid w:val="00C73AF6"/>
    <w:rsid w:val="00C73C21"/>
    <w:rsid w:val="00C73D20"/>
    <w:rsid w:val="00C73DE5"/>
    <w:rsid w:val="00C73DF5"/>
    <w:rsid w:val="00C73E46"/>
    <w:rsid w:val="00C741DD"/>
    <w:rsid w:val="00C7423D"/>
    <w:rsid w:val="00C744B8"/>
    <w:rsid w:val="00C744F6"/>
    <w:rsid w:val="00C7478A"/>
    <w:rsid w:val="00C748B5"/>
    <w:rsid w:val="00C74BA5"/>
    <w:rsid w:val="00C74C39"/>
    <w:rsid w:val="00C74E3E"/>
    <w:rsid w:val="00C75926"/>
    <w:rsid w:val="00C75936"/>
    <w:rsid w:val="00C75B89"/>
    <w:rsid w:val="00C75C45"/>
    <w:rsid w:val="00C75DEE"/>
    <w:rsid w:val="00C7650B"/>
    <w:rsid w:val="00C768A4"/>
    <w:rsid w:val="00C768E2"/>
    <w:rsid w:val="00C76953"/>
    <w:rsid w:val="00C769F7"/>
    <w:rsid w:val="00C776E3"/>
    <w:rsid w:val="00C77C5D"/>
    <w:rsid w:val="00C77F6F"/>
    <w:rsid w:val="00C8009B"/>
    <w:rsid w:val="00C800E2"/>
    <w:rsid w:val="00C80416"/>
    <w:rsid w:val="00C80547"/>
    <w:rsid w:val="00C807E8"/>
    <w:rsid w:val="00C80F45"/>
    <w:rsid w:val="00C80F90"/>
    <w:rsid w:val="00C81153"/>
    <w:rsid w:val="00C81402"/>
    <w:rsid w:val="00C8162F"/>
    <w:rsid w:val="00C816E7"/>
    <w:rsid w:val="00C817DF"/>
    <w:rsid w:val="00C81C4B"/>
    <w:rsid w:val="00C81D78"/>
    <w:rsid w:val="00C81EAF"/>
    <w:rsid w:val="00C8208E"/>
    <w:rsid w:val="00C82451"/>
    <w:rsid w:val="00C825CA"/>
    <w:rsid w:val="00C82AD7"/>
    <w:rsid w:val="00C82D03"/>
    <w:rsid w:val="00C82D84"/>
    <w:rsid w:val="00C82DB8"/>
    <w:rsid w:val="00C82E38"/>
    <w:rsid w:val="00C831A3"/>
    <w:rsid w:val="00C832D6"/>
    <w:rsid w:val="00C8338A"/>
    <w:rsid w:val="00C83452"/>
    <w:rsid w:val="00C83495"/>
    <w:rsid w:val="00C83C83"/>
    <w:rsid w:val="00C83E7F"/>
    <w:rsid w:val="00C84126"/>
    <w:rsid w:val="00C843FC"/>
    <w:rsid w:val="00C8450C"/>
    <w:rsid w:val="00C8478B"/>
    <w:rsid w:val="00C84830"/>
    <w:rsid w:val="00C848A0"/>
    <w:rsid w:val="00C84922"/>
    <w:rsid w:val="00C84E25"/>
    <w:rsid w:val="00C84ECD"/>
    <w:rsid w:val="00C84FD9"/>
    <w:rsid w:val="00C852B4"/>
    <w:rsid w:val="00C85593"/>
    <w:rsid w:val="00C85754"/>
    <w:rsid w:val="00C85853"/>
    <w:rsid w:val="00C859F7"/>
    <w:rsid w:val="00C85B6C"/>
    <w:rsid w:val="00C86106"/>
    <w:rsid w:val="00C8612F"/>
    <w:rsid w:val="00C8635C"/>
    <w:rsid w:val="00C865B5"/>
    <w:rsid w:val="00C87250"/>
    <w:rsid w:val="00C8754F"/>
    <w:rsid w:val="00C87946"/>
    <w:rsid w:val="00C87A0D"/>
    <w:rsid w:val="00C87AFB"/>
    <w:rsid w:val="00C87B9C"/>
    <w:rsid w:val="00C90315"/>
    <w:rsid w:val="00C90477"/>
    <w:rsid w:val="00C90754"/>
    <w:rsid w:val="00C9099C"/>
    <w:rsid w:val="00C90A12"/>
    <w:rsid w:val="00C90B0C"/>
    <w:rsid w:val="00C90F7E"/>
    <w:rsid w:val="00C91205"/>
    <w:rsid w:val="00C9161C"/>
    <w:rsid w:val="00C91723"/>
    <w:rsid w:val="00C917CB"/>
    <w:rsid w:val="00C918F1"/>
    <w:rsid w:val="00C91C15"/>
    <w:rsid w:val="00C920B6"/>
    <w:rsid w:val="00C920D8"/>
    <w:rsid w:val="00C92518"/>
    <w:rsid w:val="00C92761"/>
    <w:rsid w:val="00C929E1"/>
    <w:rsid w:val="00C92DD8"/>
    <w:rsid w:val="00C92F11"/>
    <w:rsid w:val="00C9367A"/>
    <w:rsid w:val="00C93864"/>
    <w:rsid w:val="00C93CF3"/>
    <w:rsid w:val="00C940A9"/>
    <w:rsid w:val="00C9463D"/>
    <w:rsid w:val="00C9478C"/>
    <w:rsid w:val="00C94A85"/>
    <w:rsid w:val="00C94CB1"/>
    <w:rsid w:val="00C94F1A"/>
    <w:rsid w:val="00C951A1"/>
    <w:rsid w:val="00C95625"/>
    <w:rsid w:val="00C95AD6"/>
    <w:rsid w:val="00C95DE7"/>
    <w:rsid w:val="00C95F57"/>
    <w:rsid w:val="00C96393"/>
    <w:rsid w:val="00C9641B"/>
    <w:rsid w:val="00C96AD6"/>
    <w:rsid w:val="00C96DC7"/>
    <w:rsid w:val="00C97B0D"/>
    <w:rsid w:val="00C97C64"/>
    <w:rsid w:val="00C97EAD"/>
    <w:rsid w:val="00C97EC7"/>
    <w:rsid w:val="00C97F2B"/>
    <w:rsid w:val="00C97F36"/>
    <w:rsid w:val="00CA08EF"/>
    <w:rsid w:val="00CA09F3"/>
    <w:rsid w:val="00CA0B65"/>
    <w:rsid w:val="00CA0D13"/>
    <w:rsid w:val="00CA0DFE"/>
    <w:rsid w:val="00CA1466"/>
    <w:rsid w:val="00CA1D10"/>
    <w:rsid w:val="00CA1F93"/>
    <w:rsid w:val="00CA230D"/>
    <w:rsid w:val="00CA238F"/>
    <w:rsid w:val="00CA23C8"/>
    <w:rsid w:val="00CA24B9"/>
    <w:rsid w:val="00CA2546"/>
    <w:rsid w:val="00CA2938"/>
    <w:rsid w:val="00CA2EB6"/>
    <w:rsid w:val="00CA33C8"/>
    <w:rsid w:val="00CA43C8"/>
    <w:rsid w:val="00CA47E2"/>
    <w:rsid w:val="00CA4A18"/>
    <w:rsid w:val="00CA4B99"/>
    <w:rsid w:val="00CA4C24"/>
    <w:rsid w:val="00CA4D89"/>
    <w:rsid w:val="00CA4D98"/>
    <w:rsid w:val="00CA5BB4"/>
    <w:rsid w:val="00CA5E02"/>
    <w:rsid w:val="00CA5E33"/>
    <w:rsid w:val="00CA6686"/>
    <w:rsid w:val="00CA66F9"/>
    <w:rsid w:val="00CA6B15"/>
    <w:rsid w:val="00CA6B1E"/>
    <w:rsid w:val="00CA6C1B"/>
    <w:rsid w:val="00CA6D35"/>
    <w:rsid w:val="00CA6DD7"/>
    <w:rsid w:val="00CA6E0C"/>
    <w:rsid w:val="00CA6F46"/>
    <w:rsid w:val="00CA7523"/>
    <w:rsid w:val="00CA75F2"/>
    <w:rsid w:val="00CA78E9"/>
    <w:rsid w:val="00CA7E32"/>
    <w:rsid w:val="00CA7E38"/>
    <w:rsid w:val="00CA7E7C"/>
    <w:rsid w:val="00CA7EDE"/>
    <w:rsid w:val="00CB0613"/>
    <w:rsid w:val="00CB077A"/>
    <w:rsid w:val="00CB0A39"/>
    <w:rsid w:val="00CB0A48"/>
    <w:rsid w:val="00CB0C59"/>
    <w:rsid w:val="00CB0EB2"/>
    <w:rsid w:val="00CB0FB6"/>
    <w:rsid w:val="00CB12C0"/>
    <w:rsid w:val="00CB12E9"/>
    <w:rsid w:val="00CB16E5"/>
    <w:rsid w:val="00CB1957"/>
    <w:rsid w:val="00CB1A07"/>
    <w:rsid w:val="00CB1A0F"/>
    <w:rsid w:val="00CB2166"/>
    <w:rsid w:val="00CB220A"/>
    <w:rsid w:val="00CB2211"/>
    <w:rsid w:val="00CB2287"/>
    <w:rsid w:val="00CB240A"/>
    <w:rsid w:val="00CB2668"/>
    <w:rsid w:val="00CB2836"/>
    <w:rsid w:val="00CB2B0E"/>
    <w:rsid w:val="00CB2B23"/>
    <w:rsid w:val="00CB2EC7"/>
    <w:rsid w:val="00CB32E6"/>
    <w:rsid w:val="00CB36A4"/>
    <w:rsid w:val="00CB3C7F"/>
    <w:rsid w:val="00CB3E54"/>
    <w:rsid w:val="00CB445A"/>
    <w:rsid w:val="00CB4473"/>
    <w:rsid w:val="00CB4557"/>
    <w:rsid w:val="00CB4A5B"/>
    <w:rsid w:val="00CB4B2D"/>
    <w:rsid w:val="00CB4C56"/>
    <w:rsid w:val="00CB5016"/>
    <w:rsid w:val="00CB5096"/>
    <w:rsid w:val="00CB564B"/>
    <w:rsid w:val="00CB56A6"/>
    <w:rsid w:val="00CB59DC"/>
    <w:rsid w:val="00CB5A85"/>
    <w:rsid w:val="00CB5B64"/>
    <w:rsid w:val="00CB5BFB"/>
    <w:rsid w:val="00CB5F36"/>
    <w:rsid w:val="00CB6001"/>
    <w:rsid w:val="00CB6015"/>
    <w:rsid w:val="00CB607A"/>
    <w:rsid w:val="00CB6278"/>
    <w:rsid w:val="00CB6442"/>
    <w:rsid w:val="00CB6484"/>
    <w:rsid w:val="00CB64E0"/>
    <w:rsid w:val="00CB6557"/>
    <w:rsid w:val="00CB6980"/>
    <w:rsid w:val="00CB6A55"/>
    <w:rsid w:val="00CB75E2"/>
    <w:rsid w:val="00CB7BBE"/>
    <w:rsid w:val="00CC015E"/>
    <w:rsid w:val="00CC017A"/>
    <w:rsid w:val="00CC028C"/>
    <w:rsid w:val="00CC03EA"/>
    <w:rsid w:val="00CC04D1"/>
    <w:rsid w:val="00CC06CC"/>
    <w:rsid w:val="00CC0806"/>
    <w:rsid w:val="00CC0823"/>
    <w:rsid w:val="00CC09EE"/>
    <w:rsid w:val="00CC0F59"/>
    <w:rsid w:val="00CC100F"/>
    <w:rsid w:val="00CC1362"/>
    <w:rsid w:val="00CC14FC"/>
    <w:rsid w:val="00CC1791"/>
    <w:rsid w:val="00CC19B7"/>
    <w:rsid w:val="00CC1AA9"/>
    <w:rsid w:val="00CC1E3F"/>
    <w:rsid w:val="00CC2087"/>
    <w:rsid w:val="00CC20BC"/>
    <w:rsid w:val="00CC23CF"/>
    <w:rsid w:val="00CC2900"/>
    <w:rsid w:val="00CC2933"/>
    <w:rsid w:val="00CC2CEC"/>
    <w:rsid w:val="00CC2E23"/>
    <w:rsid w:val="00CC2F7B"/>
    <w:rsid w:val="00CC30E4"/>
    <w:rsid w:val="00CC31BB"/>
    <w:rsid w:val="00CC3826"/>
    <w:rsid w:val="00CC3B9D"/>
    <w:rsid w:val="00CC3BB5"/>
    <w:rsid w:val="00CC3C2D"/>
    <w:rsid w:val="00CC3E9C"/>
    <w:rsid w:val="00CC47E2"/>
    <w:rsid w:val="00CC47F3"/>
    <w:rsid w:val="00CC4E02"/>
    <w:rsid w:val="00CC4F43"/>
    <w:rsid w:val="00CC5494"/>
    <w:rsid w:val="00CC5497"/>
    <w:rsid w:val="00CC56E7"/>
    <w:rsid w:val="00CC5A46"/>
    <w:rsid w:val="00CC5D82"/>
    <w:rsid w:val="00CC5F02"/>
    <w:rsid w:val="00CC679F"/>
    <w:rsid w:val="00CC6AF9"/>
    <w:rsid w:val="00CC6EC1"/>
    <w:rsid w:val="00CC7459"/>
    <w:rsid w:val="00CC7469"/>
    <w:rsid w:val="00CC74CA"/>
    <w:rsid w:val="00CC7515"/>
    <w:rsid w:val="00CC79E4"/>
    <w:rsid w:val="00CC7A9A"/>
    <w:rsid w:val="00CC7AC7"/>
    <w:rsid w:val="00CC7B63"/>
    <w:rsid w:val="00CD01CB"/>
    <w:rsid w:val="00CD02C0"/>
    <w:rsid w:val="00CD03C6"/>
    <w:rsid w:val="00CD04C0"/>
    <w:rsid w:val="00CD0501"/>
    <w:rsid w:val="00CD07A6"/>
    <w:rsid w:val="00CD0B46"/>
    <w:rsid w:val="00CD0B76"/>
    <w:rsid w:val="00CD0F16"/>
    <w:rsid w:val="00CD16E1"/>
    <w:rsid w:val="00CD1FB1"/>
    <w:rsid w:val="00CD20CB"/>
    <w:rsid w:val="00CD2652"/>
    <w:rsid w:val="00CD2752"/>
    <w:rsid w:val="00CD2CC2"/>
    <w:rsid w:val="00CD3262"/>
    <w:rsid w:val="00CD3281"/>
    <w:rsid w:val="00CD3B99"/>
    <w:rsid w:val="00CD3CFF"/>
    <w:rsid w:val="00CD3DBB"/>
    <w:rsid w:val="00CD3EEB"/>
    <w:rsid w:val="00CD4123"/>
    <w:rsid w:val="00CD44B8"/>
    <w:rsid w:val="00CD5046"/>
    <w:rsid w:val="00CD5537"/>
    <w:rsid w:val="00CD56D2"/>
    <w:rsid w:val="00CD6117"/>
    <w:rsid w:val="00CD6278"/>
    <w:rsid w:val="00CD6339"/>
    <w:rsid w:val="00CD635D"/>
    <w:rsid w:val="00CD69E9"/>
    <w:rsid w:val="00CD7413"/>
    <w:rsid w:val="00CD79EC"/>
    <w:rsid w:val="00CD7EE4"/>
    <w:rsid w:val="00CD7FAC"/>
    <w:rsid w:val="00CE0355"/>
    <w:rsid w:val="00CE053B"/>
    <w:rsid w:val="00CE0BC8"/>
    <w:rsid w:val="00CE10BC"/>
    <w:rsid w:val="00CE119E"/>
    <w:rsid w:val="00CE178E"/>
    <w:rsid w:val="00CE18E8"/>
    <w:rsid w:val="00CE18F0"/>
    <w:rsid w:val="00CE1E70"/>
    <w:rsid w:val="00CE1EE7"/>
    <w:rsid w:val="00CE200F"/>
    <w:rsid w:val="00CE2503"/>
    <w:rsid w:val="00CE2523"/>
    <w:rsid w:val="00CE25B0"/>
    <w:rsid w:val="00CE27B0"/>
    <w:rsid w:val="00CE2AE7"/>
    <w:rsid w:val="00CE3120"/>
    <w:rsid w:val="00CE346B"/>
    <w:rsid w:val="00CE347A"/>
    <w:rsid w:val="00CE37FE"/>
    <w:rsid w:val="00CE3866"/>
    <w:rsid w:val="00CE3915"/>
    <w:rsid w:val="00CE3C3C"/>
    <w:rsid w:val="00CE3F15"/>
    <w:rsid w:val="00CE4076"/>
    <w:rsid w:val="00CE4B30"/>
    <w:rsid w:val="00CE4BFF"/>
    <w:rsid w:val="00CE4DA1"/>
    <w:rsid w:val="00CE5412"/>
    <w:rsid w:val="00CE54E3"/>
    <w:rsid w:val="00CE5705"/>
    <w:rsid w:val="00CE59A4"/>
    <w:rsid w:val="00CE5AC2"/>
    <w:rsid w:val="00CE5E81"/>
    <w:rsid w:val="00CE61AA"/>
    <w:rsid w:val="00CE6462"/>
    <w:rsid w:val="00CE67F7"/>
    <w:rsid w:val="00CE6BF8"/>
    <w:rsid w:val="00CE719A"/>
    <w:rsid w:val="00CE72AE"/>
    <w:rsid w:val="00CE75E8"/>
    <w:rsid w:val="00CF020F"/>
    <w:rsid w:val="00CF0831"/>
    <w:rsid w:val="00CF1118"/>
    <w:rsid w:val="00CF1321"/>
    <w:rsid w:val="00CF139B"/>
    <w:rsid w:val="00CF15A7"/>
    <w:rsid w:val="00CF1778"/>
    <w:rsid w:val="00CF1865"/>
    <w:rsid w:val="00CF1C74"/>
    <w:rsid w:val="00CF1E2E"/>
    <w:rsid w:val="00CF21AA"/>
    <w:rsid w:val="00CF222B"/>
    <w:rsid w:val="00CF2B5C"/>
    <w:rsid w:val="00CF2B75"/>
    <w:rsid w:val="00CF2BA3"/>
    <w:rsid w:val="00CF2BF5"/>
    <w:rsid w:val="00CF3120"/>
    <w:rsid w:val="00CF34D6"/>
    <w:rsid w:val="00CF3577"/>
    <w:rsid w:val="00CF39ED"/>
    <w:rsid w:val="00CF3A90"/>
    <w:rsid w:val="00CF3D1C"/>
    <w:rsid w:val="00CF3EB2"/>
    <w:rsid w:val="00CF3F74"/>
    <w:rsid w:val="00CF3FC2"/>
    <w:rsid w:val="00CF4770"/>
    <w:rsid w:val="00CF48E6"/>
    <w:rsid w:val="00CF4ABF"/>
    <w:rsid w:val="00CF4BE3"/>
    <w:rsid w:val="00CF4D7E"/>
    <w:rsid w:val="00CF4D99"/>
    <w:rsid w:val="00CF4F80"/>
    <w:rsid w:val="00CF4FEF"/>
    <w:rsid w:val="00CF524C"/>
    <w:rsid w:val="00CF5266"/>
    <w:rsid w:val="00CF5481"/>
    <w:rsid w:val="00CF5693"/>
    <w:rsid w:val="00CF597A"/>
    <w:rsid w:val="00CF5CC0"/>
    <w:rsid w:val="00CF5E2C"/>
    <w:rsid w:val="00CF6096"/>
    <w:rsid w:val="00CF6138"/>
    <w:rsid w:val="00CF6644"/>
    <w:rsid w:val="00CF6F4A"/>
    <w:rsid w:val="00CF7052"/>
    <w:rsid w:val="00CF7125"/>
    <w:rsid w:val="00CF71D0"/>
    <w:rsid w:val="00CF7E52"/>
    <w:rsid w:val="00D00076"/>
    <w:rsid w:val="00D00335"/>
    <w:rsid w:val="00D004A0"/>
    <w:rsid w:val="00D0056B"/>
    <w:rsid w:val="00D00BE9"/>
    <w:rsid w:val="00D00E3C"/>
    <w:rsid w:val="00D00E6E"/>
    <w:rsid w:val="00D00EAC"/>
    <w:rsid w:val="00D010B9"/>
    <w:rsid w:val="00D01201"/>
    <w:rsid w:val="00D0171A"/>
    <w:rsid w:val="00D0179D"/>
    <w:rsid w:val="00D01BE7"/>
    <w:rsid w:val="00D01D6D"/>
    <w:rsid w:val="00D01FC3"/>
    <w:rsid w:val="00D02449"/>
    <w:rsid w:val="00D02480"/>
    <w:rsid w:val="00D02560"/>
    <w:rsid w:val="00D026A9"/>
    <w:rsid w:val="00D02A9F"/>
    <w:rsid w:val="00D02B20"/>
    <w:rsid w:val="00D02BBE"/>
    <w:rsid w:val="00D0315E"/>
    <w:rsid w:val="00D03667"/>
    <w:rsid w:val="00D0378E"/>
    <w:rsid w:val="00D039CE"/>
    <w:rsid w:val="00D03ABB"/>
    <w:rsid w:val="00D04137"/>
    <w:rsid w:val="00D0424C"/>
    <w:rsid w:val="00D04331"/>
    <w:rsid w:val="00D0453D"/>
    <w:rsid w:val="00D0496F"/>
    <w:rsid w:val="00D04B10"/>
    <w:rsid w:val="00D04C1A"/>
    <w:rsid w:val="00D04EF4"/>
    <w:rsid w:val="00D052C7"/>
    <w:rsid w:val="00D05439"/>
    <w:rsid w:val="00D055AB"/>
    <w:rsid w:val="00D0601B"/>
    <w:rsid w:val="00D06098"/>
    <w:rsid w:val="00D061B8"/>
    <w:rsid w:val="00D06C38"/>
    <w:rsid w:val="00D06C7C"/>
    <w:rsid w:val="00D06D80"/>
    <w:rsid w:val="00D06FB5"/>
    <w:rsid w:val="00D07084"/>
    <w:rsid w:val="00D07171"/>
    <w:rsid w:val="00D075EB"/>
    <w:rsid w:val="00D0775F"/>
    <w:rsid w:val="00D07864"/>
    <w:rsid w:val="00D07967"/>
    <w:rsid w:val="00D10203"/>
    <w:rsid w:val="00D102C0"/>
    <w:rsid w:val="00D103F0"/>
    <w:rsid w:val="00D106FA"/>
    <w:rsid w:val="00D10A4C"/>
    <w:rsid w:val="00D10B67"/>
    <w:rsid w:val="00D10B89"/>
    <w:rsid w:val="00D10C70"/>
    <w:rsid w:val="00D10C77"/>
    <w:rsid w:val="00D10DB9"/>
    <w:rsid w:val="00D1119C"/>
    <w:rsid w:val="00D1177D"/>
    <w:rsid w:val="00D11AD4"/>
    <w:rsid w:val="00D11CD8"/>
    <w:rsid w:val="00D11CF8"/>
    <w:rsid w:val="00D11E91"/>
    <w:rsid w:val="00D11FEC"/>
    <w:rsid w:val="00D12007"/>
    <w:rsid w:val="00D12009"/>
    <w:rsid w:val="00D123A9"/>
    <w:rsid w:val="00D12527"/>
    <w:rsid w:val="00D126BC"/>
    <w:rsid w:val="00D1272D"/>
    <w:rsid w:val="00D1316F"/>
    <w:rsid w:val="00D131DB"/>
    <w:rsid w:val="00D13935"/>
    <w:rsid w:val="00D13CCE"/>
    <w:rsid w:val="00D13E1A"/>
    <w:rsid w:val="00D142CF"/>
    <w:rsid w:val="00D14C5C"/>
    <w:rsid w:val="00D14CA9"/>
    <w:rsid w:val="00D150F0"/>
    <w:rsid w:val="00D15143"/>
    <w:rsid w:val="00D15249"/>
    <w:rsid w:val="00D152F7"/>
    <w:rsid w:val="00D1540B"/>
    <w:rsid w:val="00D157A3"/>
    <w:rsid w:val="00D15D41"/>
    <w:rsid w:val="00D15FA3"/>
    <w:rsid w:val="00D164B3"/>
    <w:rsid w:val="00D165FA"/>
    <w:rsid w:val="00D16629"/>
    <w:rsid w:val="00D1668A"/>
    <w:rsid w:val="00D1671A"/>
    <w:rsid w:val="00D17236"/>
    <w:rsid w:val="00D17610"/>
    <w:rsid w:val="00D1772E"/>
    <w:rsid w:val="00D17776"/>
    <w:rsid w:val="00D177FE"/>
    <w:rsid w:val="00D17BCB"/>
    <w:rsid w:val="00D20022"/>
    <w:rsid w:val="00D2021F"/>
    <w:rsid w:val="00D20427"/>
    <w:rsid w:val="00D204E8"/>
    <w:rsid w:val="00D20F30"/>
    <w:rsid w:val="00D20FEB"/>
    <w:rsid w:val="00D2119C"/>
    <w:rsid w:val="00D21584"/>
    <w:rsid w:val="00D2158A"/>
    <w:rsid w:val="00D21754"/>
    <w:rsid w:val="00D217D8"/>
    <w:rsid w:val="00D21C0D"/>
    <w:rsid w:val="00D22233"/>
    <w:rsid w:val="00D22260"/>
    <w:rsid w:val="00D223F2"/>
    <w:rsid w:val="00D22779"/>
    <w:rsid w:val="00D229D8"/>
    <w:rsid w:val="00D22FBD"/>
    <w:rsid w:val="00D2326D"/>
    <w:rsid w:val="00D232ED"/>
    <w:rsid w:val="00D23516"/>
    <w:rsid w:val="00D23596"/>
    <w:rsid w:val="00D2395B"/>
    <w:rsid w:val="00D23A31"/>
    <w:rsid w:val="00D23A88"/>
    <w:rsid w:val="00D23CBB"/>
    <w:rsid w:val="00D23E91"/>
    <w:rsid w:val="00D23F95"/>
    <w:rsid w:val="00D2424A"/>
    <w:rsid w:val="00D2431C"/>
    <w:rsid w:val="00D24680"/>
    <w:rsid w:val="00D24738"/>
    <w:rsid w:val="00D24743"/>
    <w:rsid w:val="00D24AC9"/>
    <w:rsid w:val="00D24EDF"/>
    <w:rsid w:val="00D2503E"/>
    <w:rsid w:val="00D250E2"/>
    <w:rsid w:val="00D2533F"/>
    <w:rsid w:val="00D25370"/>
    <w:rsid w:val="00D254AE"/>
    <w:rsid w:val="00D257BE"/>
    <w:rsid w:val="00D25CF8"/>
    <w:rsid w:val="00D26902"/>
    <w:rsid w:val="00D269DE"/>
    <w:rsid w:val="00D26D33"/>
    <w:rsid w:val="00D270AC"/>
    <w:rsid w:val="00D2746E"/>
    <w:rsid w:val="00D276D6"/>
    <w:rsid w:val="00D2792A"/>
    <w:rsid w:val="00D27B91"/>
    <w:rsid w:val="00D27D04"/>
    <w:rsid w:val="00D27D4A"/>
    <w:rsid w:val="00D27F2A"/>
    <w:rsid w:val="00D3059C"/>
    <w:rsid w:val="00D30625"/>
    <w:rsid w:val="00D306D5"/>
    <w:rsid w:val="00D3077D"/>
    <w:rsid w:val="00D309DB"/>
    <w:rsid w:val="00D30ED4"/>
    <w:rsid w:val="00D30FA8"/>
    <w:rsid w:val="00D30FC2"/>
    <w:rsid w:val="00D314BD"/>
    <w:rsid w:val="00D31DBA"/>
    <w:rsid w:val="00D3206D"/>
    <w:rsid w:val="00D32636"/>
    <w:rsid w:val="00D3266C"/>
    <w:rsid w:val="00D3278B"/>
    <w:rsid w:val="00D3289E"/>
    <w:rsid w:val="00D32D1E"/>
    <w:rsid w:val="00D32D7C"/>
    <w:rsid w:val="00D32EFE"/>
    <w:rsid w:val="00D32F95"/>
    <w:rsid w:val="00D3304A"/>
    <w:rsid w:val="00D330F8"/>
    <w:rsid w:val="00D3348A"/>
    <w:rsid w:val="00D337AB"/>
    <w:rsid w:val="00D338F9"/>
    <w:rsid w:val="00D3392B"/>
    <w:rsid w:val="00D339BE"/>
    <w:rsid w:val="00D33A22"/>
    <w:rsid w:val="00D33AEF"/>
    <w:rsid w:val="00D33C43"/>
    <w:rsid w:val="00D33F7B"/>
    <w:rsid w:val="00D342D5"/>
    <w:rsid w:val="00D348AB"/>
    <w:rsid w:val="00D34C8A"/>
    <w:rsid w:val="00D3527B"/>
    <w:rsid w:val="00D35289"/>
    <w:rsid w:val="00D35348"/>
    <w:rsid w:val="00D354B5"/>
    <w:rsid w:val="00D3551A"/>
    <w:rsid w:val="00D35668"/>
    <w:rsid w:val="00D367D7"/>
    <w:rsid w:val="00D368CA"/>
    <w:rsid w:val="00D36A01"/>
    <w:rsid w:val="00D36EA0"/>
    <w:rsid w:val="00D37011"/>
    <w:rsid w:val="00D3711F"/>
    <w:rsid w:val="00D37609"/>
    <w:rsid w:val="00D37AA5"/>
    <w:rsid w:val="00D37B0A"/>
    <w:rsid w:val="00D37C05"/>
    <w:rsid w:val="00D37DFE"/>
    <w:rsid w:val="00D404FD"/>
    <w:rsid w:val="00D405F5"/>
    <w:rsid w:val="00D40CC7"/>
    <w:rsid w:val="00D40E14"/>
    <w:rsid w:val="00D4120C"/>
    <w:rsid w:val="00D41359"/>
    <w:rsid w:val="00D413D3"/>
    <w:rsid w:val="00D41585"/>
    <w:rsid w:val="00D417DC"/>
    <w:rsid w:val="00D418B5"/>
    <w:rsid w:val="00D419E8"/>
    <w:rsid w:val="00D41C60"/>
    <w:rsid w:val="00D41CA6"/>
    <w:rsid w:val="00D4204F"/>
    <w:rsid w:val="00D42204"/>
    <w:rsid w:val="00D425A0"/>
    <w:rsid w:val="00D4291A"/>
    <w:rsid w:val="00D42B72"/>
    <w:rsid w:val="00D430E0"/>
    <w:rsid w:val="00D433A1"/>
    <w:rsid w:val="00D43850"/>
    <w:rsid w:val="00D43C90"/>
    <w:rsid w:val="00D43CAA"/>
    <w:rsid w:val="00D43CCA"/>
    <w:rsid w:val="00D43DBC"/>
    <w:rsid w:val="00D43F4A"/>
    <w:rsid w:val="00D440B9"/>
    <w:rsid w:val="00D4469E"/>
    <w:rsid w:val="00D448B5"/>
    <w:rsid w:val="00D4498C"/>
    <w:rsid w:val="00D44B54"/>
    <w:rsid w:val="00D451DE"/>
    <w:rsid w:val="00D4549E"/>
    <w:rsid w:val="00D45533"/>
    <w:rsid w:val="00D45663"/>
    <w:rsid w:val="00D45827"/>
    <w:rsid w:val="00D45AEE"/>
    <w:rsid w:val="00D45DD9"/>
    <w:rsid w:val="00D45E3E"/>
    <w:rsid w:val="00D45EFB"/>
    <w:rsid w:val="00D45F6A"/>
    <w:rsid w:val="00D4605B"/>
    <w:rsid w:val="00D461E3"/>
    <w:rsid w:val="00D461F9"/>
    <w:rsid w:val="00D46512"/>
    <w:rsid w:val="00D46528"/>
    <w:rsid w:val="00D466C3"/>
    <w:rsid w:val="00D46726"/>
    <w:rsid w:val="00D46B5A"/>
    <w:rsid w:val="00D46C57"/>
    <w:rsid w:val="00D46E0D"/>
    <w:rsid w:val="00D46E9C"/>
    <w:rsid w:val="00D47209"/>
    <w:rsid w:val="00D472AB"/>
    <w:rsid w:val="00D47547"/>
    <w:rsid w:val="00D47586"/>
    <w:rsid w:val="00D47840"/>
    <w:rsid w:val="00D47938"/>
    <w:rsid w:val="00D47AA9"/>
    <w:rsid w:val="00D47B07"/>
    <w:rsid w:val="00D47C59"/>
    <w:rsid w:val="00D47E03"/>
    <w:rsid w:val="00D50186"/>
    <w:rsid w:val="00D50229"/>
    <w:rsid w:val="00D503E4"/>
    <w:rsid w:val="00D504C1"/>
    <w:rsid w:val="00D50588"/>
    <w:rsid w:val="00D508E4"/>
    <w:rsid w:val="00D50A0C"/>
    <w:rsid w:val="00D50A96"/>
    <w:rsid w:val="00D50BBC"/>
    <w:rsid w:val="00D50C56"/>
    <w:rsid w:val="00D50F4C"/>
    <w:rsid w:val="00D511BE"/>
    <w:rsid w:val="00D51758"/>
    <w:rsid w:val="00D519EB"/>
    <w:rsid w:val="00D51A06"/>
    <w:rsid w:val="00D51DFE"/>
    <w:rsid w:val="00D51E8A"/>
    <w:rsid w:val="00D51ED0"/>
    <w:rsid w:val="00D52021"/>
    <w:rsid w:val="00D52179"/>
    <w:rsid w:val="00D521F6"/>
    <w:rsid w:val="00D523C3"/>
    <w:rsid w:val="00D52860"/>
    <w:rsid w:val="00D52C22"/>
    <w:rsid w:val="00D52E69"/>
    <w:rsid w:val="00D52F00"/>
    <w:rsid w:val="00D5363A"/>
    <w:rsid w:val="00D53963"/>
    <w:rsid w:val="00D53B6D"/>
    <w:rsid w:val="00D53DE7"/>
    <w:rsid w:val="00D53F4D"/>
    <w:rsid w:val="00D543C1"/>
    <w:rsid w:val="00D543DE"/>
    <w:rsid w:val="00D5442E"/>
    <w:rsid w:val="00D54631"/>
    <w:rsid w:val="00D54B67"/>
    <w:rsid w:val="00D54FE5"/>
    <w:rsid w:val="00D550B3"/>
    <w:rsid w:val="00D55611"/>
    <w:rsid w:val="00D558D5"/>
    <w:rsid w:val="00D558E4"/>
    <w:rsid w:val="00D55E42"/>
    <w:rsid w:val="00D55FE7"/>
    <w:rsid w:val="00D56487"/>
    <w:rsid w:val="00D56664"/>
    <w:rsid w:val="00D56E59"/>
    <w:rsid w:val="00D56ECF"/>
    <w:rsid w:val="00D5740A"/>
    <w:rsid w:val="00D57458"/>
    <w:rsid w:val="00D5759F"/>
    <w:rsid w:val="00D57768"/>
    <w:rsid w:val="00D57AB1"/>
    <w:rsid w:val="00D57CDC"/>
    <w:rsid w:val="00D6078E"/>
    <w:rsid w:val="00D60A4A"/>
    <w:rsid w:val="00D60B66"/>
    <w:rsid w:val="00D60E9F"/>
    <w:rsid w:val="00D60FDA"/>
    <w:rsid w:val="00D61008"/>
    <w:rsid w:val="00D61475"/>
    <w:rsid w:val="00D616D8"/>
    <w:rsid w:val="00D619A0"/>
    <w:rsid w:val="00D61A08"/>
    <w:rsid w:val="00D61DD8"/>
    <w:rsid w:val="00D61E62"/>
    <w:rsid w:val="00D622F0"/>
    <w:rsid w:val="00D6255B"/>
    <w:rsid w:val="00D62941"/>
    <w:rsid w:val="00D62A03"/>
    <w:rsid w:val="00D62AB4"/>
    <w:rsid w:val="00D62DDB"/>
    <w:rsid w:val="00D62EB1"/>
    <w:rsid w:val="00D640C7"/>
    <w:rsid w:val="00D6416F"/>
    <w:rsid w:val="00D64344"/>
    <w:rsid w:val="00D64409"/>
    <w:rsid w:val="00D64872"/>
    <w:rsid w:val="00D64AE4"/>
    <w:rsid w:val="00D650E1"/>
    <w:rsid w:val="00D651EF"/>
    <w:rsid w:val="00D65253"/>
    <w:rsid w:val="00D654D1"/>
    <w:rsid w:val="00D654DB"/>
    <w:rsid w:val="00D65612"/>
    <w:rsid w:val="00D6567B"/>
    <w:rsid w:val="00D6588E"/>
    <w:rsid w:val="00D659FA"/>
    <w:rsid w:val="00D65E51"/>
    <w:rsid w:val="00D662A3"/>
    <w:rsid w:val="00D662D9"/>
    <w:rsid w:val="00D6647D"/>
    <w:rsid w:val="00D66583"/>
    <w:rsid w:val="00D666FF"/>
    <w:rsid w:val="00D667BF"/>
    <w:rsid w:val="00D66A01"/>
    <w:rsid w:val="00D66BC9"/>
    <w:rsid w:val="00D66FDA"/>
    <w:rsid w:val="00D67465"/>
    <w:rsid w:val="00D674F2"/>
    <w:rsid w:val="00D67641"/>
    <w:rsid w:val="00D67777"/>
    <w:rsid w:val="00D67C50"/>
    <w:rsid w:val="00D67CD2"/>
    <w:rsid w:val="00D67E87"/>
    <w:rsid w:val="00D702A5"/>
    <w:rsid w:val="00D7046F"/>
    <w:rsid w:val="00D70F8C"/>
    <w:rsid w:val="00D7111B"/>
    <w:rsid w:val="00D71223"/>
    <w:rsid w:val="00D7129B"/>
    <w:rsid w:val="00D7147E"/>
    <w:rsid w:val="00D7165F"/>
    <w:rsid w:val="00D716A7"/>
    <w:rsid w:val="00D716D3"/>
    <w:rsid w:val="00D71843"/>
    <w:rsid w:val="00D71ADF"/>
    <w:rsid w:val="00D71C46"/>
    <w:rsid w:val="00D71D8B"/>
    <w:rsid w:val="00D71E17"/>
    <w:rsid w:val="00D71F91"/>
    <w:rsid w:val="00D72162"/>
    <w:rsid w:val="00D723A8"/>
    <w:rsid w:val="00D72980"/>
    <w:rsid w:val="00D72ABD"/>
    <w:rsid w:val="00D72B9B"/>
    <w:rsid w:val="00D7318F"/>
    <w:rsid w:val="00D731B9"/>
    <w:rsid w:val="00D739E5"/>
    <w:rsid w:val="00D73C2E"/>
    <w:rsid w:val="00D73C6C"/>
    <w:rsid w:val="00D73E1F"/>
    <w:rsid w:val="00D73F43"/>
    <w:rsid w:val="00D741EE"/>
    <w:rsid w:val="00D7428C"/>
    <w:rsid w:val="00D7476A"/>
    <w:rsid w:val="00D74798"/>
    <w:rsid w:val="00D747CA"/>
    <w:rsid w:val="00D74A8C"/>
    <w:rsid w:val="00D752B0"/>
    <w:rsid w:val="00D75469"/>
    <w:rsid w:val="00D75701"/>
    <w:rsid w:val="00D75762"/>
    <w:rsid w:val="00D7606A"/>
    <w:rsid w:val="00D7635C"/>
    <w:rsid w:val="00D7636E"/>
    <w:rsid w:val="00D76571"/>
    <w:rsid w:val="00D765FB"/>
    <w:rsid w:val="00D766C3"/>
    <w:rsid w:val="00D76780"/>
    <w:rsid w:val="00D76829"/>
    <w:rsid w:val="00D768B0"/>
    <w:rsid w:val="00D76EAC"/>
    <w:rsid w:val="00D7705D"/>
    <w:rsid w:val="00D778F2"/>
    <w:rsid w:val="00D77A27"/>
    <w:rsid w:val="00D77B2C"/>
    <w:rsid w:val="00D77C50"/>
    <w:rsid w:val="00D77CAC"/>
    <w:rsid w:val="00D801D3"/>
    <w:rsid w:val="00D804A9"/>
    <w:rsid w:val="00D804CC"/>
    <w:rsid w:val="00D809E7"/>
    <w:rsid w:val="00D80AF6"/>
    <w:rsid w:val="00D80E6A"/>
    <w:rsid w:val="00D810D4"/>
    <w:rsid w:val="00D8114F"/>
    <w:rsid w:val="00D81442"/>
    <w:rsid w:val="00D81499"/>
    <w:rsid w:val="00D81798"/>
    <w:rsid w:val="00D81912"/>
    <w:rsid w:val="00D81937"/>
    <w:rsid w:val="00D82142"/>
    <w:rsid w:val="00D8225D"/>
    <w:rsid w:val="00D82342"/>
    <w:rsid w:val="00D823FB"/>
    <w:rsid w:val="00D82AD7"/>
    <w:rsid w:val="00D82CF3"/>
    <w:rsid w:val="00D82D8F"/>
    <w:rsid w:val="00D834AF"/>
    <w:rsid w:val="00D83CE8"/>
    <w:rsid w:val="00D83E4D"/>
    <w:rsid w:val="00D843BF"/>
    <w:rsid w:val="00D84455"/>
    <w:rsid w:val="00D844E8"/>
    <w:rsid w:val="00D84A68"/>
    <w:rsid w:val="00D84B9C"/>
    <w:rsid w:val="00D84EAE"/>
    <w:rsid w:val="00D84F52"/>
    <w:rsid w:val="00D851B4"/>
    <w:rsid w:val="00D8525B"/>
    <w:rsid w:val="00D85432"/>
    <w:rsid w:val="00D85678"/>
    <w:rsid w:val="00D857DF"/>
    <w:rsid w:val="00D85C84"/>
    <w:rsid w:val="00D85D13"/>
    <w:rsid w:val="00D86414"/>
    <w:rsid w:val="00D868D6"/>
    <w:rsid w:val="00D8701A"/>
    <w:rsid w:val="00D87586"/>
    <w:rsid w:val="00D8776D"/>
    <w:rsid w:val="00D87B48"/>
    <w:rsid w:val="00D87B6D"/>
    <w:rsid w:val="00D900F6"/>
    <w:rsid w:val="00D9024E"/>
    <w:rsid w:val="00D90DD9"/>
    <w:rsid w:val="00D90EEE"/>
    <w:rsid w:val="00D90FD3"/>
    <w:rsid w:val="00D9102C"/>
    <w:rsid w:val="00D91486"/>
    <w:rsid w:val="00D91F22"/>
    <w:rsid w:val="00D92223"/>
    <w:rsid w:val="00D92D66"/>
    <w:rsid w:val="00D92EE1"/>
    <w:rsid w:val="00D932EF"/>
    <w:rsid w:val="00D9345D"/>
    <w:rsid w:val="00D9382D"/>
    <w:rsid w:val="00D93B96"/>
    <w:rsid w:val="00D93BC0"/>
    <w:rsid w:val="00D93C87"/>
    <w:rsid w:val="00D94985"/>
    <w:rsid w:val="00D94CFB"/>
    <w:rsid w:val="00D956CC"/>
    <w:rsid w:val="00D95753"/>
    <w:rsid w:val="00D95929"/>
    <w:rsid w:val="00D95E8E"/>
    <w:rsid w:val="00D95EB0"/>
    <w:rsid w:val="00D95F48"/>
    <w:rsid w:val="00D960D6"/>
    <w:rsid w:val="00D961CE"/>
    <w:rsid w:val="00D963C2"/>
    <w:rsid w:val="00D963C6"/>
    <w:rsid w:val="00D9649A"/>
    <w:rsid w:val="00D966F6"/>
    <w:rsid w:val="00D969B2"/>
    <w:rsid w:val="00D96E10"/>
    <w:rsid w:val="00D96EBA"/>
    <w:rsid w:val="00D97497"/>
    <w:rsid w:val="00D976E5"/>
    <w:rsid w:val="00D9776A"/>
    <w:rsid w:val="00D97EE5"/>
    <w:rsid w:val="00DA005C"/>
    <w:rsid w:val="00DA01BA"/>
    <w:rsid w:val="00DA0234"/>
    <w:rsid w:val="00DA0250"/>
    <w:rsid w:val="00DA02A7"/>
    <w:rsid w:val="00DA0342"/>
    <w:rsid w:val="00DA03B4"/>
    <w:rsid w:val="00DA07C3"/>
    <w:rsid w:val="00DA07DB"/>
    <w:rsid w:val="00DA084A"/>
    <w:rsid w:val="00DA0C38"/>
    <w:rsid w:val="00DA0EC5"/>
    <w:rsid w:val="00DA0F9A"/>
    <w:rsid w:val="00DA1213"/>
    <w:rsid w:val="00DA1342"/>
    <w:rsid w:val="00DA1393"/>
    <w:rsid w:val="00DA13E3"/>
    <w:rsid w:val="00DA1634"/>
    <w:rsid w:val="00DA1684"/>
    <w:rsid w:val="00DA1CF5"/>
    <w:rsid w:val="00DA1D23"/>
    <w:rsid w:val="00DA1D2E"/>
    <w:rsid w:val="00DA2C57"/>
    <w:rsid w:val="00DA2CDD"/>
    <w:rsid w:val="00DA2E09"/>
    <w:rsid w:val="00DA3248"/>
    <w:rsid w:val="00DA342E"/>
    <w:rsid w:val="00DA3700"/>
    <w:rsid w:val="00DA3D5F"/>
    <w:rsid w:val="00DA3F7D"/>
    <w:rsid w:val="00DA416E"/>
    <w:rsid w:val="00DA433C"/>
    <w:rsid w:val="00DA4456"/>
    <w:rsid w:val="00DA4F56"/>
    <w:rsid w:val="00DA53A6"/>
    <w:rsid w:val="00DA5445"/>
    <w:rsid w:val="00DA548F"/>
    <w:rsid w:val="00DA5891"/>
    <w:rsid w:val="00DA5E0E"/>
    <w:rsid w:val="00DA5E76"/>
    <w:rsid w:val="00DA5FEC"/>
    <w:rsid w:val="00DA6712"/>
    <w:rsid w:val="00DA69F9"/>
    <w:rsid w:val="00DA6C3B"/>
    <w:rsid w:val="00DA6C49"/>
    <w:rsid w:val="00DA707A"/>
    <w:rsid w:val="00DA73C8"/>
    <w:rsid w:val="00DA73EA"/>
    <w:rsid w:val="00DA749F"/>
    <w:rsid w:val="00DA78CF"/>
    <w:rsid w:val="00DA7C44"/>
    <w:rsid w:val="00DA7F25"/>
    <w:rsid w:val="00DB066B"/>
    <w:rsid w:val="00DB077F"/>
    <w:rsid w:val="00DB0990"/>
    <w:rsid w:val="00DB0DEF"/>
    <w:rsid w:val="00DB1346"/>
    <w:rsid w:val="00DB136C"/>
    <w:rsid w:val="00DB155D"/>
    <w:rsid w:val="00DB1574"/>
    <w:rsid w:val="00DB16E9"/>
    <w:rsid w:val="00DB175B"/>
    <w:rsid w:val="00DB1833"/>
    <w:rsid w:val="00DB1EF3"/>
    <w:rsid w:val="00DB1F84"/>
    <w:rsid w:val="00DB2444"/>
    <w:rsid w:val="00DB27CB"/>
    <w:rsid w:val="00DB2EBC"/>
    <w:rsid w:val="00DB2EE5"/>
    <w:rsid w:val="00DB2FA4"/>
    <w:rsid w:val="00DB2FB0"/>
    <w:rsid w:val="00DB300C"/>
    <w:rsid w:val="00DB33D5"/>
    <w:rsid w:val="00DB377E"/>
    <w:rsid w:val="00DB39EB"/>
    <w:rsid w:val="00DB3B03"/>
    <w:rsid w:val="00DB3DCF"/>
    <w:rsid w:val="00DB4132"/>
    <w:rsid w:val="00DB4208"/>
    <w:rsid w:val="00DB4534"/>
    <w:rsid w:val="00DB459F"/>
    <w:rsid w:val="00DB4739"/>
    <w:rsid w:val="00DB47CF"/>
    <w:rsid w:val="00DB48BE"/>
    <w:rsid w:val="00DB4D15"/>
    <w:rsid w:val="00DB5051"/>
    <w:rsid w:val="00DB5624"/>
    <w:rsid w:val="00DB57B4"/>
    <w:rsid w:val="00DB57F3"/>
    <w:rsid w:val="00DB5A53"/>
    <w:rsid w:val="00DB5A69"/>
    <w:rsid w:val="00DB5AA5"/>
    <w:rsid w:val="00DB5AF6"/>
    <w:rsid w:val="00DB5B31"/>
    <w:rsid w:val="00DB692E"/>
    <w:rsid w:val="00DB6B29"/>
    <w:rsid w:val="00DB6B3E"/>
    <w:rsid w:val="00DB6D86"/>
    <w:rsid w:val="00DB6F10"/>
    <w:rsid w:val="00DB701B"/>
    <w:rsid w:val="00DB76B9"/>
    <w:rsid w:val="00DB775E"/>
    <w:rsid w:val="00DB77CD"/>
    <w:rsid w:val="00DB792C"/>
    <w:rsid w:val="00DB7A03"/>
    <w:rsid w:val="00DC0783"/>
    <w:rsid w:val="00DC0804"/>
    <w:rsid w:val="00DC0A9D"/>
    <w:rsid w:val="00DC0E1E"/>
    <w:rsid w:val="00DC12B6"/>
    <w:rsid w:val="00DC12BC"/>
    <w:rsid w:val="00DC1408"/>
    <w:rsid w:val="00DC169F"/>
    <w:rsid w:val="00DC17E4"/>
    <w:rsid w:val="00DC1921"/>
    <w:rsid w:val="00DC1CFC"/>
    <w:rsid w:val="00DC1D7C"/>
    <w:rsid w:val="00DC1ED1"/>
    <w:rsid w:val="00DC2684"/>
    <w:rsid w:val="00DC268F"/>
    <w:rsid w:val="00DC285E"/>
    <w:rsid w:val="00DC296F"/>
    <w:rsid w:val="00DC2B00"/>
    <w:rsid w:val="00DC2D8D"/>
    <w:rsid w:val="00DC2FA1"/>
    <w:rsid w:val="00DC31E4"/>
    <w:rsid w:val="00DC3B40"/>
    <w:rsid w:val="00DC400E"/>
    <w:rsid w:val="00DC4078"/>
    <w:rsid w:val="00DC46CD"/>
    <w:rsid w:val="00DC46F4"/>
    <w:rsid w:val="00DC4E5B"/>
    <w:rsid w:val="00DC55D7"/>
    <w:rsid w:val="00DC5609"/>
    <w:rsid w:val="00DC58FD"/>
    <w:rsid w:val="00DC592B"/>
    <w:rsid w:val="00DC59C6"/>
    <w:rsid w:val="00DC611D"/>
    <w:rsid w:val="00DC672A"/>
    <w:rsid w:val="00DC6848"/>
    <w:rsid w:val="00DC74CA"/>
    <w:rsid w:val="00DC7506"/>
    <w:rsid w:val="00DC7592"/>
    <w:rsid w:val="00DC7710"/>
    <w:rsid w:val="00DC7741"/>
    <w:rsid w:val="00DC7883"/>
    <w:rsid w:val="00DC7977"/>
    <w:rsid w:val="00DC79CE"/>
    <w:rsid w:val="00DD042B"/>
    <w:rsid w:val="00DD050B"/>
    <w:rsid w:val="00DD053A"/>
    <w:rsid w:val="00DD07A5"/>
    <w:rsid w:val="00DD0866"/>
    <w:rsid w:val="00DD0A83"/>
    <w:rsid w:val="00DD0CB9"/>
    <w:rsid w:val="00DD0EA5"/>
    <w:rsid w:val="00DD10D7"/>
    <w:rsid w:val="00DD111C"/>
    <w:rsid w:val="00DD12A4"/>
    <w:rsid w:val="00DD19FB"/>
    <w:rsid w:val="00DD1E1E"/>
    <w:rsid w:val="00DD1E21"/>
    <w:rsid w:val="00DD1E61"/>
    <w:rsid w:val="00DD1E92"/>
    <w:rsid w:val="00DD23CB"/>
    <w:rsid w:val="00DD2468"/>
    <w:rsid w:val="00DD2656"/>
    <w:rsid w:val="00DD2669"/>
    <w:rsid w:val="00DD2689"/>
    <w:rsid w:val="00DD26D5"/>
    <w:rsid w:val="00DD2A17"/>
    <w:rsid w:val="00DD2A2B"/>
    <w:rsid w:val="00DD2A6F"/>
    <w:rsid w:val="00DD2DC5"/>
    <w:rsid w:val="00DD2E6E"/>
    <w:rsid w:val="00DD2E71"/>
    <w:rsid w:val="00DD2E8B"/>
    <w:rsid w:val="00DD2F1F"/>
    <w:rsid w:val="00DD301A"/>
    <w:rsid w:val="00DD308A"/>
    <w:rsid w:val="00DD3172"/>
    <w:rsid w:val="00DD3241"/>
    <w:rsid w:val="00DD364D"/>
    <w:rsid w:val="00DD380D"/>
    <w:rsid w:val="00DD3DD2"/>
    <w:rsid w:val="00DD3DF0"/>
    <w:rsid w:val="00DD4090"/>
    <w:rsid w:val="00DD42B6"/>
    <w:rsid w:val="00DD4392"/>
    <w:rsid w:val="00DD4445"/>
    <w:rsid w:val="00DD4565"/>
    <w:rsid w:val="00DD4758"/>
    <w:rsid w:val="00DD47FC"/>
    <w:rsid w:val="00DD4A51"/>
    <w:rsid w:val="00DD4AA0"/>
    <w:rsid w:val="00DD4AA9"/>
    <w:rsid w:val="00DD4BEA"/>
    <w:rsid w:val="00DD4C1E"/>
    <w:rsid w:val="00DD4C28"/>
    <w:rsid w:val="00DD4D71"/>
    <w:rsid w:val="00DD4F3F"/>
    <w:rsid w:val="00DD5112"/>
    <w:rsid w:val="00DD56DF"/>
    <w:rsid w:val="00DD6262"/>
    <w:rsid w:val="00DD6664"/>
    <w:rsid w:val="00DD691E"/>
    <w:rsid w:val="00DD6D1E"/>
    <w:rsid w:val="00DD6F2C"/>
    <w:rsid w:val="00DD701B"/>
    <w:rsid w:val="00DD7189"/>
    <w:rsid w:val="00DD718D"/>
    <w:rsid w:val="00DD71A9"/>
    <w:rsid w:val="00DD7203"/>
    <w:rsid w:val="00DD743B"/>
    <w:rsid w:val="00DD7E3A"/>
    <w:rsid w:val="00DE04D1"/>
    <w:rsid w:val="00DE07BD"/>
    <w:rsid w:val="00DE10D5"/>
    <w:rsid w:val="00DE1126"/>
    <w:rsid w:val="00DE14DC"/>
    <w:rsid w:val="00DE166A"/>
    <w:rsid w:val="00DE1727"/>
    <w:rsid w:val="00DE1942"/>
    <w:rsid w:val="00DE1DA1"/>
    <w:rsid w:val="00DE20D0"/>
    <w:rsid w:val="00DE23EB"/>
    <w:rsid w:val="00DE2529"/>
    <w:rsid w:val="00DE273B"/>
    <w:rsid w:val="00DE27E5"/>
    <w:rsid w:val="00DE2B73"/>
    <w:rsid w:val="00DE2C48"/>
    <w:rsid w:val="00DE3C38"/>
    <w:rsid w:val="00DE3C3E"/>
    <w:rsid w:val="00DE4258"/>
    <w:rsid w:val="00DE45AF"/>
    <w:rsid w:val="00DE47E7"/>
    <w:rsid w:val="00DE48FC"/>
    <w:rsid w:val="00DE4C0D"/>
    <w:rsid w:val="00DE4C40"/>
    <w:rsid w:val="00DE4EA4"/>
    <w:rsid w:val="00DE659B"/>
    <w:rsid w:val="00DE6830"/>
    <w:rsid w:val="00DE7000"/>
    <w:rsid w:val="00DE7120"/>
    <w:rsid w:val="00DE7909"/>
    <w:rsid w:val="00DE7C2B"/>
    <w:rsid w:val="00DE7CDA"/>
    <w:rsid w:val="00DE7D9B"/>
    <w:rsid w:val="00DF0112"/>
    <w:rsid w:val="00DF03E8"/>
    <w:rsid w:val="00DF0541"/>
    <w:rsid w:val="00DF0CDF"/>
    <w:rsid w:val="00DF0DCC"/>
    <w:rsid w:val="00DF0E73"/>
    <w:rsid w:val="00DF12DC"/>
    <w:rsid w:val="00DF17F0"/>
    <w:rsid w:val="00DF19F2"/>
    <w:rsid w:val="00DF1C9A"/>
    <w:rsid w:val="00DF214C"/>
    <w:rsid w:val="00DF21A1"/>
    <w:rsid w:val="00DF21F7"/>
    <w:rsid w:val="00DF23EE"/>
    <w:rsid w:val="00DF256A"/>
    <w:rsid w:val="00DF260C"/>
    <w:rsid w:val="00DF3054"/>
    <w:rsid w:val="00DF3204"/>
    <w:rsid w:val="00DF3724"/>
    <w:rsid w:val="00DF3919"/>
    <w:rsid w:val="00DF3978"/>
    <w:rsid w:val="00DF3BF2"/>
    <w:rsid w:val="00DF426D"/>
    <w:rsid w:val="00DF4325"/>
    <w:rsid w:val="00DF47EA"/>
    <w:rsid w:val="00DF4949"/>
    <w:rsid w:val="00DF4A70"/>
    <w:rsid w:val="00DF4CB9"/>
    <w:rsid w:val="00DF4F2C"/>
    <w:rsid w:val="00DF5128"/>
    <w:rsid w:val="00DF524A"/>
    <w:rsid w:val="00DF5552"/>
    <w:rsid w:val="00DF5586"/>
    <w:rsid w:val="00DF5AAD"/>
    <w:rsid w:val="00DF5D5A"/>
    <w:rsid w:val="00DF6137"/>
    <w:rsid w:val="00DF61AA"/>
    <w:rsid w:val="00DF634E"/>
    <w:rsid w:val="00DF642A"/>
    <w:rsid w:val="00DF65ED"/>
    <w:rsid w:val="00DF685E"/>
    <w:rsid w:val="00DF6892"/>
    <w:rsid w:val="00DF6C9C"/>
    <w:rsid w:val="00DF6E89"/>
    <w:rsid w:val="00DF7545"/>
    <w:rsid w:val="00DF7ACB"/>
    <w:rsid w:val="00DF7E6E"/>
    <w:rsid w:val="00DF7F65"/>
    <w:rsid w:val="00E00432"/>
    <w:rsid w:val="00E006A7"/>
    <w:rsid w:val="00E0085F"/>
    <w:rsid w:val="00E008D4"/>
    <w:rsid w:val="00E012D0"/>
    <w:rsid w:val="00E013C4"/>
    <w:rsid w:val="00E014BE"/>
    <w:rsid w:val="00E015A2"/>
    <w:rsid w:val="00E01DC8"/>
    <w:rsid w:val="00E01DF7"/>
    <w:rsid w:val="00E02223"/>
    <w:rsid w:val="00E02637"/>
    <w:rsid w:val="00E028DF"/>
    <w:rsid w:val="00E02A6E"/>
    <w:rsid w:val="00E02B9F"/>
    <w:rsid w:val="00E02EDE"/>
    <w:rsid w:val="00E0301E"/>
    <w:rsid w:val="00E03024"/>
    <w:rsid w:val="00E03146"/>
    <w:rsid w:val="00E031F6"/>
    <w:rsid w:val="00E03709"/>
    <w:rsid w:val="00E0382B"/>
    <w:rsid w:val="00E03834"/>
    <w:rsid w:val="00E03B74"/>
    <w:rsid w:val="00E03C5D"/>
    <w:rsid w:val="00E03DC5"/>
    <w:rsid w:val="00E04084"/>
    <w:rsid w:val="00E04200"/>
    <w:rsid w:val="00E044EC"/>
    <w:rsid w:val="00E0470F"/>
    <w:rsid w:val="00E04CB0"/>
    <w:rsid w:val="00E0517A"/>
    <w:rsid w:val="00E0527C"/>
    <w:rsid w:val="00E0534A"/>
    <w:rsid w:val="00E0540B"/>
    <w:rsid w:val="00E05594"/>
    <w:rsid w:val="00E056B0"/>
    <w:rsid w:val="00E0576C"/>
    <w:rsid w:val="00E0583E"/>
    <w:rsid w:val="00E062DD"/>
    <w:rsid w:val="00E06339"/>
    <w:rsid w:val="00E06687"/>
    <w:rsid w:val="00E0689D"/>
    <w:rsid w:val="00E06EEE"/>
    <w:rsid w:val="00E0709F"/>
    <w:rsid w:val="00E0751A"/>
    <w:rsid w:val="00E07A03"/>
    <w:rsid w:val="00E07AC2"/>
    <w:rsid w:val="00E108C4"/>
    <w:rsid w:val="00E10A86"/>
    <w:rsid w:val="00E10B81"/>
    <w:rsid w:val="00E10C0D"/>
    <w:rsid w:val="00E10D8A"/>
    <w:rsid w:val="00E10DD7"/>
    <w:rsid w:val="00E11042"/>
    <w:rsid w:val="00E112E2"/>
    <w:rsid w:val="00E113C9"/>
    <w:rsid w:val="00E11580"/>
    <w:rsid w:val="00E115E9"/>
    <w:rsid w:val="00E11809"/>
    <w:rsid w:val="00E11F6A"/>
    <w:rsid w:val="00E12280"/>
    <w:rsid w:val="00E12463"/>
    <w:rsid w:val="00E129FE"/>
    <w:rsid w:val="00E12B34"/>
    <w:rsid w:val="00E12C1C"/>
    <w:rsid w:val="00E13248"/>
    <w:rsid w:val="00E1332D"/>
    <w:rsid w:val="00E1339B"/>
    <w:rsid w:val="00E136CA"/>
    <w:rsid w:val="00E137E5"/>
    <w:rsid w:val="00E13859"/>
    <w:rsid w:val="00E13A25"/>
    <w:rsid w:val="00E13AA2"/>
    <w:rsid w:val="00E13CA5"/>
    <w:rsid w:val="00E13EA1"/>
    <w:rsid w:val="00E13F86"/>
    <w:rsid w:val="00E1403F"/>
    <w:rsid w:val="00E14054"/>
    <w:rsid w:val="00E14091"/>
    <w:rsid w:val="00E144FC"/>
    <w:rsid w:val="00E1484F"/>
    <w:rsid w:val="00E149BD"/>
    <w:rsid w:val="00E14B97"/>
    <w:rsid w:val="00E14F65"/>
    <w:rsid w:val="00E153C0"/>
    <w:rsid w:val="00E15540"/>
    <w:rsid w:val="00E15CBF"/>
    <w:rsid w:val="00E15CDA"/>
    <w:rsid w:val="00E15D8F"/>
    <w:rsid w:val="00E16129"/>
    <w:rsid w:val="00E162DE"/>
    <w:rsid w:val="00E1668B"/>
    <w:rsid w:val="00E1673D"/>
    <w:rsid w:val="00E16973"/>
    <w:rsid w:val="00E16A6D"/>
    <w:rsid w:val="00E16C07"/>
    <w:rsid w:val="00E16D33"/>
    <w:rsid w:val="00E1720D"/>
    <w:rsid w:val="00E1752E"/>
    <w:rsid w:val="00E1783B"/>
    <w:rsid w:val="00E179E7"/>
    <w:rsid w:val="00E201D7"/>
    <w:rsid w:val="00E202F0"/>
    <w:rsid w:val="00E20650"/>
    <w:rsid w:val="00E20A28"/>
    <w:rsid w:val="00E20A50"/>
    <w:rsid w:val="00E212C1"/>
    <w:rsid w:val="00E216E5"/>
    <w:rsid w:val="00E21986"/>
    <w:rsid w:val="00E21A63"/>
    <w:rsid w:val="00E21FAC"/>
    <w:rsid w:val="00E22090"/>
    <w:rsid w:val="00E2244F"/>
    <w:rsid w:val="00E23104"/>
    <w:rsid w:val="00E233CE"/>
    <w:rsid w:val="00E234DE"/>
    <w:rsid w:val="00E23598"/>
    <w:rsid w:val="00E23985"/>
    <w:rsid w:val="00E23C24"/>
    <w:rsid w:val="00E23D2D"/>
    <w:rsid w:val="00E23E85"/>
    <w:rsid w:val="00E23F86"/>
    <w:rsid w:val="00E240EB"/>
    <w:rsid w:val="00E24B5A"/>
    <w:rsid w:val="00E24FF3"/>
    <w:rsid w:val="00E251CF"/>
    <w:rsid w:val="00E25724"/>
    <w:rsid w:val="00E2578E"/>
    <w:rsid w:val="00E257F1"/>
    <w:rsid w:val="00E25AEB"/>
    <w:rsid w:val="00E25B24"/>
    <w:rsid w:val="00E25E38"/>
    <w:rsid w:val="00E25ED0"/>
    <w:rsid w:val="00E25F4A"/>
    <w:rsid w:val="00E26356"/>
    <w:rsid w:val="00E26385"/>
    <w:rsid w:val="00E264B1"/>
    <w:rsid w:val="00E267EB"/>
    <w:rsid w:val="00E273D0"/>
    <w:rsid w:val="00E27595"/>
    <w:rsid w:val="00E27718"/>
    <w:rsid w:val="00E27719"/>
    <w:rsid w:val="00E27FDF"/>
    <w:rsid w:val="00E30123"/>
    <w:rsid w:val="00E3030E"/>
    <w:rsid w:val="00E306EF"/>
    <w:rsid w:val="00E30B79"/>
    <w:rsid w:val="00E30D2D"/>
    <w:rsid w:val="00E30D3D"/>
    <w:rsid w:val="00E30E5F"/>
    <w:rsid w:val="00E30F1E"/>
    <w:rsid w:val="00E311CA"/>
    <w:rsid w:val="00E312AF"/>
    <w:rsid w:val="00E31A58"/>
    <w:rsid w:val="00E32014"/>
    <w:rsid w:val="00E32384"/>
    <w:rsid w:val="00E3245D"/>
    <w:rsid w:val="00E32499"/>
    <w:rsid w:val="00E32743"/>
    <w:rsid w:val="00E328A3"/>
    <w:rsid w:val="00E32C34"/>
    <w:rsid w:val="00E32C44"/>
    <w:rsid w:val="00E32FBE"/>
    <w:rsid w:val="00E330CD"/>
    <w:rsid w:val="00E3319E"/>
    <w:rsid w:val="00E3324F"/>
    <w:rsid w:val="00E33482"/>
    <w:rsid w:val="00E33C9C"/>
    <w:rsid w:val="00E33D29"/>
    <w:rsid w:val="00E343C9"/>
    <w:rsid w:val="00E34B66"/>
    <w:rsid w:val="00E34D64"/>
    <w:rsid w:val="00E353B0"/>
    <w:rsid w:val="00E35644"/>
    <w:rsid w:val="00E3592B"/>
    <w:rsid w:val="00E36984"/>
    <w:rsid w:val="00E36F82"/>
    <w:rsid w:val="00E372A0"/>
    <w:rsid w:val="00E373EA"/>
    <w:rsid w:val="00E374EB"/>
    <w:rsid w:val="00E37854"/>
    <w:rsid w:val="00E37D59"/>
    <w:rsid w:val="00E401F8"/>
    <w:rsid w:val="00E40251"/>
    <w:rsid w:val="00E40578"/>
    <w:rsid w:val="00E40654"/>
    <w:rsid w:val="00E41FAF"/>
    <w:rsid w:val="00E4246A"/>
    <w:rsid w:val="00E42A6E"/>
    <w:rsid w:val="00E42B79"/>
    <w:rsid w:val="00E42CF1"/>
    <w:rsid w:val="00E42E19"/>
    <w:rsid w:val="00E43053"/>
    <w:rsid w:val="00E43882"/>
    <w:rsid w:val="00E439F5"/>
    <w:rsid w:val="00E43A43"/>
    <w:rsid w:val="00E43B95"/>
    <w:rsid w:val="00E43EAE"/>
    <w:rsid w:val="00E44D0E"/>
    <w:rsid w:val="00E44F18"/>
    <w:rsid w:val="00E452CA"/>
    <w:rsid w:val="00E4533A"/>
    <w:rsid w:val="00E45753"/>
    <w:rsid w:val="00E45778"/>
    <w:rsid w:val="00E459B4"/>
    <w:rsid w:val="00E459BE"/>
    <w:rsid w:val="00E45D36"/>
    <w:rsid w:val="00E461F2"/>
    <w:rsid w:val="00E461FF"/>
    <w:rsid w:val="00E464F9"/>
    <w:rsid w:val="00E46CC3"/>
    <w:rsid w:val="00E4726D"/>
    <w:rsid w:val="00E472E3"/>
    <w:rsid w:val="00E472F1"/>
    <w:rsid w:val="00E47483"/>
    <w:rsid w:val="00E476DC"/>
    <w:rsid w:val="00E50059"/>
    <w:rsid w:val="00E5018B"/>
    <w:rsid w:val="00E5035A"/>
    <w:rsid w:val="00E50453"/>
    <w:rsid w:val="00E50AD1"/>
    <w:rsid w:val="00E50D25"/>
    <w:rsid w:val="00E510F7"/>
    <w:rsid w:val="00E51257"/>
    <w:rsid w:val="00E51782"/>
    <w:rsid w:val="00E51846"/>
    <w:rsid w:val="00E5184B"/>
    <w:rsid w:val="00E5186E"/>
    <w:rsid w:val="00E5192E"/>
    <w:rsid w:val="00E51A86"/>
    <w:rsid w:val="00E51DF4"/>
    <w:rsid w:val="00E51E93"/>
    <w:rsid w:val="00E51FA6"/>
    <w:rsid w:val="00E520A3"/>
    <w:rsid w:val="00E52373"/>
    <w:rsid w:val="00E524A9"/>
    <w:rsid w:val="00E52578"/>
    <w:rsid w:val="00E52808"/>
    <w:rsid w:val="00E52A28"/>
    <w:rsid w:val="00E52D7B"/>
    <w:rsid w:val="00E52EC8"/>
    <w:rsid w:val="00E52F30"/>
    <w:rsid w:val="00E53007"/>
    <w:rsid w:val="00E53887"/>
    <w:rsid w:val="00E538CF"/>
    <w:rsid w:val="00E53BDB"/>
    <w:rsid w:val="00E53F38"/>
    <w:rsid w:val="00E54C34"/>
    <w:rsid w:val="00E54C4D"/>
    <w:rsid w:val="00E5542D"/>
    <w:rsid w:val="00E55652"/>
    <w:rsid w:val="00E558D4"/>
    <w:rsid w:val="00E562F2"/>
    <w:rsid w:val="00E56418"/>
    <w:rsid w:val="00E56556"/>
    <w:rsid w:val="00E56598"/>
    <w:rsid w:val="00E5659A"/>
    <w:rsid w:val="00E568F2"/>
    <w:rsid w:val="00E56D6F"/>
    <w:rsid w:val="00E57053"/>
    <w:rsid w:val="00E571B4"/>
    <w:rsid w:val="00E57478"/>
    <w:rsid w:val="00E577E8"/>
    <w:rsid w:val="00E57B9E"/>
    <w:rsid w:val="00E57C0C"/>
    <w:rsid w:val="00E57F54"/>
    <w:rsid w:val="00E60565"/>
    <w:rsid w:val="00E605C2"/>
    <w:rsid w:val="00E6066A"/>
    <w:rsid w:val="00E60702"/>
    <w:rsid w:val="00E60943"/>
    <w:rsid w:val="00E6098C"/>
    <w:rsid w:val="00E60E2F"/>
    <w:rsid w:val="00E60F05"/>
    <w:rsid w:val="00E610B8"/>
    <w:rsid w:val="00E610D9"/>
    <w:rsid w:val="00E61274"/>
    <w:rsid w:val="00E61278"/>
    <w:rsid w:val="00E61366"/>
    <w:rsid w:val="00E61ABF"/>
    <w:rsid w:val="00E61BB4"/>
    <w:rsid w:val="00E61CAD"/>
    <w:rsid w:val="00E624C3"/>
    <w:rsid w:val="00E62550"/>
    <w:rsid w:val="00E62703"/>
    <w:rsid w:val="00E62890"/>
    <w:rsid w:val="00E62A32"/>
    <w:rsid w:val="00E62CA3"/>
    <w:rsid w:val="00E62E66"/>
    <w:rsid w:val="00E63255"/>
    <w:rsid w:val="00E63331"/>
    <w:rsid w:val="00E63D4E"/>
    <w:rsid w:val="00E6499B"/>
    <w:rsid w:val="00E64B43"/>
    <w:rsid w:val="00E6541C"/>
    <w:rsid w:val="00E654FD"/>
    <w:rsid w:val="00E65BAD"/>
    <w:rsid w:val="00E66216"/>
    <w:rsid w:val="00E663B1"/>
    <w:rsid w:val="00E66A51"/>
    <w:rsid w:val="00E66CD5"/>
    <w:rsid w:val="00E66DB7"/>
    <w:rsid w:val="00E66E3E"/>
    <w:rsid w:val="00E66EB4"/>
    <w:rsid w:val="00E67008"/>
    <w:rsid w:val="00E6705F"/>
    <w:rsid w:val="00E67296"/>
    <w:rsid w:val="00E67C02"/>
    <w:rsid w:val="00E67D07"/>
    <w:rsid w:val="00E67DF0"/>
    <w:rsid w:val="00E700D5"/>
    <w:rsid w:val="00E70372"/>
    <w:rsid w:val="00E70464"/>
    <w:rsid w:val="00E707A6"/>
    <w:rsid w:val="00E70B2B"/>
    <w:rsid w:val="00E70D02"/>
    <w:rsid w:val="00E70DA5"/>
    <w:rsid w:val="00E70DAC"/>
    <w:rsid w:val="00E70DC5"/>
    <w:rsid w:val="00E71018"/>
    <w:rsid w:val="00E71410"/>
    <w:rsid w:val="00E71B62"/>
    <w:rsid w:val="00E71B70"/>
    <w:rsid w:val="00E71DA6"/>
    <w:rsid w:val="00E71F90"/>
    <w:rsid w:val="00E724F1"/>
    <w:rsid w:val="00E725BA"/>
    <w:rsid w:val="00E725BB"/>
    <w:rsid w:val="00E72999"/>
    <w:rsid w:val="00E729DF"/>
    <w:rsid w:val="00E72C65"/>
    <w:rsid w:val="00E72C72"/>
    <w:rsid w:val="00E73985"/>
    <w:rsid w:val="00E73BD0"/>
    <w:rsid w:val="00E73D4E"/>
    <w:rsid w:val="00E73E54"/>
    <w:rsid w:val="00E73EB3"/>
    <w:rsid w:val="00E74A1F"/>
    <w:rsid w:val="00E74AF2"/>
    <w:rsid w:val="00E74C12"/>
    <w:rsid w:val="00E74D2C"/>
    <w:rsid w:val="00E74EDE"/>
    <w:rsid w:val="00E756EA"/>
    <w:rsid w:val="00E75976"/>
    <w:rsid w:val="00E75999"/>
    <w:rsid w:val="00E75BD8"/>
    <w:rsid w:val="00E75E90"/>
    <w:rsid w:val="00E762EA"/>
    <w:rsid w:val="00E766BE"/>
    <w:rsid w:val="00E768BF"/>
    <w:rsid w:val="00E76D26"/>
    <w:rsid w:val="00E76F50"/>
    <w:rsid w:val="00E77B2C"/>
    <w:rsid w:val="00E77EAF"/>
    <w:rsid w:val="00E77F1A"/>
    <w:rsid w:val="00E77FD7"/>
    <w:rsid w:val="00E8029D"/>
    <w:rsid w:val="00E802EC"/>
    <w:rsid w:val="00E80AB3"/>
    <w:rsid w:val="00E80BB8"/>
    <w:rsid w:val="00E80CF4"/>
    <w:rsid w:val="00E81355"/>
    <w:rsid w:val="00E81661"/>
    <w:rsid w:val="00E816AC"/>
    <w:rsid w:val="00E81784"/>
    <w:rsid w:val="00E817D4"/>
    <w:rsid w:val="00E81A01"/>
    <w:rsid w:val="00E81D46"/>
    <w:rsid w:val="00E81FC0"/>
    <w:rsid w:val="00E823B3"/>
    <w:rsid w:val="00E825E7"/>
    <w:rsid w:val="00E826A3"/>
    <w:rsid w:val="00E8284A"/>
    <w:rsid w:val="00E828C5"/>
    <w:rsid w:val="00E82B1F"/>
    <w:rsid w:val="00E82D75"/>
    <w:rsid w:val="00E8323F"/>
    <w:rsid w:val="00E836D5"/>
    <w:rsid w:val="00E83739"/>
    <w:rsid w:val="00E8403E"/>
    <w:rsid w:val="00E847AA"/>
    <w:rsid w:val="00E849BD"/>
    <w:rsid w:val="00E84DDB"/>
    <w:rsid w:val="00E84E3E"/>
    <w:rsid w:val="00E85028"/>
    <w:rsid w:val="00E85079"/>
    <w:rsid w:val="00E862E0"/>
    <w:rsid w:val="00E86343"/>
    <w:rsid w:val="00E8666D"/>
    <w:rsid w:val="00E86760"/>
    <w:rsid w:val="00E86804"/>
    <w:rsid w:val="00E86808"/>
    <w:rsid w:val="00E86AD0"/>
    <w:rsid w:val="00E86E23"/>
    <w:rsid w:val="00E870B6"/>
    <w:rsid w:val="00E87669"/>
    <w:rsid w:val="00E8775A"/>
    <w:rsid w:val="00E87924"/>
    <w:rsid w:val="00E87C14"/>
    <w:rsid w:val="00E87CD1"/>
    <w:rsid w:val="00E87F36"/>
    <w:rsid w:val="00E87F62"/>
    <w:rsid w:val="00E9000A"/>
    <w:rsid w:val="00E903A7"/>
    <w:rsid w:val="00E90A1D"/>
    <w:rsid w:val="00E90ECB"/>
    <w:rsid w:val="00E90F43"/>
    <w:rsid w:val="00E9105A"/>
    <w:rsid w:val="00E91183"/>
    <w:rsid w:val="00E9126D"/>
    <w:rsid w:val="00E913D8"/>
    <w:rsid w:val="00E91AD6"/>
    <w:rsid w:val="00E922C7"/>
    <w:rsid w:val="00E92696"/>
    <w:rsid w:val="00E926B1"/>
    <w:rsid w:val="00E92841"/>
    <w:rsid w:val="00E92B63"/>
    <w:rsid w:val="00E92D5F"/>
    <w:rsid w:val="00E92E2F"/>
    <w:rsid w:val="00E92FAF"/>
    <w:rsid w:val="00E9380C"/>
    <w:rsid w:val="00E93AD2"/>
    <w:rsid w:val="00E93AEB"/>
    <w:rsid w:val="00E93C53"/>
    <w:rsid w:val="00E93F51"/>
    <w:rsid w:val="00E9426E"/>
    <w:rsid w:val="00E9432F"/>
    <w:rsid w:val="00E945A9"/>
    <w:rsid w:val="00E945F0"/>
    <w:rsid w:val="00E94776"/>
    <w:rsid w:val="00E94836"/>
    <w:rsid w:val="00E94866"/>
    <w:rsid w:val="00E9492B"/>
    <w:rsid w:val="00E949D2"/>
    <w:rsid w:val="00E94BB0"/>
    <w:rsid w:val="00E94E0D"/>
    <w:rsid w:val="00E95826"/>
    <w:rsid w:val="00E95AC8"/>
    <w:rsid w:val="00E95BEF"/>
    <w:rsid w:val="00E95E22"/>
    <w:rsid w:val="00E95EAE"/>
    <w:rsid w:val="00E96197"/>
    <w:rsid w:val="00E9624E"/>
    <w:rsid w:val="00E962E9"/>
    <w:rsid w:val="00E96836"/>
    <w:rsid w:val="00E9690C"/>
    <w:rsid w:val="00E97827"/>
    <w:rsid w:val="00E9790E"/>
    <w:rsid w:val="00E97B3E"/>
    <w:rsid w:val="00E97DAF"/>
    <w:rsid w:val="00EA00DE"/>
    <w:rsid w:val="00EA024D"/>
    <w:rsid w:val="00EA028C"/>
    <w:rsid w:val="00EA03D7"/>
    <w:rsid w:val="00EA0DFB"/>
    <w:rsid w:val="00EA101E"/>
    <w:rsid w:val="00EA10B4"/>
    <w:rsid w:val="00EA1854"/>
    <w:rsid w:val="00EA1997"/>
    <w:rsid w:val="00EA1E15"/>
    <w:rsid w:val="00EA1F69"/>
    <w:rsid w:val="00EA25F9"/>
    <w:rsid w:val="00EA2B1A"/>
    <w:rsid w:val="00EA2C53"/>
    <w:rsid w:val="00EA2C5B"/>
    <w:rsid w:val="00EA2E6D"/>
    <w:rsid w:val="00EA2EA3"/>
    <w:rsid w:val="00EA2F2D"/>
    <w:rsid w:val="00EA2FB4"/>
    <w:rsid w:val="00EA3FA4"/>
    <w:rsid w:val="00EA3FAB"/>
    <w:rsid w:val="00EA4409"/>
    <w:rsid w:val="00EA45D3"/>
    <w:rsid w:val="00EA479D"/>
    <w:rsid w:val="00EA47C6"/>
    <w:rsid w:val="00EA4AE0"/>
    <w:rsid w:val="00EA4AF4"/>
    <w:rsid w:val="00EA4B86"/>
    <w:rsid w:val="00EA4BF7"/>
    <w:rsid w:val="00EA4C9C"/>
    <w:rsid w:val="00EA4D0E"/>
    <w:rsid w:val="00EA4D90"/>
    <w:rsid w:val="00EA4F26"/>
    <w:rsid w:val="00EA5073"/>
    <w:rsid w:val="00EA5242"/>
    <w:rsid w:val="00EA5584"/>
    <w:rsid w:val="00EA5AC9"/>
    <w:rsid w:val="00EA5BEC"/>
    <w:rsid w:val="00EA5DA6"/>
    <w:rsid w:val="00EA657F"/>
    <w:rsid w:val="00EA681E"/>
    <w:rsid w:val="00EA689A"/>
    <w:rsid w:val="00EA6AEB"/>
    <w:rsid w:val="00EA6E88"/>
    <w:rsid w:val="00EA6F53"/>
    <w:rsid w:val="00EA7492"/>
    <w:rsid w:val="00EA7496"/>
    <w:rsid w:val="00EA76A9"/>
    <w:rsid w:val="00EA771F"/>
    <w:rsid w:val="00EA781F"/>
    <w:rsid w:val="00EA79CD"/>
    <w:rsid w:val="00EA79F8"/>
    <w:rsid w:val="00EA7AC4"/>
    <w:rsid w:val="00EA7C1D"/>
    <w:rsid w:val="00EA7C36"/>
    <w:rsid w:val="00EB00D7"/>
    <w:rsid w:val="00EB03AC"/>
    <w:rsid w:val="00EB04EB"/>
    <w:rsid w:val="00EB0726"/>
    <w:rsid w:val="00EB0A58"/>
    <w:rsid w:val="00EB0B14"/>
    <w:rsid w:val="00EB1317"/>
    <w:rsid w:val="00EB1755"/>
    <w:rsid w:val="00EB1983"/>
    <w:rsid w:val="00EB1C17"/>
    <w:rsid w:val="00EB1C31"/>
    <w:rsid w:val="00EB1C95"/>
    <w:rsid w:val="00EB1F09"/>
    <w:rsid w:val="00EB2004"/>
    <w:rsid w:val="00EB211C"/>
    <w:rsid w:val="00EB24CB"/>
    <w:rsid w:val="00EB29F0"/>
    <w:rsid w:val="00EB2C21"/>
    <w:rsid w:val="00EB2CFF"/>
    <w:rsid w:val="00EB30C2"/>
    <w:rsid w:val="00EB398B"/>
    <w:rsid w:val="00EB3C79"/>
    <w:rsid w:val="00EB4425"/>
    <w:rsid w:val="00EB4450"/>
    <w:rsid w:val="00EB4765"/>
    <w:rsid w:val="00EB4B98"/>
    <w:rsid w:val="00EB4D83"/>
    <w:rsid w:val="00EB4DCB"/>
    <w:rsid w:val="00EB5020"/>
    <w:rsid w:val="00EB5073"/>
    <w:rsid w:val="00EB5342"/>
    <w:rsid w:val="00EB58C5"/>
    <w:rsid w:val="00EB6371"/>
    <w:rsid w:val="00EB6749"/>
    <w:rsid w:val="00EB748B"/>
    <w:rsid w:val="00EB7BCB"/>
    <w:rsid w:val="00EB7D9A"/>
    <w:rsid w:val="00EC0094"/>
    <w:rsid w:val="00EC0199"/>
    <w:rsid w:val="00EC0DC6"/>
    <w:rsid w:val="00EC15D8"/>
    <w:rsid w:val="00EC16AD"/>
    <w:rsid w:val="00EC1B9E"/>
    <w:rsid w:val="00EC21CB"/>
    <w:rsid w:val="00EC2281"/>
    <w:rsid w:val="00EC263B"/>
    <w:rsid w:val="00EC279F"/>
    <w:rsid w:val="00EC2822"/>
    <w:rsid w:val="00EC28C4"/>
    <w:rsid w:val="00EC293B"/>
    <w:rsid w:val="00EC29DC"/>
    <w:rsid w:val="00EC357E"/>
    <w:rsid w:val="00EC3963"/>
    <w:rsid w:val="00EC3CE2"/>
    <w:rsid w:val="00EC4228"/>
    <w:rsid w:val="00EC4511"/>
    <w:rsid w:val="00EC4532"/>
    <w:rsid w:val="00EC4550"/>
    <w:rsid w:val="00EC4868"/>
    <w:rsid w:val="00EC4AB0"/>
    <w:rsid w:val="00EC4AF6"/>
    <w:rsid w:val="00EC4F6E"/>
    <w:rsid w:val="00EC52F2"/>
    <w:rsid w:val="00EC56D1"/>
    <w:rsid w:val="00EC5857"/>
    <w:rsid w:val="00EC5A41"/>
    <w:rsid w:val="00EC5B51"/>
    <w:rsid w:val="00EC5BA4"/>
    <w:rsid w:val="00EC5F80"/>
    <w:rsid w:val="00EC624C"/>
    <w:rsid w:val="00EC64B3"/>
    <w:rsid w:val="00EC65D1"/>
    <w:rsid w:val="00EC662C"/>
    <w:rsid w:val="00EC692D"/>
    <w:rsid w:val="00EC6945"/>
    <w:rsid w:val="00EC6A45"/>
    <w:rsid w:val="00EC6B7E"/>
    <w:rsid w:val="00EC6CDE"/>
    <w:rsid w:val="00EC6CE3"/>
    <w:rsid w:val="00EC6CE7"/>
    <w:rsid w:val="00EC6E96"/>
    <w:rsid w:val="00EC6F56"/>
    <w:rsid w:val="00EC70BD"/>
    <w:rsid w:val="00EC7238"/>
    <w:rsid w:val="00EC7663"/>
    <w:rsid w:val="00EC76EB"/>
    <w:rsid w:val="00EC780B"/>
    <w:rsid w:val="00EC7DF2"/>
    <w:rsid w:val="00EC7FBF"/>
    <w:rsid w:val="00ED0051"/>
    <w:rsid w:val="00ED033E"/>
    <w:rsid w:val="00ED05DF"/>
    <w:rsid w:val="00ED0BD8"/>
    <w:rsid w:val="00ED0CD8"/>
    <w:rsid w:val="00ED0D37"/>
    <w:rsid w:val="00ED0D71"/>
    <w:rsid w:val="00ED0FD0"/>
    <w:rsid w:val="00ED1017"/>
    <w:rsid w:val="00ED106E"/>
    <w:rsid w:val="00ED1448"/>
    <w:rsid w:val="00ED16B4"/>
    <w:rsid w:val="00ED1D58"/>
    <w:rsid w:val="00ED209D"/>
    <w:rsid w:val="00ED2A1D"/>
    <w:rsid w:val="00ED3454"/>
    <w:rsid w:val="00ED3718"/>
    <w:rsid w:val="00ED3779"/>
    <w:rsid w:val="00ED39F5"/>
    <w:rsid w:val="00ED3A07"/>
    <w:rsid w:val="00ED3D34"/>
    <w:rsid w:val="00ED3EC0"/>
    <w:rsid w:val="00ED3F8A"/>
    <w:rsid w:val="00ED4431"/>
    <w:rsid w:val="00ED44B8"/>
    <w:rsid w:val="00ED4905"/>
    <w:rsid w:val="00ED4AD4"/>
    <w:rsid w:val="00ED4B73"/>
    <w:rsid w:val="00ED5AB6"/>
    <w:rsid w:val="00ED630D"/>
    <w:rsid w:val="00ED64F8"/>
    <w:rsid w:val="00ED663C"/>
    <w:rsid w:val="00ED68F6"/>
    <w:rsid w:val="00ED72FC"/>
    <w:rsid w:val="00ED77C9"/>
    <w:rsid w:val="00ED7BEA"/>
    <w:rsid w:val="00ED7D7E"/>
    <w:rsid w:val="00ED7D84"/>
    <w:rsid w:val="00EE02D1"/>
    <w:rsid w:val="00EE0533"/>
    <w:rsid w:val="00EE05AD"/>
    <w:rsid w:val="00EE0693"/>
    <w:rsid w:val="00EE0822"/>
    <w:rsid w:val="00EE08CD"/>
    <w:rsid w:val="00EE0A4F"/>
    <w:rsid w:val="00EE0A7B"/>
    <w:rsid w:val="00EE0C97"/>
    <w:rsid w:val="00EE11A2"/>
    <w:rsid w:val="00EE11FA"/>
    <w:rsid w:val="00EE12DE"/>
    <w:rsid w:val="00EE16FD"/>
    <w:rsid w:val="00EE1B24"/>
    <w:rsid w:val="00EE1BD3"/>
    <w:rsid w:val="00EE1D6E"/>
    <w:rsid w:val="00EE1E45"/>
    <w:rsid w:val="00EE1FD9"/>
    <w:rsid w:val="00EE2300"/>
    <w:rsid w:val="00EE2C07"/>
    <w:rsid w:val="00EE2E38"/>
    <w:rsid w:val="00EE2EDC"/>
    <w:rsid w:val="00EE312C"/>
    <w:rsid w:val="00EE3288"/>
    <w:rsid w:val="00EE32A1"/>
    <w:rsid w:val="00EE33DD"/>
    <w:rsid w:val="00EE366D"/>
    <w:rsid w:val="00EE3715"/>
    <w:rsid w:val="00EE3B48"/>
    <w:rsid w:val="00EE3BEC"/>
    <w:rsid w:val="00EE3EA5"/>
    <w:rsid w:val="00EE49A2"/>
    <w:rsid w:val="00EE4CF4"/>
    <w:rsid w:val="00EE4E34"/>
    <w:rsid w:val="00EE532B"/>
    <w:rsid w:val="00EE5334"/>
    <w:rsid w:val="00EE5385"/>
    <w:rsid w:val="00EE53C4"/>
    <w:rsid w:val="00EE5681"/>
    <w:rsid w:val="00EE572C"/>
    <w:rsid w:val="00EE5919"/>
    <w:rsid w:val="00EE5A29"/>
    <w:rsid w:val="00EE5A69"/>
    <w:rsid w:val="00EE5A6B"/>
    <w:rsid w:val="00EE5F55"/>
    <w:rsid w:val="00EE6131"/>
    <w:rsid w:val="00EE647A"/>
    <w:rsid w:val="00EE64BE"/>
    <w:rsid w:val="00EE6611"/>
    <w:rsid w:val="00EE6756"/>
    <w:rsid w:val="00EE67FB"/>
    <w:rsid w:val="00EE6841"/>
    <w:rsid w:val="00EE7130"/>
    <w:rsid w:val="00EE732F"/>
    <w:rsid w:val="00EE73EF"/>
    <w:rsid w:val="00EE7678"/>
    <w:rsid w:val="00EE77D8"/>
    <w:rsid w:val="00EE7C13"/>
    <w:rsid w:val="00EE7D3E"/>
    <w:rsid w:val="00EE7F44"/>
    <w:rsid w:val="00EF01EF"/>
    <w:rsid w:val="00EF036C"/>
    <w:rsid w:val="00EF0542"/>
    <w:rsid w:val="00EF05A9"/>
    <w:rsid w:val="00EF0A48"/>
    <w:rsid w:val="00EF0AC1"/>
    <w:rsid w:val="00EF0B6D"/>
    <w:rsid w:val="00EF0B9A"/>
    <w:rsid w:val="00EF0CA1"/>
    <w:rsid w:val="00EF0FDF"/>
    <w:rsid w:val="00EF127F"/>
    <w:rsid w:val="00EF12A4"/>
    <w:rsid w:val="00EF1825"/>
    <w:rsid w:val="00EF1A54"/>
    <w:rsid w:val="00EF1C55"/>
    <w:rsid w:val="00EF1CFB"/>
    <w:rsid w:val="00EF1DA1"/>
    <w:rsid w:val="00EF268C"/>
    <w:rsid w:val="00EF2A4D"/>
    <w:rsid w:val="00EF2AB7"/>
    <w:rsid w:val="00EF2CB9"/>
    <w:rsid w:val="00EF2E59"/>
    <w:rsid w:val="00EF2E9C"/>
    <w:rsid w:val="00EF3606"/>
    <w:rsid w:val="00EF3CF9"/>
    <w:rsid w:val="00EF3DFD"/>
    <w:rsid w:val="00EF3E5C"/>
    <w:rsid w:val="00EF409F"/>
    <w:rsid w:val="00EF418B"/>
    <w:rsid w:val="00EF441D"/>
    <w:rsid w:val="00EF4535"/>
    <w:rsid w:val="00EF457B"/>
    <w:rsid w:val="00EF4872"/>
    <w:rsid w:val="00EF488A"/>
    <w:rsid w:val="00EF5069"/>
    <w:rsid w:val="00EF514C"/>
    <w:rsid w:val="00EF52E9"/>
    <w:rsid w:val="00EF5464"/>
    <w:rsid w:val="00EF54B3"/>
    <w:rsid w:val="00EF5AAF"/>
    <w:rsid w:val="00EF5FC2"/>
    <w:rsid w:val="00EF6382"/>
    <w:rsid w:val="00EF63B8"/>
    <w:rsid w:val="00EF645F"/>
    <w:rsid w:val="00EF67FC"/>
    <w:rsid w:val="00EF6C7B"/>
    <w:rsid w:val="00EF6D96"/>
    <w:rsid w:val="00EF7170"/>
    <w:rsid w:val="00EF72E4"/>
    <w:rsid w:val="00EF7562"/>
    <w:rsid w:val="00EF79FC"/>
    <w:rsid w:val="00EF7AAD"/>
    <w:rsid w:val="00EF7B01"/>
    <w:rsid w:val="00F00036"/>
    <w:rsid w:val="00F00194"/>
    <w:rsid w:val="00F00586"/>
    <w:rsid w:val="00F008C4"/>
    <w:rsid w:val="00F00C93"/>
    <w:rsid w:val="00F00CB1"/>
    <w:rsid w:val="00F0165B"/>
    <w:rsid w:val="00F01729"/>
    <w:rsid w:val="00F01769"/>
    <w:rsid w:val="00F01B36"/>
    <w:rsid w:val="00F01D73"/>
    <w:rsid w:val="00F01F01"/>
    <w:rsid w:val="00F020EE"/>
    <w:rsid w:val="00F02187"/>
    <w:rsid w:val="00F0221F"/>
    <w:rsid w:val="00F0228F"/>
    <w:rsid w:val="00F02325"/>
    <w:rsid w:val="00F0236B"/>
    <w:rsid w:val="00F02B91"/>
    <w:rsid w:val="00F02D0D"/>
    <w:rsid w:val="00F02F24"/>
    <w:rsid w:val="00F02FFC"/>
    <w:rsid w:val="00F03065"/>
    <w:rsid w:val="00F03131"/>
    <w:rsid w:val="00F034C2"/>
    <w:rsid w:val="00F03847"/>
    <w:rsid w:val="00F03A9D"/>
    <w:rsid w:val="00F03F0C"/>
    <w:rsid w:val="00F04104"/>
    <w:rsid w:val="00F04308"/>
    <w:rsid w:val="00F04BB5"/>
    <w:rsid w:val="00F04BCF"/>
    <w:rsid w:val="00F05526"/>
    <w:rsid w:val="00F058CA"/>
    <w:rsid w:val="00F05BC2"/>
    <w:rsid w:val="00F05D26"/>
    <w:rsid w:val="00F0605F"/>
    <w:rsid w:val="00F06252"/>
    <w:rsid w:val="00F065FA"/>
    <w:rsid w:val="00F06784"/>
    <w:rsid w:val="00F0680B"/>
    <w:rsid w:val="00F06866"/>
    <w:rsid w:val="00F06F61"/>
    <w:rsid w:val="00F07676"/>
    <w:rsid w:val="00F07C30"/>
    <w:rsid w:val="00F07CA3"/>
    <w:rsid w:val="00F07EBF"/>
    <w:rsid w:val="00F07ECF"/>
    <w:rsid w:val="00F07FB9"/>
    <w:rsid w:val="00F10183"/>
    <w:rsid w:val="00F104D1"/>
    <w:rsid w:val="00F10656"/>
    <w:rsid w:val="00F106B1"/>
    <w:rsid w:val="00F10AF9"/>
    <w:rsid w:val="00F10BBD"/>
    <w:rsid w:val="00F10D8F"/>
    <w:rsid w:val="00F110C2"/>
    <w:rsid w:val="00F110D5"/>
    <w:rsid w:val="00F110D6"/>
    <w:rsid w:val="00F1131D"/>
    <w:rsid w:val="00F12039"/>
    <w:rsid w:val="00F12178"/>
    <w:rsid w:val="00F12252"/>
    <w:rsid w:val="00F12370"/>
    <w:rsid w:val="00F12940"/>
    <w:rsid w:val="00F129B3"/>
    <w:rsid w:val="00F12A5B"/>
    <w:rsid w:val="00F12E7D"/>
    <w:rsid w:val="00F131E7"/>
    <w:rsid w:val="00F133FD"/>
    <w:rsid w:val="00F13460"/>
    <w:rsid w:val="00F139A8"/>
    <w:rsid w:val="00F13A33"/>
    <w:rsid w:val="00F13ABB"/>
    <w:rsid w:val="00F13E9E"/>
    <w:rsid w:val="00F13EE3"/>
    <w:rsid w:val="00F13FF2"/>
    <w:rsid w:val="00F13FF8"/>
    <w:rsid w:val="00F140CF"/>
    <w:rsid w:val="00F14401"/>
    <w:rsid w:val="00F14561"/>
    <w:rsid w:val="00F14591"/>
    <w:rsid w:val="00F145D8"/>
    <w:rsid w:val="00F14733"/>
    <w:rsid w:val="00F14DF7"/>
    <w:rsid w:val="00F14E14"/>
    <w:rsid w:val="00F15169"/>
    <w:rsid w:val="00F15173"/>
    <w:rsid w:val="00F152A2"/>
    <w:rsid w:val="00F1565A"/>
    <w:rsid w:val="00F15E50"/>
    <w:rsid w:val="00F15E53"/>
    <w:rsid w:val="00F1601A"/>
    <w:rsid w:val="00F16042"/>
    <w:rsid w:val="00F166A7"/>
    <w:rsid w:val="00F16958"/>
    <w:rsid w:val="00F16B07"/>
    <w:rsid w:val="00F16FD0"/>
    <w:rsid w:val="00F1704C"/>
    <w:rsid w:val="00F17169"/>
    <w:rsid w:val="00F173B9"/>
    <w:rsid w:val="00F17685"/>
    <w:rsid w:val="00F1787E"/>
    <w:rsid w:val="00F178B7"/>
    <w:rsid w:val="00F17DBA"/>
    <w:rsid w:val="00F17E5B"/>
    <w:rsid w:val="00F17F7C"/>
    <w:rsid w:val="00F203EB"/>
    <w:rsid w:val="00F204D4"/>
    <w:rsid w:val="00F206D9"/>
    <w:rsid w:val="00F207B7"/>
    <w:rsid w:val="00F208D6"/>
    <w:rsid w:val="00F209A1"/>
    <w:rsid w:val="00F20B0C"/>
    <w:rsid w:val="00F20D18"/>
    <w:rsid w:val="00F20D83"/>
    <w:rsid w:val="00F20F99"/>
    <w:rsid w:val="00F216FF"/>
    <w:rsid w:val="00F2193B"/>
    <w:rsid w:val="00F21BDD"/>
    <w:rsid w:val="00F21C1B"/>
    <w:rsid w:val="00F21F4D"/>
    <w:rsid w:val="00F21FC8"/>
    <w:rsid w:val="00F22241"/>
    <w:rsid w:val="00F230A1"/>
    <w:rsid w:val="00F23559"/>
    <w:rsid w:val="00F23B63"/>
    <w:rsid w:val="00F23DB0"/>
    <w:rsid w:val="00F23E24"/>
    <w:rsid w:val="00F241F1"/>
    <w:rsid w:val="00F24860"/>
    <w:rsid w:val="00F248BC"/>
    <w:rsid w:val="00F251B6"/>
    <w:rsid w:val="00F258F5"/>
    <w:rsid w:val="00F25D81"/>
    <w:rsid w:val="00F25E50"/>
    <w:rsid w:val="00F26451"/>
    <w:rsid w:val="00F2657A"/>
    <w:rsid w:val="00F26BE9"/>
    <w:rsid w:val="00F26DE4"/>
    <w:rsid w:val="00F27270"/>
    <w:rsid w:val="00F27345"/>
    <w:rsid w:val="00F2764E"/>
    <w:rsid w:val="00F27932"/>
    <w:rsid w:val="00F27ADA"/>
    <w:rsid w:val="00F3017C"/>
    <w:rsid w:val="00F30408"/>
    <w:rsid w:val="00F307A1"/>
    <w:rsid w:val="00F30872"/>
    <w:rsid w:val="00F30A4C"/>
    <w:rsid w:val="00F30D2B"/>
    <w:rsid w:val="00F30E3D"/>
    <w:rsid w:val="00F3104E"/>
    <w:rsid w:val="00F31444"/>
    <w:rsid w:val="00F316BD"/>
    <w:rsid w:val="00F319C2"/>
    <w:rsid w:val="00F31F66"/>
    <w:rsid w:val="00F31F9D"/>
    <w:rsid w:val="00F31FA7"/>
    <w:rsid w:val="00F321BD"/>
    <w:rsid w:val="00F32408"/>
    <w:rsid w:val="00F3248B"/>
    <w:rsid w:val="00F324B9"/>
    <w:rsid w:val="00F32601"/>
    <w:rsid w:val="00F326AA"/>
    <w:rsid w:val="00F326FA"/>
    <w:rsid w:val="00F32A09"/>
    <w:rsid w:val="00F32CB9"/>
    <w:rsid w:val="00F32EC2"/>
    <w:rsid w:val="00F3306B"/>
    <w:rsid w:val="00F33318"/>
    <w:rsid w:val="00F33652"/>
    <w:rsid w:val="00F33671"/>
    <w:rsid w:val="00F339CD"/>
    <w:rsid w:val="00F33A5B"/>
    <w:rsid w:val="00F33C80"/>
    <w:rsid w:val="00F33FB0"/>
    <w:rsid w:val="00F34673"/>
    <w:rsid w:val="00F3496A"/>
    <w:rsid w:val="00F34B2C"/>
    <w:rsid w:val="00F34D84"/>
    <w:rsid w:val="00F34DC2"/>
    <w:rsid w:val="00F34FBB"/>
    <w:rsid w:val="00F3520B"/>
    <w:rsid w:val="00F352CF"/>
    <w:rsid w:val="00F352FE"/>
    <w:rsid w:val="00F355C1"/>
    <w:rsid w:val="00F356C7"/>
    <w:rsid w:val="00F35A00"/>
    <w:rsid w:val="00F35AB2"/>
    <w:rsid w:val="00F35E63"/>
    <w:rsid w:val="00F35ECB"/>
    <w:rsid w:val="00F36657"/>
    <w:rsid w:val="00F36799"/>
    <w:rsid w:val="00F3681E"/>
    <w:rsid w:val="00F36B85"/>
    <w:rsid w:val="00F36B91"/>
    <w:rsid w:val="00F3754D"/>
    <w:rsid w:val="00F3794E"/>
    <w:rsid w:val="00F37980"/>
    <w:rsid w:val="00F37A48"/>
    <w:rsid w:val="00F37E52"/>
    <w:rsid w:val="00F37F01"/>
    <w:rsid w:val="00F37F59"/>
    <w:rsid w:val="00F404DE"/>
    <w:rsid w:val="00F4066D"/>
    <w:rsid w:val="00F4069E"/>
    <w:rsid w:val="00F40E88"/>
    <w:rsid w:val="00F41666"/>
    <w:rsid w:val="00F41C15"/>
    <w:rsid w:val="00F41DBB"/>
    <w:rsid w:val="00F41F52"/>
    <w:rsid w:val="00F42040"/>
    <w:rsid w:val="00F42043"/>
    <w:rsid w:val="00F4204F"/>
    <w:rsid w:val="00F4210D"/>
    <w:rsid w:val="00F42650"/>
    <w:rsid w:val="00F4288D"/>
    <w:rsid w:val="00F42AEB"/>
    <w:rsid w:val="00F42DF6"/>
    <w:rsid w:val="00F43250"/>
    <w:rsid w:val="00F4332F"/>
    <w:rsid w:val="00F43421"/>
    <w:rsid w:val="00F43493"/>
    <w:rsid w:val="00F436C0"/>
    <w:rsid w:val="00F43A45"/>
    <w:rsid w:val="00F44574"/>
    <w:rsid w:val="00F44587"/>
    <w:rsid w:val="00F449AB"/>
    <w:rsid w:val="00F44C84"/>
    <w:rsid w:val="00F4522F"/>
    <w:rsid w:val="00F4572A"/>
    <w:rsid w:val="00F4580E"/>
    <w:rsid w:val="00F458B5"/>
    <w:rsid w:val="00F45AB3"/>
    <w:rsid w:val="00F45C49"/>
    <w:rsid w:val="00F45C94"/>
    <w:rsid w:val="00F46097"/>
    <w:rsid w:val="00F460A5"/>
    <w:rsid w:val="00F46FB8"/>
    <w:rsid w:val="00F47287"/>
    <w:rsid w:val="00F47545"/>
    <w:rsid w:val="00F475BD"/>
    <w:rsid w:val="00F47748"/>
    <w:rsid w:val="00F478E1"/>
    <w:rsid w:val="00F47AD3"/>
    <w:rsid w:val="00F50288"/>
    <w:rsid w:val="00F503C7"/>
    <w:rsid w:val="00F50484"/>
    <w:rsid w:val="00F50A4A"/>
    <w:rsid w:val="00F5148E"/>
    <w:rsid w:val="00F5156F"/>
    <w:rsid w:val="00F51939"/>
    <w:rsid w:val="00F51AD0"/>
    <w:rsid w:val="00F51CA5"/>
    <w:rsid w:val="00F51D08"/>
    <w:rsid w:val="00F51E79"/>
    <w:rsid w:val="00F52034"/>
    <w:rsid w:val="00F5232E"/>
    <w:rsid w:val="00F5243D"/>
    <w:rsid w:val="00F5297A"/>
    <w:rsid w:val="00F52EAA"/>
    <w:rsid w:val="00F53264"/>
    <w:rsid w:val="00F5329F"/>
    <w:rsid w:val="00F53431"/>
    <w:rsid w:val="00F53826"/>
    <w:rsid w:val="00F53BD8"/>
    <w:rsid w:val="00F53BE2"/>
    <w:rsid w:val="00F53D07"/>
    <w:rsid w:val="00F53F00"/>
    <w:rsid w:val="00F5405D"/>
    <w:rsid w:val="00F540C5"/>
    <w:rsid w:val="00F540EF"/>
    <w:rsid w:val="00F54170"/>
    <w:rsid w:val="00F542A5"/>
    <w:rsid w:val="00F54A90"/>
    <w:rsid w:val="00F54BBF"/>
    <w:rsid w:val="00F54D34"/>
    <w:rsid w:val="00F54FFF"/>
    <w:rsid w:val="00F5539E"/>
    <w:rsid w:val="00F5546D"/>
    <w:rsid w:val="00F55823"/>
    <w:rsid w:val="00F558E9"/>
    <w:rsid w:val="00F559F3"/>
    <w:rsid w:val="00F55AB0"/>
    <w:rsid w:val="00F5683F"/>
    <w:rsid w:val="00F56A90"/>
    <w:rsid w:val="00F56CDC"/>
    <w:rsid w:val="00F572B2"/>
    <w:rsid w:val="00F576B3"/>
    <w:rsid w:val="00F576ED"/>
    <w:rsid w:val="00F57735"/>
    <w:rsid w:val="00F57BFE"/>
    <w:rsid w:val="00F57CEA"/>
    <w:rsid w:val="00F57DB2"/>
    <w:rsid w:val="00F57E9F"/>
    <w:rsid w:val="00F602A2"/>
    <w:rsid w:val="00F6058C"/>
    <w:rsid w:val="00F605F7"/>
    <w:rsid w:val="00F6068C"/>
    <w:rsid w:val="00F6106C"/>
    <w:rsid w:val="00F61110"/>
    <w:rsid w:val="00F6189B"/>
    <w:rsid w:val="00F618D2"/>
    <w:rsid w:val="00F61D75"/>
    <w:rsid w:val="00F61E1E"/>
    <w:rsid w:val="00F623C6"/>
    <w:rsid w:val="00F62A48"/>
    <w:rsid w:val="00F62C70"/>
    <w:rsid w:val="00F62D10"/>
    <w:rsid w:val="00F630FF"/>
    <w:rsid w:val="00F63116"/>
    <w:rsid w:val="00F63275"/>
    <w:rsid w:val="00F63627"/>
    <w:rsid w:val="00F636E4"/>
    <w:rsid w:val="00F63724"/>
    <w:rsid w:val="00F63B7D"/>
    <w:rsid w:val="00F63B8E"/>
    <w:rsid w:val="00F63BDE"/>
    <w:rsid w:val="00F646AD"/>
    <w:rsid w:val="00F6470C"/>
    <w:rsid w:val="00F64A0C"/>
    <w:rsid w:val="00F64C54"/>
    <w:rsid w:val="00F65269"/>
    <w:rsid w:val="00F65280"/>
    <w:rsid w:val="00F652C4"/>
    <w:rsid w:val="00F65386"/>
    <w:rsid w:val="00F6549C"/>
    <w:rsid w:val="00F6572E"/>
    <w:rsid w:val="00F658A2"/>
    <w:rsid w:val="00F65A41"/>
    <w:rsid w:val="00F65A44"/>
    <w:rsid w:val="00F65C5D"/>
    <w:rsid w:val="00F65F99"/>
    <w:rsid w:val="00F66058"/>
    <w:rsid w:val="00F661F9"/>
    <w:rsid w:val="00F6674D"/>
    <w:rsid w:val="00F67535"/>
    <w:rsid w:val="00F67A37"/>
    <w:rsid w:val="00F67A6A"/>
    <w:rsid w:val="00F67AFD"/>
    <w:rsid w:val="00F67C1B"/>
    <w:rsid w:val="00F70963"/>
    <w:rsid w:val="00F709B9"/>
    <w:rsid w:val="00F70A57"/>
    <w:rsid w:val="00F70BD5"/>
    <w:rsid w:val="00F71060"/>
    <w:rsid w:val="00F7125D"/>
    <w:rsid w:val="00F71601"/>
    <w:rsid w:val="00F71636"/>
    <w:rsid w:val="00F716FE"/>
    <w:rsid w:val="00F71B9E"/>
    <w:rsid w:val="00F72000"/>
    <w:rsid w:val="00F7206F"/>
    <w:rsid w:val="00F720B0"/>
    <w:rsid w:val="00F720E1"/>
    <w:rsid w:val="00F72976"/>
    <w:rsid w:val="00F72A43"/>
    <w:rsid w:val="00F72BEE"/>
    <w:rsid w:val="00F72D53"/>
    <w:rsid w:val="00F72F0D"/>
    <w:rsid w:val="00F731F7"/>
    <w:rsid w:val="00F7345F"/>
    <w:rsid w:val="00F736AF"/>
    <w:rsid w:val="00F74761"/>
    <w:rsid w:val="00F74999"/>
    <w:rsid w:val="00F74A8D"/>
    <w:rsid w:val="00F74B6A"/>
    <w:rsid w:val="00F74B70"/>
    <w:rsid w:val="00F74EB7"/>
    <w:rsid w:val="00F754C3"/>
    <w:rsid w:val="00F75544"/>
    <w:rsid w:val="00F7565B"/>
    <w:rsid w:val="00F75946"/>
    <w:rsid w:val="00F75BD1"/>
    <w:rsid w:val="00F75C3B"/>
    <w:rsid w:val="00F75FC4"/>
    <w:rsid w:val="00F76068"/>
    <w:rsid w:val="00F76311"/>
    <w:rsid w:val="00F76315"/>
    <w:rsid w:val="00F764C4"/>
    <w:rsid w:val="00F767C2"/>
    <w:rsid w:val="00F76A8D"/>
    <w:rsid w:val="00F76D63"/>
    <w:rsid w:val="00F76DAB"/>
    <w:rsid w:val="00F76F44"/>
    <w:rsid w:val="00F77362"/>
    <w:rsid w:val="00F7755A"/>
    <w:rsid w:val="00F8018E"/>
    <w:rsid w:val="00F80311"/>
    <w:rsid w:val="00F80C0C"/>
    <w:rsid w:val="00F80DE0"/>
    <w:rsid w:val="00F80E7A"/>
    <w:rsid w:val="00F80F87"/>
    <w:rsid w:val="00F8126E"/>
    <w:rsid w:val="00F81359"/>
    <w:rsid w:val="00F813F9"/>
    <w:rsid w:val="00F81427"/>
    <w:rsid w:val="00F81484"/>
    <w:rsid w:val="00F8164B"/>
    <w:rsid w:val="00F817A6"/>
    <w:rsid w:val="00F818F4"/>
    <w:rsid w:val="00F81BE8"/>
    <w:rsid w:val="00F81D60"/>
    <w:rsid w:val="00F81EB4"/>
    <w:rsid w:val="00F82276"/>
    <w:rsid w:val="00F823C6"/>
    <w:rsid w:val="00F825F0"/>
    <w:rsid w:val="00F82697"/>
    <w:rsid w:val="00F82814"/>
    <w:rsid w:val="00F828FB"/>
    <w:rsid w:val="00F82D14"/>
    <w:rsid w:val="00F82ED2"/>
    <w:rsid w:val="00F82FAB"/>
    <w:rsid w:val="00F837C9"/>
    <w:rsid w:val="00F83F0D"/>
    <w:rsid w:val="00F84204"/>
    <w:rsid w:val="00F84CC1"/>
    <w:rsid w:val="00F84D49"/>
    <w:rsid w:val="00F8515D"/>
    <w:rsid w:val="00F85808"/>
    <w:rsid w:val="00F8594C"/>
    <w:rsid w:val="00F86341"/>
    <w:rsid w:val="00F869FB"/>
    <w:rsid w:val="00F86CBC"/>
    <w:rsid w:val="00F871AD"/>
    <w:rsid w:val="00F87286"/>
    <w:rsid w:val="00F87B71"/>
    <w:rsid w:val="00F87EE2"/>
    <w:rsid w:val="00F902E2"/>
    <w:rsid w:val="00F903CF"/>
    <w:rsid w:val="00F90ABD"/>
    <w:rsid w:val="00F90DDD"/>
    <w:rsid w:val="00F90E2D"/>
    <w:rsid w:val="00F91382"/>
    <w:rsid w:val="00F91613"/>
    <w:rsid w:val="00F91770"/>
    <w:rsid w:val="00F91E31"/>
    <w:rsid w:val="00F920DE"/>
    <w:rsid w:val="00F923E7"/>
    <w:rsid w:val="00F924EE"/>
    <w:rsid w:val="00F926EA"/>
    <w:rsid w:val="00F92776"/>
    <w:rsid w:val="00F93975"/>
    <w:rsid w:val="00F93AB7"/>
    <w:rsid w:val="00F94095"/>
    <w:rsid w:val="00F94493"/>
    <w:rsid w:val="00F94550"/>
    <w:rsid w:val="00F94A99"/>
    <w:rsid w:val="00F94BE9"/>
    <w:rsid w:val="00F94E32"/>
    <w:rsid w:val="00F94F19"/>
    <w:rsid w:val="00F94F91"/>
    <w:rsid w:val="00F94F9F"/>
    <w:rsid w:val="00F9521A"/>
    <w:rsid w:val="00F952DE"/>
    <w:rsid w:val="00F95441"/>
    <w:rsid w:val="00F96266"/>
    <w:rsid w:val="00F965A9"/>
    <w:rsid w:val="00F96632"/>
    <w:rsid w:val="00F96C00"/>
    <w:rsid w:val="00F96F82"/>
    <w:rsid w:val="00F96F9D"/>
    <w:rsid w:val="00F970E7"/>
    <w:rsid w:val="00F975C1"/>
    <w:rsid w:val="00F9783C"/>
    <w:rsid w:val="00F97938"/>
    <w:rsid w:val="00F97E7E"/>
    <w:rsid w:val="00F97EC2"/>
    <w:rsid w:val="00FA0704"/>
    <w:rsid w:val="00FA0A30"/>
    <w:rsid w:val="00FA0E2D"/>
    <w:rsid w:val="00FA0F96"/>
    <w:rsid w:val="00FA1290"/>
    <w:rsid w:val="00FA1448"/>
    <w:rsid w:val="00FA14F8"/>
    <w:rsid w:val="00FA1520"/>
    <w:rsid w:val="00FA163F"/>
    <w:rsid w:val="00FA1646"/>
    <w:rsid w:val="00FA19F3"/>
    <w:rsid w:val="00FA1A4B"/>
    <w:rsid w:val="00FA22CC"/>
    <w:rsid w:val="00FA244D"/>
    <w:rsid w:val="00FA2C71"/>
    <w:rsid w:val="00FA2E6D"/>
    <w:rsid w:val="00FA31C4"/>
    <w:rsid w:val="00FA3362"/>
    <w:rsid w:val="00FA36AA"/>
    <w:rsid w:val="00FA40ED"/>
    <w:rsid w:val="00FA4109"/>
    <w:rsid w:val="00FA4324"/>
    <w:rsid w:val="00FA43A0"/>
    <w:rsid w:val="00FA4AFD"/>
    <w:rsid w:val="00FA4C28"/>
    <w:rsid w:val="00FA4F09"/>
    <w:rsid w:val="00FA5B17"/>
    <w:rsid w:val="00FA60D1"/>
    <w:rsid w:val="00FA61C6"/>
    <w:rsid w:val="00FA62BE"/>
    <w:rsid w:val="00FA6377"/>
    <w:rsid w:val="00FA64BA"/>
    <w:rsid w:val="00FA68C9"/>
    <w:rsid w:val="00FA6A2C"/>
    <w:rsid w:val="00FA6DA6"/>
    <w:rsid w:val="00FA7310"/>
    <w:rsid w:val="00FA76EF"/>
    <w:rsid w:val="00FA7B90"/>
    <w:rsid w:val="00FA7F3C"/>
    <w:rsid w:val="00FB1557"/>
    <w:rsid w:val="00FB1D3F"/>
    <w:rsid w:val="00FB1DDB"/>
    <w:rsid w:val="00FB22EB"/>
    <w:rsid w:val="00FB2383"/>
    <w:rsid w:val="00FB26C2"/>
    <w:rsid w:val="00FB27E8"/>
    <w:rsid w:val="00FB2830"/>
    <w:rsid w:val="00FB2D9B"/>
    <w:rsid w:val="00FB3217"/>
    <w:rsid w:val="00FB3664"/>
    <w:rsid w:val="00FB3746"/>
    <w:rsid w:val="00FB3F91"/>
    <w:rsid w:val="00FB4600"/>
    <w:rsid w:val="00FB4ABF"/>
    <w:rsid w:val="00FB51EA"/>
    <w:rsid w:val="00FB58F6"/>
    <w:rsid w:val="00FB5F55"/>
    <w:rsid w:val="00FB5FDC"/>
    <w:rsid w:val="00FB66A0"/>
    <w:rsid w:val="00FB67DA"/>
    <w:rsid w:val="00FB699A"/>
    <w:rsid w:val="00FB6EB7"/>
    <w:rsid w:val="00FB70A4"/>
    <w:rsid w:val="00FB738E"/>
    <w:rsid w:val="00FB7831"/>
    <w:rsid w:val="00FB78D5"/>
    <w:rsid w:val="00FB7937"/>
    <w:rsid w:val="00FB7E8E"/>
    <w:rsid w:val="00FB7FAB"/>
    <w:rsid w:val="00FC0156"/>
    <w:rsid w:val="00FC02B1"/>
    <w:rsid w:val="00FC02BC"/>
    <w:rsid w:val="00FC04CC"/>
    <w:rsid w:val="00FC061E"/>
    <w:rsid w:val="00FC0B9E"/>
    <w:rsid w:val="00FC0D40"/>
    <w:rsid w:val="00FC0E05"/>
    <w:rsid w:val="00FC1103"/>
    <w:rsid w:val="00FC1151"/>
    <w:rsid w:val="00FC1374"/>
    <w:rsid w:val="00FC1B47"/>
    <w:rsid w:val="00FC1F77"/>
    <w:rsid w:val="00FC24A5"/>
    <w:rsid w:val="00FC24AC"/>
    <w:rsid w:val="00FC25C3"/>
    <w:rsid w:val="00FC26DC"/>
    <w:rsid w:val="00FC2C27"/>
    <w:rsid w:val="00FC2C46"/>
    <w:rsid w:val="00FC2C48"/>
    <w:rsid w:val="00FC2DD1"/>
    <w:rsid w:val="00FC3265"/>
    <w:rsid w:val="00FC32CB"/>
    <w:rsid w:val="00FC3F39"/>
    <w:rsid w:val="00FC47B3"/>
    <w:rsid w:val="00FC4BE6"/>
    <w:rsid w:val="00FC4C50"/>
    <w:rsid w:val="00FC4C85"/>
    <w:rsid w:val="00FC503A"/>
    <w:rsid w:val="00FC5304"/>
    <w:rsid w:val="00FC56DA"/>
    <w:rsid w:val="00FC5918"/>
    <w:rsid w:val="00FC5B98"/>
    <w:rsid w:val="00FC5F96"/>
    <w:rsid w:val="00FC6956"/>
    <w:rsid w:val="00FC6A77"/>
    <w:rsid w:val="00FC6AE8"/>
    <w:rsid w:val="00FC6B1B"/>
    <w:rsid w:val="00FC6FB3"/>
    <w:rsid w:val="00FC7031"/>
    <w:rsid w:val="00FC704F"/>
    <w:rsid w:val="00FC7259"/>
    <w:rsid w:val="00FC7890"/>
    <w:rsid w:val="00FC7B17"/>
    <w:rsid w:val="00FC7DB3"/>
    <w:rsid w:val="00FC7E96"/>
    <w:rsid w:val="00FD07E3"/>
    <w:rsid w:val="00FD0806"/>
    <w:rsid w:val="00FD0DA2"/>
    <w:rsid w:val="00FD0E8C"/>
    <w:rsid w:val="00FD1129"/>
    <w:rsid w:val="00FD11F8"/>
    <w:rsid w:val="00FD1301"/>
    <w:rsid w:val="00FD1457"/>
    <w:rsid w:val="00FD14EF"/>
    <w:rsid w:val="00FD153A"/>
    <w:rsid w:val="00FD1553"/>
    <w:rsid w:val="00FD15B8"/>
    <w:rsid w:val="00FD1633"/>
    <w:rsid w:val="00FD1992"/>
    <w:rsid w:val="00FD19DF"/>
    <w:rsid w:val="00FD1BE6"/>
    <w:rsid w:val="00FD204E"/>
    <w:rsid w:val="00FD211A"/>
    <w:rsid w:val="00FD2B4C"/>
    <w:rsid w:val="00FD327F"/>
    <w:rsid w:val="00FD32F6"/>
    <w:rsid w:val="00FD38E7"/>
    <w:rsid w:val="00FD3C40"/>
    <w:rsid w:val="00FD3EB7"/>
    <w:rsid w:val="00FD40AE"/>
    <w:rsid w:val="00FD4279"/>
    <w:rsid w:val="00FD459B"/>
    <w:rsid w:val="00FD48A9"/>
    <w:rsid w:val="00FD4DF6"/>
    <w:rsid w:val="00FD4EAA"/>
    <w:rsid w:val="00FD5290"/>
    <w:rsid w:val="00FD5387"/>
    <w:rsid w:val="00FD588F"/>
    <w:rsid w:val="00FD5CC8"/>
    <w:rsid w:val="00FD5FA3"/>
    <w:rsid w:val="00FD6479"/>
    <w:rsid w:val="00FD64AC"/>
    <w:rsid w:val="00FD6AA7"/>
    <w:rsid w:val="00FD71E2"/>
    <w:rsid w:val="00FD72A2"/>
    <w:rsid w:val="00FD7545"/>
    <w:rsid w:val="00FD755C"/>
    <w:rsid w:val="00FD76BE"/>
    <w:rsid w:val="00FD7756"/>
    <w:rsid w:val="00FD7876"/>
    <w:rsid w:val="00FD7A7F"/>
    <w:rsid w:val="00FD7C49"/>
    <w:rsid w:val="00FD7CBA"/>
    <w:rsid w:val="00FE00DC"/>
    <w:rsid w:val="00FE00F0"/>
    <w:rsid w:val="00FE0372"/>
    <w:rsid w:val="00FE0616"/>
    <w:rsid w:val="00FE08B5"/>
    <w:rsid w:val="00FE0EE1"/>
    <w:rsid w:val="00FE1196"/>
    <w:rsid w:val="00FE12D6"/>
    <w:rsid w:val="00FE1517"/>
    <w:rsid w:val="00FE1A8B"/>
    <w:rsid w:val="00FE1C6B"/>
    <w:rsid w:val="00FE1EB0"/>
    <w:rsid w:val="00FE20B1"/>
    <w:rsid w:val="00FE227A"/>
    <w:rsid w:val="00FE253B"/>
    <w:rsid w:val="00FE2AFE"/>
    <w:rsid w:val="00FE2E5F"/>
    <w:rsid w:val="00FE2E80"/>
    <w:rsid w:val="00FE31AA"/>
    <w:rsid w:val="00FE335A"/>
    <w:rsid w:val="00FE3506"/>
    <w:rsid w:val="00FE360A"/>
    <w:rsid w:val="00FE3941"/>
    <w:rsid w:val="00FE39A7"/>
    <w:rsid w:val="00FE3AED"/>
    <w:rsid w:val="00FE4144"/>
    <w:rsid w:val="00FE49F9"/>
    <w:rsid w:val="00FE4A0A"/>
    <w:rsid w:val="00FE4A15"/>
    <w:rsid w:val="00FE4A8B"/>
    <w:rsid w:val="00FE4B54"/>
    <w:rsid w:val="00FE5132"/>
    <w:rsid w:val="00FE5221"/>
    <w:rsid w:val="00FE587C"/>
    <w:rsid w:val="00FE5998"/>
    <w:rsid w:val="00FE5A26"/>
    <w:rsid w:val="00FE5BF0"/>
    <w:rsid w:val="00FE6069"/>
    <w:rsid w:val="00FE612A"/>
    <w:rsid w:val="00FE65CF"/>
    <w:rsid w:val="00FE6816"/>
    <w:rsid w:val="00FE6984"/>
    <w:rsid w:val="00FE698D"/>
    <w:rsid w:val="00FE6CF7"/>
    <w:rsid w:val="00FE70E1"/>
    <w:rsid w:val="00FE7217"/>
    <w:rsid w:val="00FE7438"/>
    <w:rsid w:val="00FE7967"/>
    <w:rsid w:val="00FE7DFE"/>
    <w:rsid w:val="00FE7E0C"/>
    <w:rsid w:val="00FF02B4"/>
    <w:rsid w:val="00FF0666"/>
    <w:rsid w:val="00FF0AF9"/>
    <w:rsid w:val="00FF0CBB"/>
    <w:rsid w:val="00FF0F28"/>
    <w:rsid w:val="00FF0F34"/>
    <w:rsid w:val="00FF0FB6"/>
    <w:rsid w:val="00FF1278"/>
    <w:rsid w:val="00FF12FA"/>
    <w:rsid w:val="00FF1839"/>
    <w:rsid w:val="00FF1C5C"/>
    <w:rsid w:val="00FF2713"/>
    <w:rsid w:val="00FF287E"/>
    <w:rsid w:val="00FF2885"/>
    <w:rsid w:val="00FF29C6"/>
    <w:rsid w:val="00FF2C32"/>
    <w:rsid w:val="00FF3209"/>
    <w:rsid w:val="00FF337D"/>
    <w:rsid w:val="00FF3543"/>
    <w:rsid w:val="00FF3950"/>
    <w:rsid w:val="00FF3E60"/>
    <w:rsid w:val="00FF3F28"/>
    <w:rsid w:val="00FF4266"/>
    <w:rsid w:val="00FF43A7"/>
    <w:rsid w:val="00FF4406"/>
    <w:rsid w:val="00FF46EE"/>
    <w:rsid w:val="00FF47DB"/>
    <w:rsid w:val="00FF4BA0"/>
    <w:rsid w:val="00FF4C5D"/>
    <w:rsid w:val="00FF54AA"/>
    <w:rsid w:val="00FF5581"/>
    <w:rsid w:val="00FF5993"/>
    <w:rsid w:val="00FF5DBA"/>
    <w:rsid w:val="00FF5DE2"/>
    <w:rsid w:val="00FF5FA8"/>
    <w:rsid w:val="00FF5FD9"/>
    <w:rsid w:val="00FF6000"/>
    <w:rsid w:val="00FF616F"/>
    <w:rsid w:val="00FF629A"/>
    <w:rsid w:val="00FF6B8E"/>
    <w:rsid w:val="00FF7100"/>
    <w:rsid w:val="00FF782F"/>
    <w:rsid w:val="00FF784E"/>
    <w:rsid w:val="00FF78FC"/>
    <w:rsid w:val="00FF7B6F"/>
    <w:rsid w:val="00FF7BF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393,#060"/>
    </o:shapedefaults>
    <o:shapelayout v:ext="edit">
      <o:idmap v:ext="edit" data="1"/>
    </o:shapelayout>
  </w:shapeDefaults>
  <w:decimalSymbol w:val=","/>
  <w:listSeparator w:val=";"/>
  <w14:docId w14:val="1C193369"/>
  <w15:docId w15:val="{4C80AB4D-60E8-45A8-B314-B5FECA79C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4872"/>
    <w:pPr>
      <w:suppressAutoHyphens/>
      <w:spacing w:after="240" w:line="360" w:lineRule="auto"/>
      <w:jc w:val="both"/>
    </w:pPr>
    <w:rPr>
      <w:lang w:val="en-US" w:eastAsia="en-US"/>
    </w:rPr>
  </w:style>
  <w:style w:type="paragraph" w:styleId="Ttulo1">
    <w:name w:val="heading 1"/>
    <w:basedOn w:val="Normal"/>
    <w:next w:val="Normal"/>
    <w:link w:val="Ttulo1Char"/>
    <w:autoRedefine/>
    <w:qFormat/>
    <w:rsid w:val="003F23D6"/>
    <w:pPr>
      <w:keepNext/>
      <w:numPr>
        <w:numId w:val="1"/>
      </w:numPr>
      <w:suppressAutoHyphens w:val="0"/>
      <w:spacing w:after="360"/>
      <w:outlineLvl w:val="0"/>
    </w:pPr>
    <w:rPr>
      <w:rFonts w:ascii="Arial" w:hAnsi="Arial" w:cs="Arial"/>
      <w:b/>
      <w:caps/>
      <w:spacing w:val="8"/>
      <w:sz w:val="24"/>
      <w:szCs w:val="24"/>
      <w:lang w:val="pt-BR" w:eastAsia="pt-BR"/>
    </w:rPr>
  </w:style>
  <w:style w:type="paragraph" w:styleId="Ttulo2">
    <w:name w:val="heading 2"/>
    <w:basedOn w:val="Normal"/>
    <w:next w:val="Normal"/>
    <w:link w:val="Ttulo2Char"/>
    <w:autoRedefine/>
    <w:uiPriority w:val="9"/>
    <w:unhideWhenUsed/>
    <w:qFormat/>
    <w:rsid w:val="00AA3753"/>
    <w:pPr>
      <w:keepNext/>
      <w:numPr>
        <w:ilvl w:val="1"/>
        <w:numId w:val="1"/>
      </w:numPr>
      <w:tabs>
        <w:tab w:val="left" w:pos="720"/>
      </w:tabs>
      <w:spacing w:before="600"/>
      <w:outlineLvl w:val="1"/>
    </w:pPr>
    <w:rPr>
      <w:rFonts w:ascii="Arial" w:hAnsi="Arial" w:cs="Arial"/>
      <w:bCs/>
      <w:iCs/>
      <w:caps/>
      <w:spacing w:val="-4"/>
      <w:sz w:val="24"/>
      <w:szCs w:val="24"/>
      <w:lang w:val="pt-BR"/>
    </w:rPr>
  </w:style>
  <w:style w:type="paragraph" w:styleId="Ttulo3">
    <w:name w:val="heading 3"/>
    <w:basedOn w:val="Normal"/>
    <w:next w:val="Normal"/>
    <w:link w:val="Ttulo3Char"/>
    <w:uiPriority w:val="9"/>
    <w:unhideWhenUsed/>
    <w:qFormat/>
    <w:rsid w:val="00880450"/>
    <w:pPr>
      <w:keepNext/>
      <w:numPr>
        <w:numId w:val="2"/>
      </w:numPr>
      <w:spacing w:before="480"/>
      <w:outlineLvl w:val="2"/>
    </w:pPr>
    <w:rPr>
      <w:rFonts w:ascii="Arial" w:hAnsi="Arial"/>
      <w:bCs/>
      <w:sz w:val="24"/>
      <w:szCs w:val="26"/>
    </w:rPr>
  </w:style>
  <w:style w:type="paragraph" w:styleId="Ttulo6">
    <w:name w:val="heading 6"/>
    <w:basedOn w:val="Normal"/>
    <w:next w:val="Normal"/>
    <w:link w:val="Ttulo6Char"/>
    <w:uiPriority w:val="9"/>
    <w:semiHidden/>
    <w:unhideWhenUsed/>
    <w:qFormat/>
    <w:rsid w:val="008D6BA6"/>
    <w:pPr>
      <w:keepNext/>
      <w:keepLines/>
      <w:spacing w:before="40" w:after="0"/>
      <w:outlineLvl w:val="5"/>
    </w:pPr>
    <w:rPr>
      <w:rFonts w:ascii="Cambria" w:eastAsia="Times New Roman" w:hAnsi="Cambria"/>
      <w:color w:val="243F60"/>
    </w:rPr>
  </w:style>
  <w:style w:type="paragraph" w:styleId="Ttulo9">
    <w:name w:val="heading 9"/>
    <w:basedOn w:val="Normal"/>
    <w:next w:val="Normal"/>
    <w:link w:val="Ttulo9Char"/>
    <w:uiPriority w:val="9"/>
    <w:semiHidden/>
    <w:unhideWhenUsed/>
    <w:qFormat/>
    <w:rsid w:val="009012C3"/>
    <w:pPr>
      <w:keepNext/>
      <w:keepLines/>
      <w:spacing w:before="40" w:after="0"/>
      <w:outlineLvl w:val="8"/>
    </w:pPr>
    <w:rPr>
      <w:rFonts w:ascii="Cambria" w:eastAsia="Times New Roman" w:hAnsi="Cambria"/>
      <w:i/>
      <w:iCs/>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orpodetexto21">
    <w:name w:val="Corpo de texto 21"/>
    <w:basedOn w:val="Normal"/>
    <w:rsid w:val="00E95E22"/>
    <w:pPr>
      <w:spacing w:after="120"/>
    </w:pPr>
    <w:rPr>
      <w:rFonts w:ascii="Times New Roman" w:hAnsi="Times New Roman"/>
      <w:color w:val="0000FF"/>
    </w:rPr>
  </w:style>
  <w:style w:type="paragraph" w:styleId="Cabealho">
    <w:name w:val="header"/>
    <w:basedOn w:val="Normal"/>
    <w:link w:val="CabealhoChar"/>
    <w:unhideWhenUsed/>
    <w:rsid w:val="00C87AFB"/>
    <w:pPr>
      <w:tabs>
        <w:tab w:val="center" w:pos="4252"/>
        <w:tab w:val="right" w:pos="8504"/>
      </w:tabs>
      <w:spacing w:after="0" w:line="240" w:lineRule="auto"/>
    </w:pPr>
  </w:style>
  <w:style w:type="character" w:customStyle="1" w:styleId="CabealhoChar">
    <w:name w:val="Cabeçalho Char"/>
    <w:link w:val="Cabealho"/>
    <w:uiPriority w:val="99"/>
    <w:rsid w:val="0022019D"/>
    <w:rPr>
      <w:rFonts w:eastAsia="Times New Roman"/>
      <w:sz w:val="24"/>
      <w:szCs w:val="24"/>
      <w:lang w:eastAsia="ar-SA"/>
    </w:rPr>
  </w:style>
  <w:style w:type="paragraph" w:styleId="Rodap">
    <w:name w:val="footer"/>
    <w:basedOn w:val="Normal"/>
    <w:link w:val="RodapChar"/>
    <w:uiPriority w:val="99"/>
    <w:unhideWhenUsed/>
    <w:rsid w:val="00C87AFB"/>
    <w:pPr>
      <w:tabs>
        <w:tab w:val="center" w:pos="4252"/>
        <w:tab w:val="right" w:pos="8504"/>
      </w:tabs>
      <w:spacing w:after="0" w:line="240" w:lineRule="auto"/>
    </w:pPr>
  </w:style>
  <w:style w:type="character" w:customStyle="1" w:styleId="RodapChar">
    <w:name w:val="Rodapé Char"/>
    <w:link w:val="Rodap"/>
    <w:uiPriority w:val="99"/>
    <w:rsid w:val="0022019D"/>
    <w:rPr>
      <w:rFonts w:eastAsia="Times New Roman"/>
      <w:sz w:val="24"/>
      <w:szCs w:val="24"/>
      <w:lang w:eastAsia="ar-SA"/>
    </w:rPr>
  </w:style>
  <w:style w:type="paragraph" w:styleId="Textodebalo">
    <w:name w:val="Balloon Text"/>
    <w:basedOn w:val="Normal"/>
    <w:link w:val="TextodebaloChar"/>
    <w:uiPriority w:val="99"/>
    <w:semiHidden/>
    <w:unhideWhenUsed/>
    <w:rsid w:val="0022019D"/>
    <w:pPr>
      <w:spacing w:after="0" w:line="240" w:lineRule="auto"/>
    </w:pPr>
    <w:rPr>
      <w:rFonts w:ascii="Tahoma" w:hAnsi="Tahoma" w:cs="Tahoma"/>
      <w:sz w:val="16"/>
      <w:szCs w:val="16"/>
    </w:rPr>
  </w:style>
  <w:style w:type="character" w:customStyle="1" w:styleId="TextodebaloChar">
    <w:name w:val="Texto de balão Char"/>
    <w:link w:val="Textodebalo"/>
    <w:uiPriority w:val="99"/>
    <w:semiHidden/>
    <w:rsid w:val="0022019D"/>
    <w:rPr>
      <w:rFonts w:ascii="Tahoma" w:eastAsia="Times New Roman" w:hAnsi="Tahoma" w:cs="Tahoma"/>
      <w:sz w:val="16"/>
      <w:szCs w:val="16"/>
      <w:lang w:eastAsia="ar-SA"/>
    </w:rPr>
  </w:style>
  <w:style w:type="character" w:customStyle="1" w:styleId="Ttulo1Char">
    <w:name w:val="Título 1 Char"/>
    <w:link w:val="Ttulo1"/>
    <w:rsid w:val="003F23D6"/>
    <w:rPr>
      <w:rFonts w:ascii="Arial" w:hAnsi="Arial" w:cs="Arial"/>
      <w:b/>
      <w:caps/>
      <w:spacing w:val="8"/>
      <w:sz w:val="24"/>
      <w:szCs w:val="24"/>
    </w:rPr>
  </w:style>
  <w:style w:type="character" w:styleId="Nmerodepgina">
    <w:name w:val="page number"/>
    <w:basedOn w:val="Fontepargpadro"/>
    <w:rsid w:val="004B5E78"/>
  </w:style>
  <w:style w:type="paragraph" w:styleId="Recuodecorpodetexto">
    <w:name w:val="Body Text Indent"/>
    <w:basedOn w:val="Normal"/>
    <w:link w:val="RecuodecorpodetextoChar"/>
    <w:rsid w:val="00C87AFB"/>
    <w:pPr>
      <w:tabs>
        <w:tab w:val="left" w:pos="426"/>
        <w:tab w:val="left" w:pos="709"/>
        <w:tab w:val="left" w:pos="2835"/>
      </w:tabs>
      <w:suppressAutoHyphens w:val="0"/>
      <w:spacing w:after="0" w:line="240" w:lineRule="auto"/>
      <w:ind w:left="2835" w:hanging="2835"/>
      <w:jc w:val="left"/>
    </w:pPr>
    <w:rPr>
      <w:lang w:eastAsia="pt-BR"/>
    </w:rPr>
  </w:style>
  <w:style w:type="character" w:customStyle="1" w:styleId="RecuodecorpodetextoChar">
    <w:name w:val="Recuo de corpo de texto Char"/>
    <w:link w:val="Recuodecorpodetexto"/>
    <w:rsid w:val="004B5E78"/>
    <w:rPr>
      <w:rFonts w:eastAsia="Times New Roman"/>
      <w:sz w:val="24"/>
    </w:rPr>
  </w:style>
  <w:style w:type="table" w:styleId="Tabelacomgrade">
    <w:name w:val="Table Grid"/>
    <w:basedOn w:val="Tabelanormal"/>
    <w:uiPriority w:val="59"/>
    <w:rsid w:val="003042B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qFormat/>
    <w:rsid w:val="000717E6"/>
    <w:pPr>
      <w:spacing w:after="120"/>
      <w:ind w:left="720"/>
      <w:contextualSpacing/>
    </w:pPr>
  </w:style>
  <w:style w:type="paragraph" w:styleId="Corpodetexto2">
    <w:name w:val="Body Text 2"/>
    <w:basedOn w:val="Normal"/>
    <w:link w:val="Corpodetexto2Char"/>
    <w:uiPriority w:val="99"/>
    <w:semiHidden/>
    <w:unhideWhenUsed/>
    <w:rsid w:val="00C87AFB"/>
    <w:pPr>
      <w:spacing w:after="120" w:line="480" w:lineRule="auto"/>
    </w:pPr>
  </w:style>
  <w:style w:type="character" w:customStyle="1" w:styleId="Corpodetexto2Char">
    <w:name w:val="Corpo de texto 2 Char"/>
    <w:link w:val="Corpodetexto2"/>
    <w:uiPriority w:val="99"/>
    <w:semiHidden/>
    <w:rsid w:val="006513BD"/>
    <w:rPr>
      <w:rFonts w:eastAsia="Times New Roman"/>
      <w:sz w:val="24"/>
      <w:szCs w:val="24"/>
      <w:lang w:eastAsia="ar-SA"/>
    </w:rPr>
  </w:style>
  <w:style w:type="paragraph" w:styleId="NormalWeb">
    <w:name w:val="Normal (Web)"/>
    <w:basedOn w:val="Normal"/>
    <w:uiPriority w:val="99"/>
    <w:semiHidden/>
    <w:unhideWhenUsed/>
    <w:rsid w:val="000D1B51"/>
    <w:rPr>
      <w:rFonts w:ascii="Times New Roman" w:hAnsi="Times New Roman"/>
    </w:rPr>
  </w:style>
  <w:style w:type="character" w:styleId="Hyperlink">
    <w:name w:val="Hyperlink"/>
    <w:uiPriority w:val="99"/>
    <w:unhideWhenUsed/>
    <w:rsid w:val="00C87AFB"/>
    <w:rPr>
      <w:color w:val="0000FF"/>
      <w:u w:val="single"/>
    </w:rPr>
  </w:style>
  <w:style w:type="paragraph" w:styleId="Pr-formataoHTML">
    <w:name w:val="HTML Preformatted"/>
    <w:basedOn w:val="Normal"/>
    <w:link w:val="Pr-formataoHTMLChar"/>
    <w:uiPriority w:val="99"/>
    <w:semiHidden/>
    <w:unhideWhenUsed/>
    <w:rsid w:val="00AC2CF5"/>
    <w:pPr>
      <w:spacing w:after="0" w:line="240" w:lineRule="auto"/>
    </w:pPr>
    <w:rPr>
      <w:rFonts w:ascii="Consolas" w:hAnsi="Consolas"/>
    </w:rPr>
  </w:style>
  <w:style w:type="character" w:customStyle="1" w:styleId="Pr-formataoHTMLChar">
    <w:name w:val="Pré-formatação HTML Char"/>
    <w:link w:val="Pr-formataoHTML"/>
    <w:uiPriority w:val="99"/>
    <w:semiHidden/>
    <w:rsid w:val="00AC2CF5"/>
    <w:rPr>
      <w:rFonts w:ascii="Consolas" w:eastAsia="Times New Roman" w:hAnsi="Consolas" w:cs="Times New Roman"/>
      <w:sz w:val="20"/>
      <w:szCs w:val="20"/>
      <w:lang w:eastAsia="ar-SA"/>
    </w:rPr>
  </w:style>
  <w:style w:type="paragraph" w:customStyle="1" w:styleId="11Fichatcnica-Cabealho">
    <w:name w:val="11 Ficha técnica - Cabeçalho"/>
    <w:link w:val="11Fichatcnica-CabealhoCharChar"/>
    <w:autoRedefine/>
    <w:rsid w:val="009249C9"/>
    <w:pPr>
      <w:spacing w:after="120" w:line="288" w:lineRule="exact"/>
      <w:jc w:val="center"/>
    </w:pPr>
    <w:rPr>
      <w:rFonts w:ascii="Myriad Pro" w:eastAsia="Times New Roman" w:hAnsi="Myriad Pro"/>
      <w:caps/>
      <w:sz w:val="24"/>
      <w:szCs w:val="24"/>
    </w:rPr>
  </w:style>
  <w:style w:type="character" w:customStyle="1" w:styleId="11Fichatcnica-CabealhoCharChar">
    <w:name w:val="11 Ficha técnica - Cabeçalho Char Char"/>
    <w:link w:val="11Fichatcnica-Cabealho"/>
    <w:rsid w:val="009249C9"/>
    <w:rPr>
      <w:rFonts w:ascii="Myriad Pro" w:eastAsia="Times New Roman" w:hAnsi="Myriad Pro" w:cs="Times New Roman"/>
      <w:caps/>
      <w:sz w:val="24"/>
      <w:szCs w:val="24"/>
      <w:lang w:eastAsia="pt-BR"/>
    </w:rPr>
  </w:style>
  <w:style w:type="paragraph" w:customStyle="1" w:styleId="12FichaTcnica-Itensesquerda">
    <w:name w:val="12 Ficha Técnica - Itens esquerda"/>
    <w:link w:val="12FichaTcnica-ItensesquerdaCharChar"/>
    <w:autoRedefine/>
    <w:rsid w:val="009249C9"/>
    <w:pPr>
      <w:spacing w:after="120" w:line="288" w:lineRule="exact"/>
    </w:pPr>
    <w:rPr>
      <w:rFonts w:ascii="Myriad Pro" w:eastAsia="Times New Roman" w:hAnsi="Myriad Pro"/>
      <w:sz w:val="24"/>
      <w:szCs w:val="32"/>
    </w:rPr>
  </w:style>
  <w:style w:type="character" w:customStyle="1" w:styleId="12FichaTcnica-ItensesquerdaCharChar">
    <w:name w:val="12 Ficha Técnica - Itens esquerda Char Char"/>
    <w:link w:val="12FichaTcnica-Itensesquerda"/>
    <w:rsid w:val="009249C9"/>
    <w:rPr>
      <w:rFonts w:ascii="Myriad Pro" w:eastAsia="Times New Roman" w:hAnsi="Myriad Pro" w:cs="Times New Roman"/>
      <w:sz w:val="24"/>
      <w:szCs w:val="32"/>
      <w:lang w:eastAsia="pt-BR"/>
    </w:rPr>
  </w:style>
  <w:style w:type="paragraph" w:customStyle="1" w:styleId="13FichaTcnica-Textos">
    <w:name w:val="13 Ficha Técnica - Textos"/>
    <w:autoRedefine/>
    <w:rsid w:val="009249C9"/>
    <w:pPr>
      <w:snapToGrid w:val="0"/>
      <w:spacing w:after="120" w:line="288" w:lineRule="exact"/>
    </w:pPr>
    <w:rPr>
      <w:rFonts w:ascii="Myriad Pro" w:eastAsia="Times New Roman" w:hAnsi="Myriad Pro"/>
      <w:i/>
      <w:sz w:val="24"/>
      <w:szCs w:val="32"/>
    </w:rPr>
  </w:style>
  <w:style w:type="paragraph" w:customStyle="1" w:styleId="Default">
    <w:name w:val="Default"/>
    <w:rsid w:val="005D4370"/>
    <w:pPr>
      <w:autoSpaceDE w:val="0"/>
      <w:autoSpaceDN w:val="0"/>
      <w:adjustRightInd w:val="0"/>
      <w:spacing w:after="120" w:line="360" w:lineRule="auto"/>
    </w:pPr>
    <w:rPr>
      <w:rFonts w:ascii="Arial" w:hAnsi="Arial" w:cs="Arial"/>
      <w:color w:val="000000"/>
      <w:sz w:val="24"/>
      <w:szCs w:val="24"/>
      <w:lang w:eastAsia="en-US"/>
    </w:rPr>
  </w:style>
  <w:style w:type="paragraph" w:styleId="Reviso">
    <w:name w:val="Revision"/>
    <w:hidden/>
    <w:uiPriority w:val="99"/>
    <w:semiHidden/>
    <w:rsid w:val="00C87AFB"/>
    <w:pPr>
      <w:spacing w:after="120" w:line="360" w:lineRule="auto"/>
    </w:pPr>
    <w:rPr>
      <w:rFonts w:eastAsia="Times New Roman"/>
      <w:sz w:val="24"/>
      <w:szCs w:val="24"/>
      <w:lang w:eastAsia="ar-SA"/>
    </w:rPr>
  </w:style>
  <w:style w:type="character" w:customStyle="1" w:styleId="Ttulo2Char">
    <w:name w:val="Título 2 Char"/>
    <w:link w:val="Ttulo2"/>
    <w:uiPriority w:val="9"/>
    <w:rsid w:val="00AA3753"/>
    <w:rPr>
      <w:rFonts w:ascii="Arial" w:hAnsi="Arial" w:cs="Arial"/>
      <w:bCs/>
      <w:iCs/>
      <w:caps/>
      <w:spacing w:val="-4"/>
      <w:sz w:val="24"/>
      <w:szCs w:val="24"/>
      <w:lang w:eastAsia="en-US"/>
    </w:rPr>
  </w:style>
  <w:style w:type="character" w:styleId="HiperlinkVisitado">
    <w:name w:val="FollowedHyperlink"/>
    <w:uiPriority w:val="99"/>
    <w:semiHidden/>
    <w:unhideWhenUsed/>
    <w:rsid w:val="0079329E"/>
    <w:rPr>
      <w:color w:val="800080"/>
      <w:u w:val="single"/>
    </w:rPr>
  </w:style>
  <w:style w:type="character" w:customStyle="1" w:styleId="Ttulo3Char">
    <w:name w:val="Título 3 Char"/>
    <w:link w:val="Ttulo3"/>
    <w:uiPriority w:val="9"/>
    <w:rsid w:val="00880450"/>
    <w:rPr>
      <w:rFonts w:ascii="Arial" w:hAnsi="Arial"/>
      <w:bCs/>
      <w:sz w:val="24"/>
      <w:szCs w:val="26"/>
      <w:lang w:val="en-US" w:eastAsia="en-US"/>
    </w:rPr>
  </w:style>
  <w:style w:type="paragraph" w:styleId="Legenda">
    <w:name w:val="caption"/>
    <w:basedOn w:val="Normal"/>
    <w:next w:val="Normal"/>
    <w:uiPriority w:val="35"/>
    <w:unhideWhenUsed/>
    <w:qFormat/>
    <w:rsid w:val="00B530E3"/>
    <w:pPr>
      <w:spacing w:before="240" w:after="120" w:line="240" w:lineRule="auto"/>
      <w:jc w:val="center"/>
    </w:pPr>
    <w:rPr>
      <w:rFonts w:ascii="Arial" w:hAnsi="Arial"/>
      <w:bCs/>
      <w:sz w:val="24"/>
    </w:rPr>
  </w:style>
  <w:style w:type="paragraph" w:customStyle="1" w:styleId="Legfig">
    <w:name w:val="Leg_fig"/>
    <w:basedOn w:val="Normal"/>
    <w:link w:val="LegfigChar"/>
    <w:qFormat/>
    <w:rsid w:val="000A63C4"/>
    <w:pPr>
      <w:spacing w:before="120" w:line="240" w:lineRule="auto"/>
      <w:jc w:val="center"/>
    </w:pPr>
  </w:style>
  <w:style w:type="paragraph" w:styleId="CabealhodoSumrio">
    <w:name w:val="TOC Heading"/>
    <w:basedOn w:val="Ttulo1"/>
    <w:next w:val="Normal"/>
    <w:uiPriority w:val="39"/>
    <w:semiHidden/>
    <w:unhideWhenUsed/>
    <w:qFormat/>
    <w:rsid w:val="00254BF8"/>
    <w:pPr>
      <w:keepLines/>
      <w:numPr>
        <w:numId w:val="0"/>
      </w:numPr>
      <w:spacing w:before="480" w:line="276" w:lineRule="auto"/>
      <w:jc w:val="left"/>
      <w:outlineLvl w:val="9"/>
    </w:pPr>
    <w:rPr>
      <w:rFonts w:ascii="Cambria" w:hAnsi="Cambria"/>
      <w:bCs/>
      <w:color w:val="365F91"/>
      <w:sz w:val="28"/>
      <w:szCs w:val="28"/>
    </w:rPr>
  </w:style>
  <w:style w:type="character" w:customStyle="1" w:styleId="LegfigChar">
    <w:name w:val="Leg_fig Char"/>
    <w:link w:val="Legfig"/>
    <w:rsid w:val="000A63C4"/>
    <w:rPr>
      <w:rFonts w:eastAsia="Times New Roman"/>
      <w:sz w:val="24"/>
      <w:szCs w:val="24"/>
      <w:lang w:eastAsia="ar-SA"/>
    </w:rPr>
  </w:style>
  <w:style w:type="paragraph" w:styleId="Sumrio1">
    <w:name w:val="toc 1"/>
    <w:basedOn w:val="Normal"/>
    <w:next w:val="Normal"/>
    <w:autoRedefine/>
    <w:uiPriority w:val="39"/>
    <w:unhideWhenUsed/>
    <w:rsid w:val="009054BA"/>
    <w:pPr>
      <w:tabs>
        <w:tab w:val="left" w:pos="480"/>
        <w:tab w:val="right" w:leader="dot" w:pos="8778"/>
      </w:tabs>
      <w:spacing w:before="180" w:after="180" w:line="276" w:lineRule="auto"/>
      <w:jc w:val="left"/>
    </w:pPr>
    <w:rPr>
      <w:rFonts w:ascii="Arial" w:hAnsi="Arial" w:cs="Arial"/>
      <w:caps/>
      <w:noProof/>
      <w:lang w:val="pt-BR"/>
    </w:rPr>
  </w:style>
  <w:style w:type="paragraph" w:styleId="Sumrio2">
    <w:name w:val="toc 2"/>
    <w:basedOn w:val="Normal"/>
    <w:next w:val="Normal"/>
    <w:autoRedefine/>
    <w:uiPriority w:val="39"/>
    <w:unhideWhenUsed/>
    <w:rsid w:val="00541CD9"/>
    <w:pPr>
      <w:tabs>
        <w:tab w:val="left" w:pos="880"/>
        <w:tab w:val="right" w:leader="dot" w:pos="8787"/>
      </w:tabs>
      <w:spacing w:before="180" w:after="120"/>
      <w:ind w:left="238"/>
      <w:jc w:val="left"/>
    </w:pPr>
    <w:rPr>
      <w:rFonts w:ascii="Arial" w:hAnsi="Arial" w:cs="Arial"/>
      <w:noProof/>
      <w:sz w:val="22"/>
      <w:szCs w:val="22"/>
    </w:rPr>
  </w:style>
  <w:style w:type="paragraph" w:styleId="Sumrio3">
    <w:name w:val="toc 3"/>
    <w:basedOn w:val="Normal"/>
    <w:next w:val="Normal"/>
    <w:autoRedefine/>
    <w:uiPriority w:val="39"/>
    <w:unhideWhenUsed/>
    <w:rsid w:val="00880450"/>
    <w:pPr>
      <w:tabs>
        <w:tab w:val="left" w:pos="1320"/>
        <w:tab w:val="right" w:leader="dot" w:pos="8787"/>
      </w:tabs>
      <w:spacing w:before="60" w:after="60"/>
      <w:ind w:left="482"/>
      <w:jc w:val="left"/>
    </w:pPr>
  </w:style>
  <w:style w:type="paragraph" w:styleId="ndicedeilustraes">
    <w:name w:val="table of figures"/>
    <w:basedOn w:val="Normal"/>
    <w:next w:val="Normal"/>
    <w:uiPriority w:val="99"/>
    <w:unhideWhenUsed/>
    <w:rsid w:val="00254BF8"/>
  </w:style>
  <w:style w:type="character" w:styleId="Refdecomentrio">
    <w:name w:val="annotation reference"/>
    <w:uiPriority w:val="99"/>
    <w:semiHidden/>
    <w:unhideWhenUsed/>
    <w:rsid w:val="00345E99"/>
    <w:rPr>
      <w:sz w:val="16"/>
      <w:szCs w:val="16"/>
    </w:rPr>
  </w:style>
  <w:style w:type="paragraph" w:styleId="Textodecomentrio">
    <w:name w:val="annotation text"/>
    <w:basedOn w:val="Normal"/>
    <w:link w:val="TextodecomentrioChar"/>
    <w:uiPriority w:val="99"/>
    <w:unhideWhenUsed/>
    <w:rsid w:val="00345E99"/>
  </w:style>
  <w:style w:type="character" w:customStyle="1" w:styleId="TextodecomentrioChar">
    <w:name w:val="Texto de comentário Char"/>
    <w:link w:val="Textodecomentrio"/>
    <w:uiPriority w:val="99"/>
    <w:rsid w:val="00345E99"/>
    <w:rPr>
      <w:rFonts w:eastAsia="Times New Roman"/>
      <w:lang w:eastAsia="ar-SA"/>
    </w:rPr>
  </w:style>
  <w:style w:type="paragraph" w:styleId="Assuntodocomentrio">
    <w:name w:val="annotation subject"/>
    <w:basedOn w:val="Textodecomentrio"/>
    <w:next w:val="Textodecomentrio"/>
    <w:link w:val="AssuntodocomentrioChar"/>
    <w:uiPriority w:val="99"/>
    <w:semiHidden/>
    <w:unhideWhenUsed/>
    <w:rsid w:val="00345E99"/>
    <w:rPr>
      <w:b/>
      <w:bCs/>
    </w:rPr>
  </w:style>
  <w:style w:type="character" w:customStyle="1" w:styleId="AssuntodocomentrioChar">
    <w:name w:val="Assunto do comentário Char"/>
    <w:link w:val="Assuntodocomentrio"/>
    <w:uiPriority w:val="99"/>
    <w:semiHidden/>
    <w:rsid w:val="00345E99"/>
    <w:rPr>
      <w:rFonts w:eastAsia="Times New Roman"/>
      <w:b/>
      <w:bCs/>
      <w:lang w:eastAsia="ar-SA"/>
    </w:rPr>
  </w:style>
  <w:style w:type="paragraph" w:styleId="Ttulo">
    <w:name w:val="Title"/>
    <w:basedOn w:val="Normal"/>
    <w:next w:val="Normal"/>
    <w:link w:val="TtuloChar"/>
    <w:uiPriority w:val="10"/>
    <w:qFormat/>
    <w:rsid w:val="00883E3C"/>
    <w:pPr>
      <w:spacing w:before="240" w:after="60"/>
      <w:jc w:val="center"/>
      <w:outlineLvl w:val="0"/>
    </w:pPr>
    <w:rPr>
      <w:rFonts w:ascii="Cambria" w:hAnsi="Cambria"/>
      <w:b/>
      <w:bCs/>
      <w:kern w:val="28"/>
      <w:sz w:val="32"/>
      <w:szCs w:val="32"/>
    </w:rPr>
  </w:style>
  <w:style w:type="character" w:customStyle="1" w:styleId="TtuloChar">
    <w:name w:val="Título Char"/>
    <w:link w:val="Ttulo"/>
    <w:uiPriority w:val="10"/>
    <w:rsid w:val="00883E3C"/>
    <w:rPr>
      <w:rFonts w:ascii="Cambria" w:eastAsia="Times New Roman" w:hAnsi="Cambria" w:cs="Times New Roman"/>
      <w:b/>
      <w:bCs/>
      <w:kern w:val="28"/>
      <w:sz w:val="32"/>
      <w:szCs w:val="32"/>
      <w:lang w:eastAsia="ar-SA"/>
    </w:rPr>
  </w:style>
  <w:style w:type="paragraph" w:customStyle="1" w:styleId="CAPA1">
    <w:name w:val="CAPA1"/>
    <w:basedOn w:val="Normal"/>
    <w:rsid w:val="008857DF"/>
    <w:pPr>
      <w:suppressAutoHyphens w:val="0"/>
      <w:spacing w:after="0" w:line="240" w:lineRule="auto"/>
      <w:jc w:val="center"/>
    </w:pPr>
    <w:rPr>
      <w:rFonts w:ascii="Arial" w:hAnsi="Arial" w:cs="Arial"/>
      <w:b/>
      <w:caps/>
      <w:sz w:val="28"/>
      <w:szCs w:val="28"/>
      <w:lang w:eastAsia="pt-BR"/>
    </w:rPr>
  </w:style>
  <w:style w:type="paragraph" w:customStyle="1" w:styleId="CAPA2">
    <w:name w:val="CAPA2"/>
    <w:basedOn w:val="Normal"/>
    <w:rsid w:val="008857DF"/>
    <w:pPr>
      <w:suppressAutoHyphens w:val="0"/>
      <w:spacing w:after="0"/>
      <w:jc w:val="center"/>
    </w:pPr>
    <w:rPr>
      <w:rFonts w:ascii="Arial" w:hAnsi="Arial" w:cs="Arial"/>
      <w:b/>
      <w:sz w:val="28"/>
      <w:szCs w:val="28"/>
      <w:lang w:eastAsia="pt-BR"/>
    </w:rPr>
  </w:style>
  <w:style w:type="paragraph" w:customStyle="1" w:styleId="CAPA3">
    <w:name w:val="CAPA3"/>
    <w:basedOn w:val="Normal"/>
    <w:rsid w:val="008857DF"/>
    <w:pPr>
      <w:suppressAutoHyphens w:val="0"/>
      <w:spacing w:after="0"/>
      <w:jc w:val="left"/>
    </w:pPr>
    <w:rPr>
      <w:rFonts w:ascii="Arial" w:hAnsi="Arial" w:cs="Arial"/>
      <w:lang w:eastAsia="pt-BR"/>
    </w:rPr>
  </w:style>
  <w:style w:type="paragraph" w:styleId="Corpodetexto">
    <w:name w:val="Body Text"/>
    <w:basedOn w:val="Normal"/>
    <w:link w:val="CorpodetextoChar"/>
    <w:uiPriority w:val="99"/>
    <w:semiHidden/>
    <w:unhideWhenUsed/>
    <w:rsid w:val="002B506A"/>
    <w:pPr>
      <w:spacing w:after="120"/>
    </w:pPr>
  </w:style>
  <w:style w:type="character" w:customStyle="1" w:styleId="CorpodetextoChar">
    <w:name w:val="Corpo de texto Char"/>
    <w:link w:val="Corpodetexto"/>
    <w:uiPriority w:val="99"/>
    <w:semiHidden/>
    <w:rsid w:val="002B506A"/>
    <w:rPr>
      <w:rFonts w:eastAsia="Times New Roman"/>
      <w:sz w:val="24"/>
      <w:szCs w:val="24"/>
      <w:lang w:val="pt-BR" w:eastAsia="ar-SA"/>
    </w:rPr>
  </w:style>
  <w:style w:type="paragraph" w:customStyle="1" w:styleId="CAPA4">
    <w:name w:val="CAPA4"/>
    <w:basedOn w:val="Normal"/>
    <w:rsid w:val="00C744F6"/>
    <w:pPr>
      <w:suppressAutoHyphens w:val="0"/>
      <w:spacing w:after="0" w:line="240" w:lineRule="auto"/>
      <w:ind w:left="4488"/>
    </w:pPr>
    <w:rPr>
      <w:rFonts w:ascii="Arial" w:hAnsi="Arial" w:cs="Arial"/>
      <w:lang w:eastAsia="pt-BR"/>
    </w:rPr>
  </w:style>
  <w:style w:type="character" w:styleId="TextodoEspaoReservado">
    <w:name w:val="Placeholder Text"/>
    <w:uiPriority w:val="99"/>
    <w:semiHidden/>
    <w:rsid w:val="0026526A"/>
    <w:rPr>
      <w:color w:val="808080"/>
    </w:rPr>
  </w:style>
  <w:style w:type="paragraph" w:customStyle="1" w:styleId="western">
    <w:name w:val="western"/>
    <w:basedOn w:val="Normal"/>
    <w:uiPriority w:val="99"/>
    <w:rsid w:val="00EE4E34"/>
    <w:pPr>
      <w:suppressAutoHyphens w:val="0"/>
      <w:spacing w:before="100" w:beforeAutospacing="1" w:after="119" w:line="240" w:lineRule="auto"/>
      <w:jc w:val="left"/>
    </w:pPr>
    <w:rPr>
      <w:rFonts w:ascii="Times New Roman" w:hAnsi="Times New Roman"/>
      <w:lang w:eastAsia="pt-BR"/>
    </w:rPr>
  </w:style>
  <w:style w:type="paragraph" w:customStyle="1" w:styleId="estilo1-western">
    <w:name w:val="estilo1-western"/>
    <w:basedOn w:val="Normal"/>
    <w:uiPriority w:val="99"/>
    <w:rsid w:val="00EE4E34"/>
    <w:pPr>
      <w:suppressAutoHyphens w:val="0"/>
      <w:spacing w:before="119" w:after="119" w:line="240" w:lineRule="auto"/>
      <w:jc w:val="left"/>
    </w:pPr>
    <w:rPr>
      <w:rFonts w:ascii="Times New Roman" w:hAnsi="Times New Roman"/>
      <w:color w:val="000000"/>
      <w:lang w:eastAsia="pt-BR"/>
    </w:rPr>
  </w:style>
  <w:style w:type="character" w:customStyle="1" w:styleId="Ttulo6Char">
    <w:name w:val="Título 6 Char"/>
    <w:link w:val="Ttulo6"/>
    <w:uiPriority w:val="9"/>
    <w:semiHidden/>
    <w:rsid w:val="008D6BA6"/>
    <w:rPr>
      <w:rFonts w:ascii="Cambria" w:eastAsia="Times New Roman" w:hAnsi="Cambria" w:cs="Times New Roman"/>
      <w:color w:val="243F60"/>
      <w:sz w:val="24"/>
      <w:szCs w:val="24"/>
      <w:lang w:val="pt-BR" w:eastAsia="ar-SA"/>
    </w:rPr>
  </w:style>
  <w:style w:type="paragraph" w:styleId="Commarcadores3">
    <w:name w:val="List Bullet 3"/>
    <w:basedOn w:val="Normal"/>
    <w:autoRedefine/>
    <w:uiPriority w:val="99"/>
    <w:semiHidden/>
    <w:rsid w:val="009A7835"/>
    <w:pPr>
      <w:numPr>
        <w:numId w:val="3"/>
      </w:numPr>
      <w:tabs>
        <w:tab w:val="clear" w:pos="390"/>
        <w:tab w:val="num" w:pos="926"/>
      </w:tabs>
      <w:suppressAutoHyphens w:val="0"/>
      <w:spacing w:after="0" w:line="240" w:lineRule="auto"/>
      <w:ind w:left="926" w:hanging="360"/>
      <w:jc w:val="left"/>
    </w:pPr>
    <w:rPr>
      <w:rFonts w:ascii="Arial Narrow" w:hAnsi="Arial Narrow" w:cs="Arial Narrow"/>
      <w:sz w:val="22"/>
      <w:szCs w:val="22"/>
      <w:lang w:eastAsia="pt-BR"/>
    </w:rPr>
  </w:style>
  <w:style w:type="table" w:customStyle="1" w:styleId="Tabelacomgrade1">
    <w:name w:val="Tabela com grade1"/>
    <w:basedOn w:val="Tabelanormal"/>
    <w:next w:val="Tabelacomgrade"/>
    <w:uiPriority w:val="39"/>
    <w:rsid w:val="003450B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ist">
    <w:name w:val="Bullet list"/>
    <w:basedOn w:val="Normal"/>
    <w:link w:val="BulletlistChar"/>
    <w:qFormat/>
    <w:rsid w:val="009012C3"/>
    <w:pPr>
      <w:widowControl w:val="0"/>
      <w:numPr>
        <w:numId w:val="5"/>
      </w:numPr>
      <w:suppressAutoHyphens w:val="0"/>
      <w:adjustRightInd w:val="0"/>
      <w:spacing w:after="160" w:line="259" w:lineRule="auto"/>
      <w:contextualSpacing/>
      <w:textAlignment w:val="baseline"/>
    </w:pPr>
    <w:rPr>
      <w:sz w:val="22"/>
      <w:lang w:val="pt-BR" w:eastAsia="pt-BR"/>
    </w:rPr>
  </w:style>
  <w:style w:type="character" w:customStyle="1" w:styleId="BulletlistChar">
    <w:name w:val="Bullet list Char"/>
    <w:link w:val="Bulletlist"/>
    <w:rsid w:val="009012C3"/>
    <w:rPr>
      <w:sz w:val="22"/>
    </w:rPr>
  </w:style>
  <w:style w:type="character" w:customStyle="1" w:styleId="Ttulo9Char">
    <w:name w:val="Título 9 Char"/>
    <w:link w:val="Ttulo9"/>
    <w:uiPriority w:val="9"/>
    <w:semiHidden/>
    <w:rsid w:val="009012C3"/>
    <w:rPr>
      <w:rFonts w:ascii="Cambria" w:eastAsia="Times New Roman" w:hAnsi="Cambria" w:cs="Times New Roman"/>
      <w:i/>
      <w:iCs/>
      <w:color w:val="272727"/>
      <w:sz w:val="21"/>
      <w:szCs w:val="21"/>
    </w:rPr>
  </w:style>
  <w:style w:type="paragraph" w:styleId="Textodenotaderodap">
    <w:name w:val="footnote text"/>
    <w:basedOn w:val="Normal"/>
    <w:link w:val="TextodenotaderodapChar"/>
    <w:uiPriority w:val="99"/>
    <w:semiHidden/>
    <w:unhideWhenUsed/>
    <w:rsid w:val="0089559B"/>
    <w:pPr>
      <w:spacing w:after="0" w:line="240" w:lineRule="auto"/>
    </w:pPr>
  </w:style>
  <w:style w:type="character" w:customStyle="1" w:styleId="TextodenotaderodapChar">
    <w:name w:val="Texto de nota de rodapé Char"/>
    <w:basedOn w:val="Fontepargpadro"/>
    <w:link w:val="Textodenotaderodap"/>
    <w:uiPriority w:val="99"/>
    <w:semiHidden/>
    <w:rsid w:val="0089559B"/>
  </w:style>
  <w:style w:type="character" w:styleId="Refdenotaderodap">
    <w:name w:val="footnote reference"/>
    <w:uiPriority w:val="99"/>
    <w:semiHidden/>
    <w:unhideWhenUsed/>
    <w:rsid w:val="0089559B"/>
    <w:rPr>
      <w:vertAlign w:val="superscript"/>
    </w:rPr>
  </w:style>
  <w:style w:type="paragraph" w:customStyle="1" w:styleId="aprespalestra">
    <w:name w:val="apres palestra"/>
    <w:basedOn w:val="Normal"/>
    <w:qFormat/>
    <w:rsid w:val="00DF7E6E"/>
    <w:pPr>
      <w:pBdr>
        <w:left w:val="dotted" w:sz="4" w:space="4" w:color="auto"/>
        <w:bottom w:val="dotted" w:sz="4" w:space="1" w:color="auto"/>
      </w:pBdr>
      <w:spacing w:before="120" w:line="276" w:lineRule="auto"/>
      <w:ind w:left="851"/>
    </w:pPr>
    <w:rPr>
      <w:rFonts w:ascii="Arial" w:hAnsi="Arial" w:cs="Arial"/>
      <w:i/>
      <w:sz w:val="22"/>
      <w:szCs w:val="24"/>
      <w:lang w:val="pt-BR"/>
    </w:rPr>
  </w:style>
  <w:style w:type="character" w:customStyle="1" w:styleId="apple-converted-space">
    <w:name w:val="apple-converted-space"/>
    <w:basedOn w:val="Fontepargpadro"/>
    <w:rsid w:val="00A52137"/>
  </w:style>
  <w:style w:type="paragraph" w:styleId="Remissivo1">
    <w:name w:val="index 1"/>
    <w:basedOn w:val="Normal"/>
    <w:next w:val="Normal"/>
    <w:autoRedefine/>
    <w:uiPriority w:val="99"/>
    <w:semiHidden/>
    <w:unhideWhenUsed/>
    <w:rsid w:val="00A74A43"/>
    <w:pPr>
      <w:spacing w:after="0" w:line="240" w:lineRule="auto"/>
      <w:ind w:left="200" w:hanging="200"/>
    </w:pPr>
  </w:style>
  <w:style w:type="paragraph" w:styleId="Remissivo2">
    <w:name w:val="index 2"/>
    <w:basedOn w:val="Normal"/>
    <w:next w:val="Normal"/>
    <w:autoRedefine/>
    <w:uiPriority w:val="99"/>
    <w:semiHidden/>
    <w:unhideWhenUsed/>
    <w:rsid w:val="00A74A43"/>
    <w:pPr>
      <w:spacing w:after="0" w:line="240" w:lineRule="auto"/>
      <w:ind w:left="400" w:hanging="200"/>
    </w:pPr>
  </w:style>
  <w:style w:type="paragraph" w:styleId="Ttulodendicedeautoridades">
    <w:name w:val="toa heading"/>
    <w:basedOn w:val="Normal"/>
    <w:next w:val="Normal"/>
    <w:uiPriority w:val="99"/>
    <w:semiHidden/>
    <w:unhideWhenUsed/>
    <w:rsid w:val="00A74A43"/>
    <w:pPr>
      <w:spacing w:before="120"/>
    </w:pPr>
    <w:rPr>
      <w:rFonts w:asciiTheme="majorHAnsi" w:eastAsiaTheme="majorEastAsia" w:hAnsiTheme="majorHAnsi" w:cstheme="majorBidi"/>
      <w:b/>
      <w:bCs/>
      <w:sz w:val="24"/>
      <w:szCs w:val="24"/>
    </w:rPr>
  </w:style>
  <w:style w:type="paragraph" w:styleId="ndicedeautoridades">
    <w:name w:val="table of authorities"/>
    <w:basedOn w:val="Normal"/>
    <w:next w:val="Normal"/>
    <w:uiPriority w:val="99"/>
    <w:semiHidden/>
    <w:unhideWhenUsed/>
    <w:rsid w:val="00A74A43"/>
    <w:pPr>
      <w:spacing w:after="0"/>
      <w:ind w:left="200" w:hanging="200"/>
    </w:pPr>
  </w:style>
  <w:style w:type="paragraph" w:customStyle="1" w:styleId="Ttuloquadetab">
    <w:name w:val="Título quad e tab"/>
    <w:basedOn w:val="Legenda"/>
    <w:qFormat/>
    <w:rsid w:val="0032054F"/>
    <w:pPr>
      <w:ind w:left="567" w:right="567"/>
    </w:pPr>
    <w:rPr>
      <w:lang w:val="pt-BR"/>
    </w:rPr>
  </w:style>
  <w:style w:type="character" w:styleId="Forte">
    <w:name w:val="Strong"/>
    <w:basedOn w:val="Fontepargpadro"/>
    <w:uiPriority w:val="22"/>
    <w:qFormat/>
    <w:rsid w:val="00D355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01245">
      <w:bodyDiv w:val="1"/>
      <w:marLeft w:val="0"/>
      <w:marRight w:val="0"/>
      <w:marTop w:val="0"/>
      <w:marBottom w:val="0"/>
      <w:divBdr>
        <w:top w:val="none" w:sz="0" w:space="0" w:color="auto"/>
        <w:left w:val="none" w:sz="0" w:space="0" w:color="auto"/>
        <w:bottom w:val="none" w:sz="0" w:space="0" w:color="auto"/>
        <w:right w:val="none" w:sz="0" w:space="0" w:color="auto"/>
      </w:divBdr>
    </w:div>
    <w:div w:id="23410018">
      <w:bodyDiv w:val="1"/>
      <w:marLeft w:val="0"/>
      <w:marRight w:val="0"/>
      <w:marTop w:val="0"/>
      <w:marBottom w:val="0"/>
      <w:divBdr>
        <w:top w:val="none" w:sz="0" w:space="0" w:color="auto"/>
        <w:left w:val="none" w:sz="0" w:space="0" w:color="auto"/>
        <w:bottom w:val="none" w:sz="0" w:space="0" w:color="auto"/>
        <w:right w:val="none" w:sz="0" w:space="0" w:color="auto"/>
      </w:divBdr>
    </w:div>
    <w:div w:id="41486414">
      <w:bodyDiv w:val="1"/>
      <w:marLeft w:val="0"/>
      <w:marRight w:val="0"/>
      <w:marTop w:val="0"/>
      <w:marBottom w:val="0"/>
      <w:divBdr>
        <w:top w:val="none" w:sz="0" w:space="0" w:color="auto"/>
        <w:left w:val="none" w:sz="0" w:space="0" w:color="auto"/>
        <w:bottom w:val="none" w:sz="0" w:space="0" w:color="auto"/>
        <w:right w:val="none" w:sz="0" w:space="0" w:color="auto"/>
      </w:divBdr>
      <w:divsChild>
        <w:div w:id="18939941">
          <w:marLeft w:val="360"/>
          <w:marRight w:val="0"/>
          <w:marTop w:val="200"/>
          <w:marBottom w:val="0"/>
          <w:divBdr>
            <w:top w:val="none" w:sz="0" w:space="0" w:color="auto"/>
            <w:left w:val="none" w:sz="0" w:space="0" w:color="auto"/>
            <w:bottom w:val="none" w:sz="0" w:space="0" w:color="auto"/>
            <w:right w:val="none" w:sz="0" w:space="0" w:color="auto"/>
          </w:divBdr>
        </w:div>
        <w:div w:id="460194283">
          <w:marLeft w:val="360"/>
          <w:marRight w:val="0"/>
          <w:marTop w:val="200"/>
          <w:marBottom w:val="0"/>
          <w:divBdr>
            <w:top w:val="none" w:sz="0" w:space="0" w:color="auto"/>
            <w:left w:val="none" w:sz="0" w:space="0" w:color="auto"/>
            <w:bottom w:val="none" w:sz="0" w:space="0" w:color="auto"/>
            <w:right w:val="none" w:sz="0" w:space="0" w:color="auto"/>
          </w:divBdr>
        </w:div>
      </w:divsChild>
    </w:div>
    <w:div w:id="65959226">
      <w:bodyDiv w:val="1"/>
      <w:marLeft w:val="0"/>
      <w:marRight w:val="0"/>
      <w:marTop w:val="0"/>
      <w:marBottom w:val="0"/>
      <w:divBdr>
        <w:top w:val="none" w:sz="0" w:space="0" w:color="auto"/>
        <w:left w:val="none" w:sz="0" w:space="0" w:color="auto"/>
        <w:bottom w:val="none" w:sz="0" w:space="0" w:color="auto"/>
        <w:right w:val="none" w:sz="0" w:space="0" w:color="auto"/>
      </w:divBdr>
    </w:div>
    <w:div w:id="74324661">
      <w:bodyDiv w:val="1"/>
      <w:marLeft w:val="0"/>
      <w:marRight w:val="0"/>
      <w:marTop w:val="0"/>
      <w:marBottom w:val="0"/>
      <w:divBdr>
        <w:top w:val="none" w:sz="0" w:space="0" w:color="auto"/>
        <w:left w:val="none" w:sz="0" w:space="0" w:color="auto"/>
        <w:bottom w:val="none" w:sz="0" w:space="0" w:color="auto"/>
        <w:right w:val="none" w:sz="0" w:space="0" w:color="auto"/>
      </w:divBdr>
      <w:divsChild>
        <w:div w:id="1590313218">
          <w:marLeft w:val="360"/>
          <w:marRight w:val="0"/>
          <w:marTop w:val="240"/>
          <w:marBottom w:val="0"/>
          <w:divBdr>
            <w:top w:val="none" w:sz="0" w:space="0" w:color="auto"/>
            <w:left w:val="none" w:sz="0" w:space="0" w:color="auto"/>
            <w:bottom w:val="none" w:sz="0" w:space="0" w:color="auto"/>
            <w:right w:val="none" w:sz="0" w:space="0" w:color="auto"/>
          </w:divBdr>
        </w:div>
        <w:div w:id="516962664">
          <w:marLeft w:val="360"/>
          <w:marRight w:val="0"/>
          <w:marTop w:val="240"/>
          <w:marBottom w:val="0"/>
          <w:divBdr>
            <w:top w:val="none" w:sz="0" w:space="0" w:color="auto"/>
            <w:left w:val="none" w:sz="0" w:space="0" w:color="auto"/>
            <w:bottom w:val="none" w:sz="0" w:space="0" w:color="auto"/>
            <w:right w:val="none" w:sz="0" w:space="0" w:color="auto"/>
          </w:divBdr>
        </w:div>
        <w:div w:id="779492831">
          <w:marLeft w:val="360"/>
          <w:marRight w:val="0"/>
          <w:marTop w:val="240"/>
          <w:marBottom w:val="0"/>
          <w:divBdr>
            <w:top w:val="none" w:sz="0" w:space="0" w:color="auto"/>
            <w:left w:val="none" w:sz="0" w:space="0" w:color="auto"/>
            <w:bottom w:val="none" w:sz="0" w:space="0" w:color="auto"/>
            <w:right w:val="none" w:sz="0" w:space="0" w:color="auto"/>
          </w:divBdr>
        </w:div>
      </w:divsChild>
    </w:div>
    <w:div w:id="78799164">
      <w:bodyDiv w:val="1"/>
      <w:marLeft w:val="0"/>
      <w:marRight w:val="0"/>
      <w:marTop w:val="0"/>
      <w:marBottom w:val="0"/>
      <w:divBdr>
        <w:top w:val="none" w:sz="0" w:space="0" w:color="auto"/>
        <w:left w:val="none" w:sz="0" w:space="0" w:color="auto"/>
        <w:bottom w:val="none" w:sz="0" w:space="0" w:color="auto"/>
        <w:right w:val="none" w:sz="0" w:space="0" w:color="auto"/>
      </w:divBdr>
    </w:div>
    <w:div w:id="109782484">
      <w:bodyDiv w:val="1"/>
      <w:marLeft w:val="0"/>
      <w:marRight w:val="0"/>
      <w:marTop w:val="0"/>
      <w:marBottom w:val="0"/>
      <w:divBdr>
        <w:top w:val="none" w:sz="0" w:space="0" w:color="auto"/>
        <w:left w:val="none" w:sz="0" w:space="0" w:color="auto"/>
        <w:bottom w:val="none" w:sz="0" w:space="0" w:color="auto"/>
        <w:right w:val="none" w:sz="0" w:space="0" w:color="auto"/>
      </w:divBdr>
    </w:div>
    <w:div w:id="133379217">
      <w:bodyDiv w:val="1"/>
      <w:marLeft w:val="0"/>
      <w:marRight w:val="0"/>
      <w:marTop w:val="0"/>
      <w:marBottom w:val="0"/>
      <w:divBdr>
        <w:top w:val="none" w:sz="0" w:space="0" w:color="auto"/>
        <w:left w:val="none" w:sz="0" w:space="0" w:color="auto"/>
        <w:bottom w:val="none" w:sz="0" w:space="0" w:color="auto"/>
        <w:right w:val="none" w:sz="0" w:space="0" w:color="auto"/>
      </w:divBdr>
    </w:div>
    <w:div w:id="151531816">
      <w:bodyDiv w:val="1"/>
      <w:marLeft w:val="0"/>
      <w:marRight w:val="0"/>
      <w:marTop w:val="0"/>
      <w:marBottom w:val="0"/>
      <w:divBdr>
        <w:top w:val="none" w:sz="0" w:space="0" w:color="auto"/>
        <w:left w:val="none" w:sz="0" w:space="0" w:color="auto"/>
        <w:bottom w:val="none" w:sz="0" w:space="0" w:color="auto"/>
        <w:right w:val="none" w:sz="0" w:space="0" w:color="auto"/>
      </w:divBdr>
      <w:divsChild>
        <w:div w:id="1863662243">
          <w:marLeft w:val="360"/>
          <w:marRight w:val="0"/>
          <w:marTop w:val="200"/>
          <w:marBottom w:val="0"/>
          <w:divBdr>
            <w:top w:val="none" w:sz="0" w:space="0" w:color="auto"/>
            <w:left w:val="none" w:sz="0" w:space="0" w:color="auto"/>
            <w:bottom w:val="none" w:sz="0" w:space="0" w:color="auto"/>
            <w:right w:val="none" w:sz="0" w:space="0" w:color="auto"/>
          </w:divBdr>
        </w:div>
      </w:divsChild>
    </w:div>
    <w:div w:id="153842237">
      <w:bodyDiv w:val="1"/>
      <w:marLeft w:val="0"/>
      <w:marRight w:val="0"/>
      <w:marTop w:val="0"/>
      <w:marBottom w:val="0"/>
      <w:divBdr>
        <w:top w:val="none" w:sz="0" w:space="0" w:color="auto"/>
        <w:left w:val="none" w:sz="0" w:space="0" w:color="auto"/>
        <w:bottom w:val="none" w:sz="0" w:space="0" w:color="auto"/>
        <w:right w:val="none" w:sz="0" w:space="0" w:color="auto"/>
      </w:divBdr>
      <w:divsChild>
        <w:div w:id="470102817">
          <w:marLeft w:val="360"/>
          <w:marRight w:val="0"/>
          <w:marTop w:val="200"/>
          <w:marBottom w:val="0"/>
          <w:divBdr>
            <w:top w:val="none" w:sz="0" w:space="0" w:color="auto"/>
            <w:left w:val="none" w:sz="0" w:space="0" w:color="auto"/>
            <w:bottom w:val="none" w:sz="0" w:space="0" w:color="auto"/>
            <w:right w:val="none" w:sz="0" w:space="0" w:color="auto"/>
          </w:divBdr>
        </w:div>
      </w:divsChild>
    </w:div>
    <w:div w:id="155264709">
      <w:bodyDiv w:val="1"/>
      <w:marLeft w:val="0"/>
      <w:marRight w:val="0"/>
      <w:marTop w:val="0"/>
      <w:marBottom w:val="0"/>
      <w:divBdr>
        <w:top w:val="none" w:sz="0" w:space="0" w:color="auto"/>
        <w:left w:val="none" w:sz="0" w:space="0" w:color="auto"/>
        <w:bottom w:val="none" w:sz="0" w:space="0" w:color="auto"/>
        <w:right w:val="none" w:sz="0" w:space="0" w:color="auto"/>
      </w:divBdr>
    </w:div>
    <w:div w:id="165830538">
      <w:bodyDiv w:val="1"/>
      <w:marLeft w:val="0"/>
      <w:marRight w:val="0"/>
      <w:marTop w:val="0"/>
      <w:marBottom w:val="0"/>
      <w:divBdr>
        <w:top w:val="none" w:sz="0" w:space="0" w:color="auto"/>
        <w:left w:val="none" w:sz="0" w:space="0" w:color="auto"/>
        <w:bottom w:val="none" w:sz="0" w:space="0" w:color="auto"/>
        <w:right w:val="none" w:sz="0" w:space="0" w:color="auto"/>
      </w:divBdr>
    </w:div>
    <w:div w:id="178352593">
      <w:bodyDiv w:val="1"/>
      <w:marLeft w:val="0"/>
      <w:marRight w:val="0"/>
      <w:marTop w:val="0"/>
      <w:marBottom w:val="0"/>
      <w:divBdr>
        <w:top w:val="none" w:sz="0" w:space="0" w:color="auto"/>
        <w:left w:val="none" w:sz="0" w:space="0" w:color="auto"/>
        <w:bottom w:val="none" w:sz="0" w:space="0" w:color="auto"/>
        <w:right w:val="none" w:sz="0" w:space="0" w:color="auto"/>
      </w:divBdr>
      <w:divsChild>
        <w:div w:id="1264873160">
          <w:marLeft w:val="360"/>
          <w:marRight w:val="0"/>
          <w:marTop w:val="200"/>
          <w:marBottom w:val="0"/>
          <w:divBdr>
            <w:top w:val="none" w:sz="0" w:space="0" w:color="auto"/>
            <w:left w:val="none" w:sz="0" w:space="0" w:color="auto"/>
            <w:bottom w:val="none" w:sz="0" w:space="0" w:color="auto"/>
            <w:right w:val="none" w:sz="0" w:space="0" w:color="auto"/>
          </w:divBdr>
        </w:div>
      </w:divsChild>
    </w:div>
    <w:div w:id="185558708">
      <w:bodyDiv w:val="1"/>
      <w:marLeft w:val="0"/>
      <w:marRight w:val="0"/>
      <w:marTop w:val="0"/>
      <w:marBottom w:val="0"/>
      <w:divBdr>
        <w:top w:val="none" w:sz="0" w:space="0" w:color="auto"/>
        <w:left w:val="none" w:sz="0" w:space="0" w:color="auto"/>
        <w:bottom w:val="none" w:sz="0" w:space="0" w:color="auto"/>
        <w:right w:val="none" w:sz="0" w:space="0" w:color="auto"/>
      </w:divBdr>
    </w:div>
    <w:div w:id="200440885">
      <w:bodyDiv w:val="1"/>
      <w:marLeft w:val="0"/>
      <w:marRight w:val="0"/>
      <w:marTop w:val="0"/>
      <w:marBottom w:val="0"/>
      <w:divBdr>
        <w:top w:val="none" w:sz="0" w:space="0" w:color="auto"/>
        <w:left w:val="none" w:sz="0" w:space="0" w:color="auto"/>
        <w:bottom w:val="none" w:sz="0" w:space="0" w:color="auto"/>
        <w:right w:val="none" w:sz="0" w:space="0" w:color="auto"/>
      </w:divBdr>
    </w:div>
    <w:div w:id="201987729">
      <w:bodyDiv w:val="1"/>
      <w:marLeft w:val="0"/>
      <w:marRight w:val="0"/>
      <w:marTop w:val="0"/>
      <w:marBottom w:val="0"/>
      <w:divBdr>
        <w:top w:val="none" w:sz="0" w:space="0" w:color="auto"/>
        <w:left w:val="none" w:sz="0" w:space="0" w:color="auto"/>
        <w:bottom w:val="none" w:sz="0" w:space="0" w:color="auto"/>
        <w:right w:val="none" w:sz="0" w:space="0" w:color="auto"/>
      </w:divBdr>
    </w:div>
    <w:div w:id="203833828">
      <w:bodyDiv w:val="1"/>
      <w:marLeft w:val="0"/>
      <w:marRight w:val="0"/>
      <w:marTop w:val="0"/>
      <w:marBottom w:val="0"/>
      <w:divBdr>
        <w:top w:val="none" w:sz="0" w:space="0" w:color="auto"/>
        <w:left w:val="none" w:sz="0" w:space="0" w:color="auto"/>
        <w:bottom w:val="none" w:sz="0" w:space="0" w:color="auto"/>
        <w:right w:val="none" w:sz="0" w:space="0" w:color="auto"/>
      </w:divBdr>
    </w:div>
    <w:div w:id="222519963">
      <w:bodyDiv w:val="1"/>
      <w:marLeft w:val="0"/>
      <w:marRight w:val="0"/>
      <w:marTop w:val="0"/>
      <w:marBottom w:val="0"/>
      <w:divBdr>
        <w:top w:val="none" w:sz="0" w:space="0" w:color="auto"/>
        <w:left w:val="none" w:sz="0" w:space="0" w:color="auto"/>
        <w:bottom w:val="none" w:sz="0" w:space="0" w:color="auto"/>
        <w:right w:val="none" w:sz="0" w:space="0" w:color="auto"/>
      </w:divBdr>
    </w:div>
    <w:div w:id="230233944">
      <w:bodyDiv w:val="1"/>
      <w:marLeft w:val="0"/>
      <w:marRight w:val="0"/>
      <w:marTop w:val="0"/>
      <w:marBottom w:val="0"/>
      <w:divBdr>
        <w:top w:val="none" w:sz="0" w:space="0" w:color="auto"/>
        <w:left w:val="none" w:sz="0" w:space="0" w:color="auto"/>
        <w:bottom w:val="none" w:sz="0" w:space="0" w:color="auto"/>
        <w:right w:val="none" w:sz="0" w:space="0" w:color="auto"/>
      </w:divBdr>
    </w:div>
    <w:div w:id="231083141">
      <w:bodyDiv w:val="1"/>
      <w:marLeft w:val="0"/>
      <w:marRight w:val="0"/>
      <w:marTop w:val="0"/>
      <w:marBottom w:val="0"/>
      <w:divBdr>
        <w:top w:val="none" w:sz="0" w:space="0" w:color="auto"/>
        <w:left w:val="none" w:sz="0" w:space="0" w:color="auto"/>
        <w:bottom w:val="none" w:sz="0" w:space="0" w:color="auto"/>
        <w:right w:val="none" w:sz="0" w:space="0" w:color="auto"/>
      </w:divBdr>
    </w:div>
    <w:div w:id="235677477">
      <w:bodyDiv w:val="1"/>
      <w:marLeft w:val="0"/>
      <w:marRight w:val="0"/>
      <w:marTop w:val="0"/>
      <w:marBottom w:val="0"/>
      <w:divBdr>
        <w:top w:val="none" w:sz="0" w:space="0" w:color="auto"/>
        <w:left w:val="none" w:sz="0" w:space="0" w:color="auto"/>
        <w:bottom w:val="none" w:sz="0" w:space="0" w:color="auto"/>
        <w:right w:val="none" w:sz="0" w:space="0" w:color="auto"/>
      </w:divBdr>
    </w:div>
    <w:div w:id="258298727">
      <w:bodyDiv w:val="1"/>
      <w:marLeft w:val="0"/>
      <w:marRight w:val="0"/>
      <w:marTop w:val="0"/>
      <w:marBottom w:val="0"/>
      <w:divBdr>
        <w:top w:val="none" w:sz="0" w:space="0" w:color="auto"/>
        <w:left w:val="none" w:sz="0" w:space="0" w:color="auto"/>
        <w:bottom w:val="none" w:sz="0" w:space="0" w:color="auto"/>
        <w:right w:val="none" w:sz="0" w:space="0" w:color="auto"/>
      </w:divBdr>
    </w:div>
    <w:div w:id="263540538">
      <w:bodyDiv w:val="1"/>
      <w:marLeft w:val="0"/>
      <w:marRight w:val="0"/>
      <w:marTop w:val="0"/>
      <w:marBottom w:val="0"/>
      <w:divBdr>
        <w:top w:val="none" w:sz="0" w:space="0" w:color="auto"/>
        <w:left w:val="none" w:sz="0" w:space="0" w:color="auto"/>
        <w:bottom w:val="none" w:sz="0" w:space="0" w:color="auto"/>
        <w:right w:val="none" w:sz="0" w:space="0" w:color="auto"/>
      </w:divBdr>
    </w:div>
    <w:div w:id="272900802">
      <w:bodyDiv w:val="1"/>
      <w:marLeft w:val="0"/>
      <w:marRight w:val="0"/>
      <w:marTop w:val="0"/>
      <w:marBottom w:val="0"/>
      <w:divBdr>
        <w:top w:val="none" w:sz="0" w:space="0" w:color="auto"/>
        <w:left w:val="none" w:sz="0" w:space="0" w:color="auto"/>
        <w:bottom w:val="none" w:sz="0" w:space="0" w:color="auto"/>
        <w:right w:val="none" w:sz="0" w:space="0" w:color="auto"/>
      </w:divBdr>
      <w:divsChild>
        <w:div w:id="136990919">
          <w:marLeft w:val="1080"/>
          <w:marRight w:val="0"/>
          <w:marTop w:val="100"/>
          <w:marBottom w:val="0"/>
          <w:divBdr>
            <w:top w:val="none" w:sz="0" w:space="0" w:color="auto"/>
            <w:left w:val="none" w:sz="0" w:space="0" w:color="auto"/>
            <w:bottom w:val="none" w:sz="0" w:space="0" w:color="auto"/>
            <w:right w:val="none" w:sz="0" w:space="0" w:color="auto"/>
          </w:divBdr>
        </w:div>
        <w:div w:id="1986617217">
          <w:marLeft w:val="360"/>
          <w:marRight w:val="0"/>
          <w:marTop w:val="200"/>
          <w:marBottom w:val="0"/>
          <w:divBdr>
            <w:top w:val="none" w:sz="0" w:space="0" w:color="auto"/>
            <w:left w:val="none" w:sz="0" w:space="0" w:color="auto"/>
            <w:bottom w:val="none" w:sz="0" w:space="0" w:color="auto"/>
            <w:right w:val="none" w:sz="0" w:space="0" w:color="auto"/>
          </w:divBdr>
        </w:div>
        <w:div w:id="2028407328">
          <w:marLeft w:val="1080"/>
          <w:marRight w:val="0"/>
          <w:marTop w:val="100"/>
          <w:marBottom w:val="0"/>
          <w:divBdr>
            <w:top w:val="none" w:sz="0" w:space="0" w:color="auto"/>
            <w:left w:val="none" w:sz="0" w:space="0" w:color="auto"/>
            <w:bottom w:val="none" w:sz="0" w:space="0" w:color="auto"/>
            <w:right w:val="none" w:sz="0" w:space="0" w:color="auto"/>
          </w:divBdr>
        </w:div>
      </w:divsChild>
    </w:div>
    <w:div w:id="282733737">
      <w:bodyDiv w:val="1"/>
      <w:marLeft w:val="0"/>
      <w:marRight w:val="0"/>
      <w:marTop w:val="0"/>
      <w:marBottom w:val="0"/>
      <w:divBdr>
        <w:top w:val="none" w:sz="0" w:space="0" w:color="auto"/>
        <w:left w:val="none" w:sz="0" w:space="0" w:color="auto"/>
        <w:bottom w:val="none" w:sz="0" w:space="0" w:color="auto"/>
        <w:right w:val="none" w:sz="0" w:space="0" w:color="auto"/>
      </w:divBdr>
    </w:div>
    <w:div w:id="285620512">
      <w:bodyDiv w:val="1"/>
      <w:marLeft w:val="0"/>
      <w:marRight w:val="0"/>
      <w:marTop w:val="0"/>
      <w:marBottom w:val="0"/>
      <w:divBdr>
        <w:top w:val="none" w:sz="0" w:space="0" w:color="auto"/>
        <w:left w:val="none" w:sz="0" w:space="0" w:color="auto"/>
        <w:bottom w:val="none" w:sz="0" w:space="0" w:color="auto"/>
        <w:right w:val="none" w:sz="0" w:space="0" w:color="auto"/>
      </w:divBdr>
    </w:div>
    <w:div w:id="287400237">
      <w:bodyDiv w:val="1"/>
      <w:marLeft w:val="0"/>
      <w:marRight w:val="0"/>
      <w:marTop w:val="0"/>
      <w:marBottom w:val="0"/>
      <w:divBdr>
        <w:top w:val="none" w:sz="0" w:space="0" w:color="auto"/>
        <w:left w:val="none" w:sz="0" w:space="0" w:color="auto"/>
        <w:bottom w:val="none" w:sz="0" w:space="0" w:color="auto"/>
        <w:right w:val="none" w:sz="0" w:space="0" w:color="auto"/>
      </w:divBdr>
      <w:divsChild>
        <w:div w:id="1055204762">
          <w:marLeft w:val="1080"/>
          <w:marRight w:val="0"/>
          <w:marTop w:val="100"/>
          <w:marBottom w:val="0"/>
          <w:divBdr>
            <w:top w:val="none" w:sz="0" w:space="0" w:color="auto"/>
            <w:left w:val="none" w:sz="0" w:space="0" w:color="auto"/>
            <w:bottom w:val="none" w:sz="0" w:space="0" w:color="auto"/>
            <w:right w:val="none" w:sz="0" w:space="0" w:color="auto"/>
          </w:divBdr>
        </w:div>
        <w:div w:id="1400253854">
          <w:marLeft w:val="1080"/>
          <w:marRight w:val="0"/>
          <w:marTop w:val="100"/>
          <w:marBottom w:val="0"/>
          <w:divBdr>
            <w:top w:val="none" w:sz="0" w:space="0" w:color="auto"/>
            <w:left w:val="none" w:sz="0" w:space="0" w:color="auto"/>
            <w:bottom w:val="none" w:sz="0" w:space="0" w:color="auto"/>
            <w:right w:val="none" w:sz="0" w:space="0" w:color="auto"/>
          </w:divBdr>
        </w:div>
      </w:divsChild>
    </w:div>
    <w:div w:id="292249677">
      <w:bodyDiv w:val="1"/>
      <w:marLeft w:val="0"/>
      <w:marRight w:val="0"/>
      <w:marTop w:val="0"/>
      <w:marBottom w:val="0"/>
      <w:divBdr>
        <w:top w:val="none" w:sz="0" w:space="0" w:color="auto"/>
        <w:left w:val="none" w:sz="0" w:space="0" w:color="auto"/>
        <w:bottom w:val="none" w:sz="0" w:space="0" w:color="auto"/>
        <w:right w:val="none" w:sz="0" w:space="0" w:color="auto"/>
      </w:divBdr>
      <w:divsChild>
        <w:div w:id="820198597">
          <w:marLeft w:val="1080"/>
          <w:marRight w:val="0"/>
          <w:marTop w:val="100"/>
          <w:marBottom w:val="0"/>
          <w:divBdr>
            <w:top w:val="none" w:sz="0" w:space="0" w:color="auto"/>
            <w:left w:val="none" w:sz="0" w:space="0" w:color="auto"/>
            <w:bottom w:val="none" w:sz="0" w:space="0" w:color="auto"/>
            <w:right w:val="none" w:sz="0" w:space="0" w:color="auto"/>
          </w:divBdr>
        </w:div>
        <w:div w:id="1235385691">
          <w:marLeft w:val="1080"/>
          <w:marRight w:val="0"/>
          <w:marTop w:val="100"/>
          <w:marBottom w:val="0"/>
          <w:divBdr>
            <w:top w:val="none" w:sz="0" w:space="0" w:color="auto"/>
            <w:left w:val="none" w:sz="0" w:space="0" w:color="auto"/>
            <w:bottom w:val="none" w:sz="0" w:space="0" w:color="auto"/>
            <w:right w:val="none" w:sz="0" w:space="0" w:color="auto"/>
          </w:divBdr>
        </w:div>
        <w:div w:id="2071347231">
          <w:marLeft w:val="1080"/>
          <w:marRight w:val="0"/>
          <w:marTop w:val="100"/>
          <w:marBottom w:val="0"/>
          <w:divBdr>
            <w:top w:val="none" w:sz="0" w:space="0" w:color="auto"/>
            <w:left w:val="none" w:sz="0" w:space="0" w:color="auto"/>
            <w:bottom w:val="none" w:sz="0" w:space="0" w:color="auto"/>
            <w:right w:val="none" w:sz="0" w:space="0" w:color="auto"/>
          </w:divBdr>
        </w:div>
      </w:divsChild>
    </w:div>
    <w:div w:id="323356304">
      <w:bodyDiv w:val="1"/>
      <w:marLeft w:val="0"/>
      <w:marRight w:val="0"/>
      <w:marTop w:val="0"/>
      <w:marBottom w:val="0"/>
      <w:divBdr>
        <w:top w:val="none" w:sz="0" w:space="0" w:color="auto"/>
        <w:left w:val="none" w:sz="0" w:space="0" w:color="auto"/>
        <w:bottom w:val="none" w:sz="0" w:space="0" w:color="auto"/>
        <w:right w:val="none" w:sz="0" w:space="0" w:color="auto"/>
      </w:divBdr>
    </w:div>
    <w:div w:id="344090266">
      <w:bodyDiv w:val="1"/>
      <w:marLeft w:val="0"/>
      <w:marRight w:val="0"/>
      <w:marTop w:val="0"/>
      <w:marBottom w:val="0"/>
      <w:divBdr>
        <w:top w:val="none" w:sz="0" w:space="0" w:color="auto"/>
        <w:left w:val="none" w:sz="0" w:space="0" w:color="auto"/>
        <w:bottom w:val="none" w:sz="0" w:space="0" w:color="auto"/>
        <w:right w:val="none" w:sz="0" w:space="0" w:color="auto"/>
      </w:divBdr>
    </w:div>
    <w:div w:id="363294411">
      <w:bodyDiv w:val="1"/>
      <w:marLeft w:val="0"/>
      <w:marRight w:val="0"/>
      <w:marTop w:val="0"/>
      <w:marBottom w:val="0"/>
      <w:divBdr>
        <w:top w:val="none" w:sz="0" w:space="0" w:color="auto"/>
        <w:left w:val="none" w:sz="0" w:space="0" w:color="auto"/>
        <w:bottom w:val="none" w:sz="0" w:space="0" w:color="auto"/>
        <w:right w:val="none" w:sz="0" w:space="0" w:color="auto"/>
      </w:divBdr>
      <w:divsChild>
        <w:div w:id="991561801">
          <w:marLeft w:val="360"/>
          <w:marRight w:val="0"/>
          <w:marTop w:val="200"/>
          <w:marBottom w:val="0"/>
          <w:divBdr>
            <w:top w:val="none" w:sz="0" w:space="0" w:color="auto"/>
            <w:left w:val="none" w:sz="0" w:space="0" w:color="auto"/>
            <w:bottom w:val="none" w:sz="0" w:space="0" w:color="auto"/>
            <w:right w:val="none" w:sz="0" w:space="0" w:color="auto"/>
          </w:divBdr>
        </w:div>
        <w:div w:id="2135517906">
          <w:marLeft w:val="360"/>
          <w:marRight w:val="0"/>
          <w:marTop w:val="200"/>
          <w:marBottom w:val="0"/>
          <w:divBdr>
            <w:top w:val="none" w:sz="0" w:space="0" w:color="auto"/>
            <w:left w:val="none" w:sz="0" w:space="0" w:color="auto"/>
            <w:bottom w:val="none" w:sz="0" w:space="0" w:color="auto"/>
            <w:right w:val="none" w:sz="0" w:space="0" w:color="auto"/>
          </w:divBdr>
        </w:div>
        <w:div w:id="1657689280">
          <w:marLeft w:val="360"/>
          <w:marRight w:val="0"/>
          <w:marTop w:val="200"/>
          <w:marBottom w:val="0"/>
          <w:divBdr>
            <w:top w:val="none" w:sz="0" w:space="0" w:color="auto"/>
            <w:left w:val="none" w:sz="0" w:space="0" w:color="auto"/>
            <w:bottom w:val="none" w:sz="0" w:space="0" w:color="auto"/>
            <w:right w:val="none" w:sz="0" w:space="0" w:color="auto"/>
          </w:divBdr>
        </w:div>
        <w:div w:id="1011644475">
          <w:marLeft w:val="360"/>
          <w:marRight w:val="0"/>
          <w:marTop w:val="200"/>
          <w:marBottom w:val="0"/>
          <w:divBdr>
            <w:top w:val="none" w:sz="0" w:space="0" w:color="auto"/>
            <w:left w:val="none" w:sz="0" w:space="0" w:color="auto"/>
            <w:bottom w:val="none" w:sz="0" w:space="0" w:color="auto"/>
            <w:right w:val="none" w:sz="0" w:space="0" w:color="auto"/>
          </w:divBdr>
        </w:div>
      </w:divsChild>
    </w:div>
    <w:div w:id="379014586">
      <w:bodyDiv w:val="1"/>
      <w:marLeft w:val="0"/>
      <w:marRight w:val="0"/>
      <w:marTop w:val="0"/>
      <w:marBottom w:val="0"/>
      <w:divBdr>
        <w:top w:val="none" w:sz="0" w:space="0" w:color="auto"/>
        <w:left w:val="none" w:sz="0" w:space="0" w:color="auto"/>
        <w:bottom w:val="none" w:sz="0" w:space="0" w:color="auto"/>
        <w:right w:val="none" w:sz="0" w:space="0" w:color="auto"/>
      </w:divBdr>
    </w:div>
    <w:div w:id="384645313">
      <w:bodyDiv w:val="1"/>
      <w:marLeft w:val="0"/>
      <w:marRight w:val="0"/>
      <w:marTop w:val="0"/>
      <w:marBottom w:val="0"/>
      <w:divBdr>
        <w:top w:val="none" w:sz="0" w:space="0" w:color="auto"/>
        <w:left w:val="none" w:sz="0" w:space="0" w:color="auto"/>
        <w:bottom w:val="none" w:sz="0" w:space="0" w:color="auto"/>
        <w:right w:val="none" w:sz="0" w:space="0" w:color="auto"/>
      </w:divBdr>
    </w:div>
    <w:div w:id="386226965">
      <w:bodyDiv w:val="1"/>
      <w:marLeft w:val="0"/>
      <w:marRight w:val="0"/>
      <w:marTop w:val="0"/>
      <w:marBottom w:val="0"/>
      <w:divBdr>
        <w:top w:val="none" w:sz="0" w:space="0" w:color="auto"/>
        <w:left w:val="none" w:sz="0" w:space="0" w:color="auto"/>
        <w:bottom w:val="none" w:sz="0" w:space="0" w:color="auto"/>
        <w:right w:val="none" w:sz="0" w:space="0" w:color="auto"/>
      </w:divBdr>
    </w:div>
    <w:div w:id="386341261">
      <w:bodyDiv w:val="1"/>
      <w:marLeft w:val="0"/>
      <w:marRight w:val="0"/>
      <w:marTop w:val="0"/>
      <w:marBottom w:val="0"/>
      <w:divBdr>
        <w:top w:val="none" w:sz="0" w:space="0" w:color="auto"/>
        <w:left w:val="none" w:sz="0" w:space="0" w:color="auto"/>
        <w:bottom w:val="none" w:sz="0" w:space="0" w:color="auto"/>
        <w:right w:val="none" w:sz="0" w:space="0" w:color="auto"/>
      </w:divBdr>
    </w:div>
    <w:div w:id="417291828">
      <w:bodyDiv w:val="1"/>
      <w:marLeft w:val="0"/>
      <w:marRight w:val="0"/>
      <w:marTop w:val="0"/>
      <w:marBottom w:val="0"/>
      <w:divBdr>
        <w:top w:val="none" w:sz="0" w:space="0" w:color="auto"/>
        <w:left w:val="none" w:sz="0" w:space="0" w:color="auto"/>
        <w:bottom w:val="none" w:sz="0" w:space="0" w:color="auto"/>
        <w:right w:val="none" w:sz="0" w:space="0" w:color="auto"/>
      </w:divBdr>
    </w:div>
    <w:div w:id="420414186">
      <w:bodyDiv w:val="1"/>
      <w:marLeft w:val="0"/>
      <w:marRight w:val="0"/>
      <w:marTop w:val="0"/>
      <w:marBottom w:val="0"/>
      <w:divBdr>
        <w:top w:val="none" w:sz="0" w:space="0" w:color="auto"/>
        <w:left w:val="none" w:sz="0" w:space="0" w:color="auto"/>
        <w:bottom w:val="none" w:sz="0" w:space="0" w:color="auto"/>
        <w:right w:val="none" w:sz="0" w:space="0" w:color="auto"/>
      </w:divBdr>
    </w:div>
    <w:div w:id="434711791">
      <w:bodyDiv w:val="1"/>
      <w:marLeft w:val="0"/>
      <w:marRight w:val="0"/>
      <w:marTop w:val="0"/>
      <w:marBottom w:val="0"/>
      <w:divBdr>
        <w:top w:val="none" w:sz="0" w:space="0" w:color="auto"/>
        <w:left w:val="none" w:sz="0" w:space="0" w:color="auto"/>
        <w:bottom w:val="none" w:sz="0" w:space="0" w:color="auto"/>
        <w:right w:val="none" w:sz="0" w:space="0" w:color="auto"/>
      </w:divBdr>
    </w:div>
    <w:div w:id="447625842">
      <w:bodyDiv w:val="1"/>
      <w:marLeft w:val="0"/>
      <w:marRight w:val="0"/>
      <w:marTop w:val="0"/>
      <w:marBottom w:val="0"/>
      <w:divBdr>
        <w:top w:val="none" w:sz="0" w:space="0" w:color="auto"/>
        <w:left w:val="none" w:sz="0" w:space="0" w:color="auto"/>
        <w:bottom w:val="none" w:sz="0" w:space="0" w:color="auto"/>
        <w:right w:val="none" w:sz="0" w:space="0" w:color="auto"/>
      </w:divBdr>
      <w:divsChild>
        <w:div w:id="1710950705">
          <w:marLeft w:val="360"/>
          <w:marRight w:val="0"/>
          <w:marTop w:val="200"/>
          <w:marBottom w:val="0"/>
          <w:divBdr>
            <w:top w:val="none" w:sz="0" w:space="0" w:color="auto"/>
            <w:left w:val="none" w:sz="0" w:space="0" w:color="auto"/>
            <w:bottom w:val="none" w:sz="0" w:space="0" w:color="auto"/>
            <w:right w:val="none" w:sz="0" w:space="0" w:color="auto"/>
          </w:divBdr>
        </w:div>
      </w:divsChild>
    </w:div>
    <w:div w:id="478963245">
      <w:bodyDiv w:val="1"/>
      <w:marLeft w:val="0"/>
      <w:marRight w:val="0"/>
      <w:marTop w:val="0"/>
      <w:marBottom w:val="0"/>
      <w:divBdr>
        <w:top w:val="none" w:sz="0" w:space="0" w:color="auto"/>
        <w:left w:val="none" w:sz="0" w:space="0" w:color="auto"/>
        <w:bottom w:val="none" w:sz="0" w:space="0" w:color="auto"/>
        <w:right w:val="none" w:sz="0" w:space="0" w:color="auto"/>
      </w:divBdr>
      <w:divsChild>
        <w:div w:id="502352852">
          <w:marLeft w:val="360"/>
          <w:marRight w:val="0"/>
          <w:marTop w:val="200"/>
          <w:marBottom w:val="0"/>
          <w:divBdr>
            <w:top w:val="none" w:sz="0" w:space="0" w:color="auto"/>
            <w:left w:val="none" w:sz="0" w:space="0" w:color="auto"/>
            <w:bottom w:val="none" w:sz="0" w:space="0" w:color="auto"/>
            <w:right w:val="none" w:sz="0" w:space="0" w:color="auto"/>
          </w:divBdr>
        </w:div>
        <w:div w:id="675428356">
          <w:marLeft w:val="360"/>
          <w:marRight w:val="0"/>
          <w:marTop w:val="200"/>
          <w:marBottom w:val="0"/>
          <w:divBdr>
            <w:top w:val="none" w:sz="0" w:space="0" w:color="auto"/>
            <w:left w:val="none" w:sz="0" w:space="0" w:color="auto"/>
            <w:bottom w:val="none" w:sz="0" w:space="0" w:color="auto"/>
            <w:right w:val="none" w:sz="0" w:space="0" w:color="auto"/>
          </w:divBdr>
        </w:div>
        <w:div w:id="2011446752">
          <w:marLeft w:val="360"/>
          <w:marRight w:val="0"/>
          <w:marTop w:val="200"/>
          <w:marBottom w:val="0"/>
          <w:divBdr>
            <w:top w:val="none" w:sz="0" w:space="0" w:color="auto"/>
            <w:left w:val="none" w:sz="0" w:space="0" w:color="auto"/>
            <w:bottom w:val="none" w:sz="0" w:space="0" w:color="auto"/>
            <w:right w:val="none" w:sz="0" w:space="0" w:color="auto"/>
          </w:divBdr>
        </w:div>
      </w:divsChild>
    </w:div>
    <w:div w:id="491677118">
      <w:bodyDiv w:val="1"/>
      <w:marLeft w:val="0"/>
      <w:marRight w:val="0"/>
      <w:marTop w:val="0"/>
      <w:marBottom w:val="0"/>
      <w:divBdr>
        <w:top w:val="none" w:sz="0" w:space="0" w:color="auto"/>
        <w:left w:val="none" w:sz="0" w:space="0" w:color="auto"/>
        <w:bottom w:val="none" w:sz="0" w:space="0" w:color="auto"/>
        <w:right w:val="none" w:sz="0" w:space="0" w:color="auto"/>
      </w:divBdr>
    </w:div>
    <w:div w:id="494028955">
      <w:bodyDiv w:val="1"/>
      <w:marLeft w:val="0"/>
      <w:marRight w:val="0"/>
      <w:marTop w:val="0"/>
      <w:marBottom w:val="0"/>
      <w:divBdr>
        <w:top w:val="none" w:sz="0" w:space="0" w:color="auto"/>
        <w:left w:val="none" w:sz="0" w:space="0" w:color="auto"/>
        <w:bottom w:val="none" w:sz="0" w:space="0" w:color="auto"/>
        <w:right w:val="none" w:sz="0" w:space="0" w:color="auto"/>
      </w:divBdr>
      <w:divsChild>
        <w:div w:id="502933844">
          <w:marLeft w:val="1080"/>
          <w:marRight w:val="0"/>
          <w:marTop w:val="100"/>
          <w:marBottom w:val="0"/>
          <w:divBdr>
            <w:top w:val="none" w:sz="0" w:space="0" w:color="auto"/>
            <w:left w:val="none" w:sz="0" w:space="0" w:color="auto"/>
            <w:bottom w:val="none" w:sz="0" w:space="0" w:color="auto"/>
            <w:right w:val="none" w:sz="0" w:space="0" w:color="auto"/>
          </w:divBdr>
        </w:div>
        <w:div w:id="943925699">
          <w:marLeft w:val="360"/>
          <w:marRight w:val="0"/>
          <w:marTop w:val="200"/>
          <w:marBottom w:val="0"/>
          <w:divBdr>
            <w:top w:val="none" w:sz="0" w:space="0" w:color="auto"/>
            <w:left w:val="none" w:sz="0" w:space="0" w:color="auto"/>
            <w:bottom w:val="none" w:sz="0" w:space="0" w:color="auto"/>
            <w:right w:val="none" w:sz="0" w:space="0" w:color="auto"/>
          </w:divBdr>
        </w:div>
        <w:div w:id="987318124">
          <w:marLeft w:val="360"/>
          <w:marRight w:val="0"/>
          <w:marTop w:val="200"/>
          <w:marBottom w:val="0"/>
          <w:divBdr>
            <w:top w:val="none" w:sz="0" w:space="0" w:color="auto"/>
            <w:left w:val="none" w:sz="0" w:space="0" w:color="auto"/>
            <w:bottom w:val="none" w:sz="0" w:space="0" w:color="auto"/>
            <w:right w:val="none" w:sz="0" w:space="0" w:color="auto"/>
          </w:divBdr>
        </w:div>
      </w:divsChild>
    </w:div>
    <w:div w:id="495456334">
      <w:bodyDiv w:val="1"/>
      <w:marLeft w:val="0"/>
      <w:marRight w:val="0"/>
      <w:marTop w:val="0"/>
      <w:marBottom w:val="0"/>
      <w:divBdr>
        <w:top w:val="none" w:sz="0" w:space="0" w:color="auto"/>
        <w:left w:val="none" w:sz="0" w:space="0" w:color="auto"/>
        <w:bottom w:val="none" w:sz="0" w:space="0" w:color="auto"/>
        <w:right w:val="none" w:sz="0" w:space="0" w:color="auto"/>
      </w:divBdr>
      <w:divsChild>
        <w:div w:id="130178180">
          <w:marLeft w:val="360"/>
          <w:marRight w:val="0"/>
          <w:marTop w:val="200"/>
          <w:marBottom w:val="0"/>
          <w:divBdr>
            <w:top w:val="none" w:sz="0" w:space="0" w:color="auto"/>
            <w:left w:val="none" w:sz="0" w:space="0" w:color="auto"/>
            <w:bottom w:val="none" w:sz="0" w:space="0" w:color="auto"/>
            <w:right w:val="none" w:sz="0" w:space="0" w:color="auto"/>
          </w:divBdr>
        </w:div>
        <w:div w:id="1251307719">
          <w:marLeft w:val="360"/>
          <w:marRight w:val="0"/>
          <w:marTop w:val="200"/>
          <w:marBottom w:val="0"/>
          <w:divBdr>
            <w:top w:val="none" w:sz="0" w:space="0" w:color="auto"/>
            <w:left w:val="none" w:sz="0" w:space="0" w:color="auto"/>
            <w:bottom w:val="none" w:sz="0" w:space="0" w:color="auto"/>
            <w:right w:val="none" w:sz="0" w:space="0" w:color="auto"/>
          </w:divBdr>
        </w:div>
        <w:div w:id="1033115650">
          <w:marLeft w:val="360"/>
          <w:marRight w:val="0"/>
          <w:marTop w:val="200"/>
          <w:marBottom w:val="0"/>
          <w:divBdr>
            <w:top w:val="none" w:sz="0" w:space="0" w:color="auto"/>
            <w:left w:val="none" w:sz="0" w:space="0" w:color="auto"/>
            <w:bottom w:val="none" w:sz="0" w:space="0" w:color="auto"/>
            <w:right w:val="none" w:sz="0" w:space="0" w:color="auto"/>
          </w:divBdr>
        </w:div>
      </w:divsChild>
    </w:div>
    <w:div w:id="498346521">
      <w:bodyDiv w:val="1"/>
      <w:marLeft w:val="0"/>
      <w:marRight w:val="0"/>
      <w:marTop w:val="0"/>
      <w:marBottom w:val="0"/>
      <w:divBdr>
        <w:top w:val="none" w:sz="0" w:space="0" w:color="auto"/>
        <w:left w:val="none" w:sz="0" w:space="0" w:color="auto"/>
        <w:bottom w:val="none" w:sz="0" w:space="0" w:color="auto"/>
        <w:right w:val="none" w:sz="0" w:space="0" w:color="auto"/>
      </w:divBdr>
      <w:divsChild>
        <w:div w:id="2011103726">
          <w:marLeft w:val="360"/>
          <w:marRight w:val="0"/>
          <w:marTop w:val="200"/>
          <w:marBottom w:val="0"/>
          <w:divBdr>
            <w:top w:val="none" w:sz="0" w:space="0" w:color="auto"/>
            <w:left w:val="none" w:sz="0" w:space="0" w:color="auto"/>
            <w:bottom w:val="none" w:sz="0" w:space="0" w:color="auto"/>
            <w:right w:val="none" w:sz="0" w:space="0" w:color="auto"/>
          </w:divBdr>
        </w:div>
        <w:div w:id="1634284772">
          <w:marLeft w:val="360"/>
          <w:marRight w:val="0"/>
          <w:marTop w:val="200"/>
          <w:marBottom w:val="0"/>
          <w:divBdr>
            <w:top w:val="none" w:sz="0" w:space="0" w:color="auto"/>
            <w:left w:val="none" w:sz="0" w:space="0" w:color="auto"/>
            <w:bottom w:val="none" w:sz="0" w:space="0" w:color="auto"/>
            <w:right w:val="none" w:sz="0" w:space="0" w:color="auto"/>
          </w:divBdr>
        </w:div>
      </w:divsChild>
    </w:div>
    <w:div w:id="507403835">
      <w:bodyDiv w:val="1"/>
      <w:marLeft w:val="0"/>
      <w:marRight w:val="0"/>
      <w:marTop w:val="0"/>
      <w:marBottom w:val="0"/>
      <w:divBdr>
        <w:top w:val="none" w:sz="0" w:space="0" w:color="auto"/>
        <w:left w:val="none" w:sz="0" w:space="0" w:color="auto"/>
        <w:bottom w:val="none" w:sz="0" w:space="0" w:color="auto"/>
        <w:right w:val="none" w:sz="0" w:space="0" w:color="auto"/>
      </w:divBdr>
      <w:divsChild>
        <w:div w:id="619071817">
          <w:marLeft w:val="1080"/>
          <w:marRight w:val="0"/>
          <w:marTop w:val="100"/>
          <w:marBottom w:val="0"/>
          <w:divBdr>
            <w:top w:val="none" w:sz="0" w:space="0" w:color="auto"/>
            <w:left w:val="none" w:sz="0" w:space="0" w:color="auto"/>
            <w:bottom w:val="none" w:sz="0" w:space="0" w:color="auto"/>
            <w:right w:val="none" w:sz="0" w:space="0" w:color="auto"/>
          </w:divBdr>
        </w:div>
        <w:div w:id="1085954711">
          <w:marLeft w:val="1080"/>
          <w:marRight w:val="0"/>
          <w:marTop w:val="100"/>
          <w:marBottom w:val="0"/>
          <w:divBdr>
            <w:top w:val="none" w:sz="0" w:space="0" w:color="auto"/>
            <w:left w:val="none" w:sz="0" w:space="0" w:color="auto"/>
            <w:bottom w:val="none" w:sz="0" w:space="0" w:color="auto"/>
            <w:right w:val="none" w:sz="0" w:space="0" w:color="auto"/>
          </w:divBdr>
        </w:div>
        <w:div w:id="1430539684">
          <w:marLeft w:val="1080"/>
          <w:marRight w:val="0"/>
          <w:marTop w:val="100"/>
          <w:marBottom w:val="0"/>
          <w:divBdr>
            <w:top w:val="none" w:sz="0" w:space="0" w:color="auto"/>
            <w:left w:val="none" w:sz="0" w:space="0" w:color="auto"/>
            <w:bottom w:val="none" w:sz="0" w:space="0" w:color="auto"/>
            <w:right w:val="none" w:sz="0" w:space="0" w:color="auto"/>
          </w:divBdr>
        </w:div>
      </w:divsChild>
    </w:div>
    <w:div w:id="517889596">
      <w:bodyDiv w:val="1"/>
      <w:marLeft w:val="0"/>
      <w:marRight w:val="0"/>
      <w:marTop w:val="0"/>
      <w:marBottom w:val="0"/>
      <w:divBdr>
        <w:top w:val="none" w:sz="0" w:space="0" w:color="auto"/>
        <w:left w:val="none" w:sz="0" w:space="0" w:color="auto"/>
        <w:bottom w:val="none" w:sz="0" w:space="0" w:color="auto"/>
        <w:right w:val="none" w:sz="0" w:space="0" w:color="auto"/>
      </w:divBdr>
    </w:div>
    <w:div w:id="549540092">
      <w:bodyDiv w:val="1"/>
      <w:marLeft w:val="0"/>
      <w:marRight w:val="0"/>
      <w:marTop w:val="0"/>
      <w:marBottom w:val="0"/>
      <w:divBdr>
        <w:top w:val="none" w:sz="0" w:space="0" w:color="auto"/>
        <w:left w:val="none" w:sz="0" w:space="0" w:color="auto"/>
        <w:bottom w:val="none" w:sz="0" w:space="0" w:color="auto"/>
        <w:right w:val="none" w:sz="0" w:space="0" w:color="auto"/>
      </w:divBdr>
    </w:div>
    <w:div w:id="557981629">
      <w:bodyDiv w:val="1"/>
      <w:marLeft w:val="0"/>
      <w:marRight w:val="0"/>
      <w:marTop w:val="0"/>
      <w:marBottom w:val="0"/>
      <w:divBdr>
        <w:top w:val="none" w:sz="0" w:space="0" w:color="auto"/>
        <w:left w:val="none" w:sz="0" w:space="0" w:color="auto"/>
        <w:bottom w:val="none" w:sz="0" w:space="0" w:color="auto"/>
        <w:right w:val="none" w:sz="0" w:space="0" w:color="auto"/>
      </w:divBdr>
      <w:divsChild>
        <w:div w:id="548224225">
          <w:marLeft w:val="360"/>
          <w:marRight w:val="0"/>
          <w:marTop w:val="200"/>
          <w:marBottom w:val="0"/>
          <w:divBdr>
            <w:top w:val="none" w:sz="0" w:space="0" w:color="auto"/>
            <w:left w:val="none" w:sz="0" w:space="0" w:color="auto"/>
            <w:bottom w:val="none" w:sz="0" w:space="0" w:color="auto"/>
            <w:right w:val="none" w:sz="0" w:space="0" w:color="auto"/>
          </w:divBdr>
        </w:div>
        <w:div w:id="905724018">
          <w:marLeft w:val="360"/>
          <w:marRight w:val="0"/>
          <w:marTop w:val="200"/>
          <w:marBottom w:val="0"/>
          <w:divBdr>
            <w:top w:val="none" w:sz="0" w:space="0" w:color="auto"/>
            <w:left w:val="none" w:sz="0" w:space="0" w:color="auto"/>
            <w:bottom w:val="none" w:sz="0" w:space="0" w:color="auto"/>
            <w:right w:val="none" w:sz="0" w:space="0" w:color="auto"/>
          </w:divBdr>
        </w:div>
        <w:div w:id="1089933988">
          <w:marLeft w:val="1080"/>
          <w:marRight w:val="0"/>
          <w:marTop w:val="100"/>
          <w:marBottom w:val="0"/>
          <w:divBdr>
            <w:top w:val="none" w:sz="0" w:space="0" w:color="auto"/>
            <w:left w:val="none" w:sz="0" w:space="0" w:color="auto"/>
            <w:bottom w:val="none" w:sz="0" w:space="0" w:color="auto"/>
            <w:right w:val="none" w:sz="0" w:space="0" w:color="auto"/>
          </w:divBdr>
        </w:div>
        <w:div w:id="1732734258">
          <w:marLeft w:val="1080"/>
          <w:marRight w:val="0"/>
          <w:marTop w:val="100"/>
          <w:marBottom w:val="0"/>
          <w:divBdr>
            <w:top w:val="none" w:sz="0" w:space="0" w:color="auto"/>
            <w:left w:val="none" w:sz="0" w:space="0" w:color="auto"/>
            <w:bottom w:val="none" w:sz="0" w:space="0" w:color="auto"/>
            <w:right w:val="none" w:sz="0" w:space="0" w:color="auto"/>
          </w:divBdr>
        </w:div>
      </w:divsChild>
    </w:div>
    <w:div w:id="572281655">
      <w:bodyDiv w:val="1"/>
      <w:marLeft w:val="0"/>
      <w:marRight w:val="0"/>
      <w:marTop w:val="0"/>
      <w:marBottom w:val="0"/>
      <w:divBdr>
        <w:top w:val="none" w:sz="0" w:space="0" w:color="auto"/>
        <w:left w:val="none" w:sz="0" w:space="0" w:color="auto"/>
        <w:bottom w:val="none" w:sz="0" w:space="0" w:color="auto"/>
        <w:right w:val="none" w:sz="0" w:space="0" w:color="auto"/>
      </w:divBdr>
      <w:divsChild>
        <w:div w:id="472332822">
          <w:marLeft w:val="0"/>
          <w:marRight w:val="0"/>
          <w:marTop w:val="0"/>
          <w:marBottom w:val="0"/>
          <w:divBdr>
            <w:top w:val="none" w:sz="0" w:space="0" w:color="auto"/>
            <w:left w:val="none" w:sz="0" w:space="0" w:color="auto"/>
            <w:bottom w:val="none" w:sz="0" w:space="0" w:color="auto"/>
            <w:right w:val="none" w:sz="0" w:space="0" w:color="auto"/>
          </w:divBdr>
          <w:divsChild>
            <w:div w:id="7604507">
              <w:marLeft w:val="0"/>
              <w:marRight w:val="0"/>
              <w:marTop w:val="0"/>
              <w:marBottom w:val="0"/>
              <w:divBdr>
                <w:top w:val="none" w:sz="0" w:space="0" w:color="auto"/>
                <w:left w:val="none" w:sz="0" w:space="0" w:color="auto"/>
                <w:bottom w:val="none" w:sz="0" w:space="0" w:color="auto"/>
                <w:right w:val="none" w:sz="0" w:space="0" w:color="auto"/>
              </w:divBdr>
            </w:div>
            <w:div w:id="25909948">
              <w:marLeft w:val="0"/>
              <w:marRight w:val="0"/>
              <w:marTop w:val="0"/>
              <w:marBottom w:val="0"/>
              <w:divBdr>
                <w:top w:val="none" w:sz="0" w:space="0" w:color="auto"/>
                <w:left w:val="none" w:sz="0" w:space="0" w:color="auto"/>
                <w:bottom w:val="none" w:sz="0" w:space="0" w:color="auto"/>
                <w:right w:val="none" w:sz="0" w:space="0" w:color="auto"/>
              </w:divBdr>
            </w:div>
            <w:div w:id="34742724">
              <w:marLeft w:val="0"/>
              <w:marRight w:val="0"/>
              <w:marTop w:val="0"/>
              <w:marBottom w:val="0"/>
              <w:divBdr>
                <w:top w:val="none" w:sz="0" w:space="0" w:color="auto"/>
                <w:left w:val="none" w:sz="0" w:space="0" w:color="auto"/>
                <w:bottom w:val="none" w:sz="0" w:space="0" w:color="auto"/>
                <w:right w:val="none" w:sz="0" w:space="0" w:color="auto"/>
              </w:divBdr>
            </w:div>
            <w:div w:id="190998010">
              <w:marLeft w:val="0"/>
              <w:marRight w:val="0"/>
              <w:marTop w:val="0"/>
              <w:marBottom w:val="0"/>
              <w:divBdr>
                <w:top w:val="none" w:sz="0" w:space="0" w:color="auto"/>
                <w:left w:val="none" w:sz="0" w:space="0" w:color="auto"/>
                <w:bottom w:val="none" w:sz="0" w:space="0" w:color="auto"/>
                <w:right w:val="none" w:sz="0" w:space="0" w:color="auto"/>
              </w:divBdr>
            </w:div>
            <w:div w:id="241719557">
              <w:marLeft w:val="0"/>
              <w:marRight w:val="0"/>
              <w:marTop w:val="0"/>
              <w:marBottom w:val="0"/>
              <w:divBdr>
                <w:top w:val="none" w:sz="0" w:space="0" w:color="auto"/>
                <w:left w:val="none" w:sz="0" w:space="0" w:color="auto"/>
                <w:bottom w:val="none" w:sz="0" w:space="0" w:color="auto"/>
                <w:right w:val="none" w:sz="0" w:space="0" w:color="auto"/>
              </w:divBdr>
            </w:div>
            <w:div w:id="292029932">
              <w:marLeft w:val="0"/>
              <w:marRight w:val="0"/>
              <w:marTop w:val="0"/>
              <w:marBottom w:val="0"/>
              <w:divBdr>
                <w:top w:val="none" w:sz="0" w:space="0" w:color="auto"/>
                <w:left w:val="none" w:sz="0" w:space="0" w:color="auto"/>
                <w:bottom w:val="none" w:sz="0" w:space="0" w:color="auto"/>
                <w:right w:val="none" w:sz="0" w:space="0" w:color="auto"/>
              </w:divBdr>
            </w:div>
            <w:div w:id="367875803">
              <w:marLeft w:val="0"/>
              <w:marRight w:val="0"/>
              <w:marTop w:val="0"/>
              <w:marBottom w:val="0"/>
              <w:divBdr>
                <w:top w:val="none" w:sz="0" w:space="0" w:color="auto"/>
                <w:left w:val="none" w:sz="0" w:space="0" w:color="auto"/>
                <w:bottom w:val="none" w:sz="0" w:space="0" w:color="auto"/>
                <w:right w:val="none" w:sz="0" w:space="0" w:color="auto"/>
              </w:divBdr>
            </w:div>
            <w:div w:id="424113214">
              <w:marLeft w:val="0"/>
              <w:marRight w:val="0"/>
              <w:marTop w:val="0"/>
              <w:marBottom w:val="0"/>
              <w:divBdr>
                <w:top w:val="none" w:sz="0" w:space="0" w:color="auto"/>
                <w:left w:val="none" w:sz="0" w:space="0" w:color="auto"/>
                <w:bottom w:val="none" w:sz="0" w:space="0" w:color="auto"/>
                <w:right w:val="none" w:sz="0" w:space="0" w:color="auto"/>
              </w:divBdr>
            </w:div>
            <w:div w:id="462815788">
              <w:marLeft w:val="0"/>
              <w:marRight w:val="0"/>
              <w:marTop w:val="0"/>
              <w:marBottom w:val="0"/>
              <w:divBdr>
                <w:top w:val="none" w:sz="0" w:space="0" w:color="auto"/>
                <w:left w:val="none" w:sz="0" w:space="0" w:color="auto"/>
                <w:bottom w:val="none" w:sz="0" w:space="0" w:color="auto"/>
                <w:right w:val="none" w:sz="0" w:space="0" w:color="auto"/>
              </w:divBdr>
            </w:div>
            <w:div w:id="512064228">
              <w:marLeft w:val="0"/>
              <w:marRight w:val="0"/>
              <w:marTop w:val="0"/>
              <w:marBottom w:val="0"/>
              <w:divBdr>
                <w:top w:val="none" w:sz="0" w:space="0" w:color="auto"/>
                <w:left w:val="none" w:sz="0" w:space="0" w:color="auto"/>
                <w:bottom w:val="none" w:sz="0" w:space="0" w:color="auto"/>
                <w:right w:val="none" w:sz="0" w:space="0" w:color="auto"/>
              </w:divBdr>
            </w:div>
            <w:div w:id="698120560">
              <w:marLeft w:val="0"/>
              <w:marRight w:val="0"/>
              <w:marTop w:val="0"/>
              <w:marBottom w:val="0"/>
              <w:divBdr>
                <w:top w:val="none" w:sz="0" w:space="0" w:color="auto"/>
                <w:left w:val="none" w:sz="0" w:space="0" w:color="auto"/>
                <w:bottom w:val="none" w:sz="0" w:space="0" w:color="auto"/>
                <w:right w:val="none" w:sz="0" w:space="0" w:color="auto"/>
              </w:divBdr>
            </w:div>
            <w:div w:id="777873902">
              <w:marLeft w:val="0"/>
              <w:marRight w:val="0"/>
              <w:marTop w:val="0"/>
              <w:marBottom w:val="0"/>
              <w:divBdr>
                <w:top w:val="none" w:sz="0" w:space="0" w:color="auto"/>
                <w:left w:val="none" w:sz="0" w:space="0" w:color="auto"/>
                <w:bottom w:val="none" w:sz="0" w:space="0" w:color="auto"/>
                <w:right w:val="none" w:sz="0" w:space="0" w:color="auto"/>
              </w:divBdr>
            </w:div>
            <w:div w:id="816145856">
              <w:marLeft w:val="0"/>
              <w:marRight w:val="0"/>
              <w:marTop w:val="0"/>
              <w:marBottom w:val="0"/>
              <w:divBdr>
                <w:top w:val="none" w:sz="0" w:space="0" w:color="auto"/>
                <w:left w:val="none" w:sz="0" w:space="0" w:color="auto"/>
                <w:bottom w:val="none" w:sz="0" w:space="0" w:color="auto"/>
                <w:right w:val="none" w:sz="0" w:space="0" w:color="auto"/>
              </w:divBdr>
            </w:div>
            <w:div w:id="851261358">
              <w:marLeft w:val="0"/>
              <w:marRight w:val="0"/>
              <w:marTop w:val="0"/>
              <w:marBottom w:val="0"/>
              <w:divBdr>
                <w:top w:val="none" w:sz="0" w:space="0" w:color="auto"/>
                <w:left w:val="none" w:sz="0" w:space="0" w:color="auto"/>
                <w:bottom w:val="none" w:sz="0" w:space="0" w:color="auto"/>
                <w:right w:val="none" w:sz="0" w:space="0" w:color="auto"/>
              </w:divBdr>
            </w:div>
            <w:div w:id="881795759">
              <w:marLeft w:val="0"/>
              <w:marRight w:val="0"/>
              <w:marTop w:val="0"/>
              <w:marBottom w:val="0"/>
              <w:divBdr>
                <w:top w:val="none" w:sz="0" w:space="0" w:color="auto"/>
                <w:left w:val="none" w:sz="0" w:space="0" w:color="auto"/>
                <w:bottom w:val="none" w:sz="0" w:space="0" w:color="auto"/>
                <w:right w:val="none" w:sz="0" w:space="0" w:color="auto"/>
              </w:divBdr>
            </w:div>
            <w:div w:id="1013535474">
              <w:marLeft w:val="0"/>
              <w:marRight w:val="0"/>
              <w:marTop w:val="0"/>
              <w:marBottom w:val="0"/>
              <w:divBdr>
                <w:top w:val="none" w:sz="0" w:space="0" w:color="auto"/>
                <w:left w:val="none" w:sz="0" w:space="0" w:color="auto"/>
                <w:bottom w:val="none" w:sz="0" w:space="0" w:color="auto"/>
                <w:right w:val="none" w:sz="0" w:space="0" w:color="auto"/>
              </w:divBdr>
            </w:div>
            <w:div w:id="1016151935">
              <w:marLeft w:val="0"/>
              <w:marRight w:val="0"/>
              <w:marTop w:val="0"/>
              <w:marBottom w:val="0"/>
              <w:divBdr>
                <w:top w:val="none" w:sz="0" w:space="0" w:color="auto"/>
                <w:left w:val="none" w:sz="0" w:space="0" w:color="auto"/>
                <w:bottom w:val="none" w:sz="0" w:space="0" w:color="auto"/>
                <w:right w:val="none" w:sz="0" w:space="0" w:color="auto"/>
              </w:divBdr>
            </w:div>
            <w:div w:id="1026369158">
              <w:marLeft w:val="0"/>
              <w:marRight w:val="0"/>
              <w:marTop w:val="0"/>
              <w:marBottom w:val="0"/>
              <w:divBdr>
                <w:top w:val="none" w:sz="0" w:space="0" w:color="auto"/>
                <w:left w:val="none" w:sz="0" w:space="0" w:color="auto"/>
                <w:bottom w:val="none" w:sz="0" w:space="0" w:color="auto"/>
                <w:right w:val="none" w:sz="0" w:space="0" w:color="auto"/>
              </w:divBdr>
            </w:div>
            <w:div w:id="1324551395">
              <w:marLeft w:val="0"/>
              <w:marRight w:val="0"/>
              <w:marTop w:val="0"/>
              <w:marBottom w:val="0"/>
              <w:divBdr>
                <w:top w:val="none" w:sz="0" w:space="0" w:color="auto"/>
                <w:left w:val="none" w:sz="0" w:space="0" w:color="auto"/>
                <w:bottom w:val="none" w:sz="0" w:space="0" w:color="auto"/>
                <w:right w:val="none" w:sz="0" w:space="0" w:color="auto"/>
              </w:divBdr>
            </w:div>
            <w:div w:id="1524005457">
              <w:marLeft w:val="0"/>
              <w:marRight w:val="0"/>
              <w:marTop w:val="0"/>
              <w:marBottom w:val="0"/>
              <w:divBdr>
                <w:top w:val="none" w:sz="0" w:space="0" w:color="auto"/>
                <w:left w:val="none" w:sz="0" w:space="0" w:color="auto"/>
                <w:bottom w:val="none" w:sz="0" w:space="0" w:color="auto"/>
                <w:right w:val="none" w:sz="0" w:space="0" w:color="auto"/>
              </w:divBdr>
            </w:div>
            <w:div w:id="1624842096">
              <w:marLeft w:val="0"/>
              <w:marRight w:val="0"/>
              <w:marTop w:val="0"/>
              <w:marBottom w:val="0"/>
              <w:divBdr>
                <w:top w:val="none" w:sz="0" w:space="0" w:color="auto"/>
                <w:left w:val="none" w:sz="0" w:space="0" w:color="auto"/>
                <w:bottom w:val="none" w:sz="0" w:space="0" w:color="auto"/>
                <w:right w:val="none" w:sz="0" w:space="0" w:color="auto"/>
              </w:divBdr>
            </w:div>
            <w:div w:id="1728067081">
              <w:marLeft w:val="0"/>
              <w:marRight w:val="0"/>
              <w:marTop w:val="0"/>
              <w:marBottom w:val="0"/>
              <w:divBdr>
                <w:top w:val="none" w:sz="0" w:space="0" w:color="auto"/>
                <w:left w:val="none" w:sz="0" w:space="0" w:color="auto"/>
                <w:bottom w:val="none" w:sz="0" w:space="0" w:color="auto"/>
                <w:right w:val="none" w:sz="0" w:space="0" w:color="auto"/>
              </w:divBdr>
            </w:div>
            <w:div w:id="1801223220">
              <w:marLeft w:val="0"/>
              <w:marRight w:val="0"/>
              <w:marTop w:val="0"/>
              <w:marBottom w:val="0"/>
              <w:divBdr>
                <w:top w:val="none" w:sz="0" w:space="0" w:color="auto"/>
                <w:left w:val="none" w:sz="0" w:space="0" w:color="auto"/>
                <w:bottom w:val="none" w:sz="0" w:space="0" w:color="auto"/>
                <w:right w:val="none" w:sz="0" w:space="0" w:color="auto"/>
              </w:divBdr>
            </w:div>
            <w:div w:id="1808087187">
              <w:marLeft w:val="0"/>
              <w:marRight w:val="0"/>
              <w:marTop w:val="0"/>
              <w:marBottom w:val="0"/>
              <w:divBdr>
                <w:top w:val="none" w:sz="0" w:space="0" w:color="auto"/>
                <w:left w:val="none" w:sz="0" w:space="0" w:color="auto"/>
                <w:bottom w:val="none" w:sz="0" w:space="0" w:color="auto"/>
                <w:right w:val="none" w:sz="0" w:space="0" w:color="auto"/>
              </w:divBdr>
            </w:div>
            <w:div w:id="1830290031">
              <w:marLeft w:val="0"/>
              <w:marRight w:val="0"/>
              <w:marTop w:val="0"/>
              <w:marBottom w:val="0"/>
              <w:divBdr>
                <w:top w:val="none" w:sz="0" w:space="0" w:color="auto"/>
                <w:left w:val="none" w:sz="0" w:space="0" w:color="auto"/>
                <w:bottom w:val="none" w:sz="0" w:space="0" w:color="auto"/>
                <w:right w:val="none" w:sz="0" w:space="0" w:color="auto"/>
              </w:divBdr>
            </w:div>
            <w:div w:id="1832866448">
              <w:marLeft w:val="0"/>
              <w:marRight w:val="0"/>
              <w:marTop w:val="0"/>
              <w:marBottom w:val="0"/>
              <w:divBdr>
                <w:top w:val="none" w:sz="0" w:space="0" w:color="auto"/>
                <w:left w:val="none" w:sz="0" w:space="0" w:color="auto"/>
                <w:bottom w:val="none" w:sz="0" w:space="0" w:color="auto"/>
                <w:right w:val="none" w:sz="0" w:space="0" w:color="auto"/>
              </w:divBdr>
            </w:div>
            <w:div w:id="1924140595">
              <w:marLeft w:val="0"/>
              <w:marRight w:val="0"/>
              <w:marTop w:val="0"/>
              <w:marBottom w:val="0"/>
              <w:divBdr>
                <w:top w:val="none" w:sz="0" w:space="0" w:color="auto"/>
                <w:left w:val="none" w:sz="0" w:space="0" w:color="auto"/>
                <w:bottom w:val="none" w:sz="0" w:space="0" w:color="auto"/>
                <w:right w:val="none" w:sz="0" w:space="0" w:color="auto"/>
              </w:divBdr>
            </w:div>
            <w:div w:id="2001150235">
              <w:marLeft w:val="0"/>
              <w:marRight w:val="0"/>
              <w:marTop w:val="0"/>
              <w:marBottom w:val="0"/>
              <w:divBdr>
                <w:top w:val="none" w:sz="0" w:space="0" w:color="auto"/>
                <w:left w:val="none" w:sz="0" w:space="0" w:color="auto"/>
                <w:bottom w:val="none" w:sz="0" w:space="0" w:color="auto"/>
                <w:right w:val="none" w:sz="0" w:space="0" w:color="auto"/>
              </w:divBdr>
            </w:div>
            <w:div w:id="2005472918">
              <w:marLeft w:val="0"/>
              <w:marRight w:val="0"/>
              <w:marTop w:val="0"/>
              <w:marBottom w:val="0"/>
              <w:divBdr>
                <w:top w:val="none" w:sz="0" w:space="0" w:color="auto"/>
                <w:left w:val="none" w:sz="0" w:space="0" w:color="auto"/>
                <w:bottom w:val="none" w:sz="0" w:space="0" w:color="auto"/>
                <w:right w:val="none" w:sz="0" w:space="0" w:color="auto"/>
              </w:divBdr>
            </w:div>
            <w:div w:id="202960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858928">
      <w:bodyDiv w:val="1"/>
      <w:marLeft w:val="0"/>
      <w:marRight w:val="0"/>
      <w:marTop w:val="0"/>
      <w:marBottom w:val="0"/>
      <w:divBdr>
        <w:top w:val="none" w:sz="0" w:space="0" w:color="auto"/>
        <w:left w:val="none" w:sz="0" w:space="0" w:color="auto"/>
        <w:bottom w:val="none" w:sz="0" w:space="0" w:color="auto"/>
        <w:right w:val="none" w:sz="0" w:space="0" w:color="auto"/>
      </w:divBdr>
    </w:div>
    <w:div w:id="590435035">
      <w:bodyDiv w:val="1"/>
      <w:marLeft w:val="0"/>
      <w:marRight w:val="0"/>
      <w:marTop w:val="0"/>
      <w:marBottom w:val="0"/>
      <w:divBdr>
        <w:top w:val="none" w:sz="0" w:space="0" w:color="auto"/>
        <w:left w:val="none" w:sz="0" w:space="0" w:color="auto"/>
        <w:bottom w:val="none" w:sz="0" w:space="0" w:color="auto"/>
        <w:right w:val="none" w:sz="0" w:space="0" w:color="auto"/>
      </w:divBdr>
      <w:divsChild>
        <w:div w:id="461464283">
          <w:marLeft w:val="360"/>
          <w:marRight w:val="0"/>
          <w:marTop w:val="200"/>
          <w:marBottom w:val="0"/>
          <w:divBdr>
            <w:top w:val="none" w:sz="0" w:space="0" w:color="auto"/>
            <w:left w:val="none" w:sz="0" w:space="0" w:color="auto"/>
            <w:bottom w:val="none" w:sz="0" w:space="0" w:color="auto"/>
            <w:right w:val="none" w:sz="0" w:space="0" w:color="auto"/>
          </w:divBdr>
        </w:div>
      </w:divsChild>
    </w:div>
    <w:div w:id="593585789">
      <w:bodyDiv w:val="1"/>
      <w:marLeft w:val="0"/>
      <w:marRight w:val="0"/>
      <w:marTop w:val="0"/>
      <w:marBottom w:val="0"/>
      <w:divBdr>
        <w:top w:val="none" w:sz="0" w:space="0" w:color="auto"/>
        <w:left w:val="none" w:sz="0" w:space="0" w:color="auto"/>
        <w:bottom w:val="none" w:sz="0" w:space="0" w:color="auto"/>
        <w:right w:val="none" w:sz="0" w:space="0" w:color="auto"/>
      </w:divBdr>
    </w:div>
    <w:div w:id="599025708">
      <w:bodyDiv w:val="1"/>
      <w:marLeft w:val="0"/>
      <w:marRight w:val="0"/>
      <w:marTop w:val="0"/>
      <w:marBottom w:val="0"/>
      <w:divBdr>
        <w:top w:val="none" w:sz="0" w:space="0" w:color="auto"/>
        <w:left w:val="none" w:sz="0" w:space="0" w:color="auto"/>
        <w:bottom w:val="none" w:sz="0" w:space="0" w:color="auto"/>
        <w:right w:val="none" w:sz="0" w:space="0" w:color="auto"/>
      </w:divBdr>
      <w:divsChild>
        <w:div w:id="681130115">
          <w:marLeft w:val="360"/>
          <w:marRight w:val="0"/>
          <w:marTop w:val="200"/>
          <w:marBottom w:val="0"/>
          <w:divBdr>
            <w:top w:val="none" w:sz="0" w:space="0" w:color="auto"/>
            <w:left w:val="none" w:sz="0" w:space="0" w:color="auto"/>
            <w:bottom w:val="none" w:sz="0" w:space="0" w:color="auto"/>
            <w:right w:val="none" w:sz="0" w:space="0" w:color="auto"/>
          </w:divBdr>
        </w:div>
      </w:divsChild>
    </w:div>
    <w:div w:id="600184141">
      <w:bodyDiv w:val="1"/>
      <w:marLeft w:val="0"/>
      <w:marRight w:val="0"/>
      <w:marTop w:val="0"/>
      <w:marBottom w:val="0"/>
      <w:divBdr>
        <w:top w:val="none" w:sz="0" w:space="0" w:color="auto"/>
        <w:left w:val="none" w:sz="0" w:space="0" w:color="auto"/>
        <w:bottom w:val="none" w:sz="0" w:space="0" w:color="auto"/>
        <w:right w:val="none" w:sz="0" w:space="0" w:color="auto"/>
      </w:divBdr>
      <w:divsChild>
        <w:div w:id="1860050006">
          <w:marLeft w:val="360"/>
          <w:marRight w:val="0"/>
          <w:marTop w:val="200"/>
          <w:marBottom w:val="0"/>
          <w:divBdr>
            <w:top w:val="none" w:sz="0" w:space="0" w:color="auto"/>
            <w:left w:val="none" w:sz="0" w:space="0" w:color="auto"/>
            <w:bottom w:val="none" w:sz="0" w:space="0" w:color="auto"/>
            <w:right w:val="none" w:sz="0" w:space="0" w:color="auto"/>
          </w:divBdr>
        </w:div>
      </w:divsChild>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9944951">
      <w:bodyDiv w:val="1"/>
      <w:marLeft w:val="0"/>
      <w:marRight w:val="0"/>
      <w:marTop w:val="0"/>
      <w:marBottom w:val="0"/>
      <w:divBdr>
        <w:top w:val="none" w:sz="0" w:space="0" w:color="auto"/>
        <w:left w:val="none" w:sz="0" w:space="0" w:color="auto"/>
        <w:bottom w:val="none" w:sz="0" w:space="0" w:color="auto"/>
        <w:right w:val="none" w:sz="0" w:space="0" w:color="auto"/>
      </w:divBdr>
    </w:div>
    <w:div w:id="640231917">
      <w:bodyDiv w:val="1"/>
      <w:marLeft w:val="0"/>
      <w:marRight w:val="0"/>
      <w:marTop w:val="0"/>
      <w:marBottom w:val="0"/>
      <w:divBdr>
        <w:top w:val="none" w:sz="0" w:space="0" w:color="auto"/>
        <w:left w:val="none" w:sz="0" w:space="0" w:color="auto"/>
        <w:bottom w:val="none" w:sz="0" w:space="0" w:color="auto"/>
        <w:right w:val="none" w:sz="0" w:space="0" w:color="auto"/>
      </w:divBdr>
    </w:div>
    <w:div w:id="644503850">
      <w:bodyDiv w:val="1"/>
      <w:marLeft w:val="0"/>
      <w:marRight w:val="0"/>
      <w:marTop w:val="0"/>
      <w:marBottom w:val="0"/>
      <w:divBdr>
        <w:top w:val="none" w:sz="0" w:space="0" w:color="auto"/>
        <w:left w:val="none" w:sz="0" w:space="0" w:color="auto"/>
        <w:bottom w:val="none" w:sz="0" w:space="0" w:color="auto"/>
        <w:right w:val="none" w:sz="0" w:space="0" w:color="auto"/>
      </w:divBdr>
    </w:div>
    <w:div w:id="668488786">
      <w:bodyDiv w:val="1"/>
      <w:marLeft w:val="0"/>
      <w:marRight w:val="0"/>
      <w:marTop w:val="0"/>
      <w:marBottom w:val="0"/>
      <w:divBdr>
        <w:top w:val="none" w:sz="0" w:space="0" w:color="auto"/>
        <w:left w:val="none" w:sz="0" w:space="0" w:color="auto"/>
        <w:bottom w:val="none" w:sz="0" w:space="0" w:color="auto"/>
        <w:right w:val="none" w:sz="0" w:space="0" w:color="auto"/>
      </w:divBdr>
    </w:div>
    <w:div w:id="668606280">
      <w:bodyDiv w:val="1"/>
      <w:marLeft w:val="0"/>
      <w:marRight w:val="0"/>
      <w:marTop w:val="0"/>
      <w:marBottom w:val="0"/>
      <w:divBdr>
        <w:top w:val="none" w:sz="0" w:space="0" w:color="auto"/>
        <w:left w:val="none" w:sz="0" w:space="0" w:color="auto"/>
        <w:bottom w:val="none" w:sz="0" w:space="0" w:color="auto"/>
        <w:right w:val="none" w:sz="0" w:space="0" w:color="auto"/>
      </w:divBdr>
    </w:div>
    <w:div w:id="695424571">
      <w:bodyDiv w:val="1"/>
      <w:marLeft w:val="0"/>
      <w:marRight w:val="0"/>
      <w:marTop w:val="0"/>
      <w:marBottom w:val="0"/>
      <w:divBdr>
        <w:top w:val="none" w:sz="0" w:space="0" w:color="auto"/>
        <w:left w:val="none" w:sz="0" w:space="0" w:color="auto"/>
        <w:bottom w:val="none" w:sz="0" w:space="0" w:color="auto"/>
        <w:right w:val="none" w:sz="0" w:space="0" w:color="auto"/>
      </w:divBdr>
    </w:div>
    <w:div w:id="695615379">
      <w:bodyDiv w:val="1"/>
      <w:marLeft w:val="0"/>
      <w:marRight w:val="0"/>
      <w:marTop w:val="0"/>
      <w:marBottom w:val="0"/>
      <w:divBdr>
        <w:top w:val="none" w:sz="0" w:space="0" w:color="auto"/>
        <w:left w:val="none" w:sz="0" w:space="0" w:color="auto"/>
        <w:bottom w:val="none" w:sz="0" w:space="0" w:color="auto"/>
        <w:right w:val="none" w:sz="0" w:space="0" w:color="auto"/>
      </w:divBdr>
    </w:div>
    <w:div w:id="702708063">
      <w:bodyDiv w:val="1"/>
      <w:marLeft w:val="0"/>
      <w:marRight w:val="0"/>
      <w:marTop w:val="0"/>
      <w:marBottom w:val="0"/>
      <w:divBdr>
        <w:top w:val="none" w:sz="0" w:space="0" w:color="auto"/>
        <w:left w:val="none" w:sz="0" w:space="0" w:color="auto"/>
        <w:bottom w:val="none" w:sz="0" w:space="0" w:color="auto"/>
        <w:right w:val="none" w:sz="0" w:space="0" w:color="auto"/>
      </w:divBdr>
    </w:div>
    <w:div w:id="703604922">
      <w:bodyDiv w:val="1"/>
      <w:marLeft w:val="0"/>
      <w:marRight w:val="0"/>
      <w:marTop w:val="0"/>
      <w:marBottom w:val="0"/>
      <w:divBdr>
        <w:top w:val="none" w:sz="0" w:space="0" w:color="auto"/>
        <w:left w:val="none" w:sz="0" w:space="0" w:color="auto"/>
        <w:bottom w:val="none" w:sz="0" w:space="0" w:color="auto"/>
        <w:right w:val="none" w:sz="0" w:space="0" w:color="auto"/>
      </w:divBdr>
    </w:div>
    <w:div w:id="740521693">
      <w:bodyDiv w:val="1"/>
      <w:marLeft w:val="0"/>
      <w:marRight w:val="0"/>
      <w:marTop w:val="0"/>
      <w:marBottom w:val="0"/>
      <w:divBdr>
        <w:top w:val="none" w:sz="0" w:space="0" w:color="auto"/>
        <w:left w:val="none" w:sz="0" w:space="0" w:color="auto"/>
        <w:bottom w:val="none" w:sz="0" w:space="0" w:color="auto"/>
        <w:right w:val="none" w:sz="0" w:space="0" w:color="auto"/>
      </w:divBdr>
    </w:div>
    <w:div w:id="741371683">
      <w:bodyDiv w:val="1"/>
      <w:marLeft w:val="0"/>
      <w:marRight w:val="0"/>
      <w:marTop w:val="0"/>
      <w:marBottom w:val="0"/>
      <w:divBdr>
        <w:top w:val="none" w:sz="0" w:space="0" w:color="auto"/>
        <w:left w:val="none" w:sz="0" w:space="0" w:color="auto"/>
        <w:bottom w:val="none" w:sz="0" w:space="0" w:color="auto"/>
        <w:right w:val="none" w:sz="0" w:space="0" w:color="auto"/>
      </w:divBdr>
    </w:div>
    <w:div w:id="749542564">
      <w:bodyDiv w:val="1"/>
      <w:marLeft w:val="0"/>
      <w:marRight w:val="0"/>
      <w:marTop w:val="0"/>
      <w:marBottom w:val="0"/>
      <w:divBdr>
        <w:top w:val="none" w:sz="0" w:space="0" w:color="auto"/>
        <w:left w:val="none" w:sz="0" w:space="0" w:color="auto"/>
        <w:bottom w:val="none" w:sz="0" w:space="0" w:color="auto"/>
        <w:right w:val="none" w:sz="0" w:space="0" w:color="auto"/>
      </w:divBdr>
      <w:divsChild>
        <w:div w:id="589698074">
          <w:marLeft w:val="360"/>
          <w:marRight w:val="0"/>
          <w:marTop w:val="200"/>
          <w:marBottom w:val="0"/>
          <w:divBdr>
            <w:top w:val="none" w:sz="0" w:space="0" w:color="auto"/>
            <w:left w:val="none" w:sz="0" w:space="0" w:color="auto"/>
            <w:bottom w:val="none" w:sz="0" w:space="0" w:color="auto"/>
            <w:right w:val="none" w:sz="0" w:space="0" w:color="auto"/>
          </w:divBdr>
        </w:div>
      </w:divsChild>
    </w:div>
    <w:div w:id="761297955">
      <w:bodyDiv w:val="1"/>
      <w:marLeft w:val="0"/>
      <w:marRight w:val="0"/>
      <w:marTop w:val="0"/>
      <w:marBottom w:val="0"/>
      <w:divBdr>
        <w:top w:val="none" w:sz="0" w:space="0" w:color="auto"/>
        <w:left w:val="none" w:sz="0" w:space="0" w:color="auto"/>
        <w:bottom w:val="none" w:sz="0" w:space="0" w:color="auto"/>
        <w:right w:val="none" w:sz="0" w:space="0" w:color="auto"/>
      </w:divBdr>
    </w:div>
    <w:div w:id="761994576">
      <w:bodyDiv w:val="1"/>
      <w:marLeft w:val="0"/>
      <w:marRight w:val="0"/>
      <w:marTop w:val="0"/>
      <w:marBottom w:val="0"/>
      <w:divBdr>
        <w:top w:val="none" w:sz="0" w:space="0" w:color="auto"/>
        <w:left w:val="none" w:sz="0" w:space="0" w:color="auto"/>
        <w:bottom w:val="none" w:sz="0" w:space="0" w:color="auto"/>
        <w:right w:val="none" w:sz="0" w:space="0" w:color="auto"/>
      </w:divBdr>
    </w:div>
    <w:div w:id="765687610">
      <w:bodyDiv w:val="1"/>
      <w:marLeft w:val="0"/>
      <w:marRight w:val="0"/>
      <w:marTop w:val="0"/>
      <w:marBottom w:val="0"/>
      <w:divBdr>
        <w:top w:val="none" w:sz="0" w:space="0" w:color="auto"/>
        <w:left w:val="none" w:sz="0" w:space="0" w:color="auto"/>
        <w:bottom w:val="none" w:sz="0" w:space="0" w:color="auto"/>
        <w:right w:val="none" w:sz="0" w:space="0" w:color="auto"/>
      </w:divBdr>
    </w:div>
    <w:div w:id="765808416">
      <w:bodyDiv w:val="1"/>
      <w:marLeft w:val="0"/>
      <w:marRight w:val="0"/>
      <w:marTop w:val="0"/>
      <w:marBottom w:val="0"/>
      <w:divBdr>
        <w:top w:val="none" w:sz="0" w:space="0" w:color="auto"/>
        <w:left w:val="none" w:sz="0" w:space="0" w:color="auto"/>
        <w:bottom w:val="none" w:sz="0" w:space="0" w:color="auto"/>
        <w:right w:val="none" w:sz="0" w:space="0" w:color="auto"/>
      </w:divBdr>
    </w:div>
    <w:div w:id="766581547">
      <w:bodyDiv w:val="1"/>
      <w:marLeft w:val="0"/>
      <w:marRight w:val="0"/>
      <w:marTop w:val="0"/>
      <w:marBottom w:val="0"/>
      <w:divBdr>
        <w:top w:val="none" w:sz="0" w:space="0" w:color="auto"/>
        <w:left w:val="none" w:sz="0" w:space="0" w:color="auto"/>
        <w:bottom w:val="none" w:sz="0" w:space="0" w:color="auto"/>
        <w:right w:val="none" w:sz="0" w:space="0" w:color="auto"/>
      </w:divBdr>
    </w:div>
    <w:div w:id="788402832">
      <w:bodyDiv w:val="1"/>
      <w:marLeft w:val="0"/>
      <w:marRight w:val="0"/>
      <w:marTop w:val="0"/>
      <w:marBottom w:val="0"/>
      <w:divBdr>
        <w:top w:val="none" w:sz="0" w:space="0" w:color="auto"/>
        <w:left w:val="none" w:sz="0" w:space="0" w:color="auto"/>
        <w:bottom w:val="none" w:sz="0" w:space="0" w:color="auto"/>
        <w:right w:val="none" w:sz="0" w:space="0" w:color="auto"/>
      </w:divBdr>
    </w:div>
    <w:div w:id="800268214">
      <w:bodyDiv w:val="1"/>
      <w:marLeft w:val="0"/>
      <w:marRight w:val="0"/>
      <w:marTop w:val="0"/>
      <w:marBottom w:val="0"/>
      <w:divBdr>
        <w:top w:val="none" w:sz="0" w:space="0" w:color="auto"/>
        <w:left w:val="none" w:sz="0" w:space="0" w:color="auto"/>
        <w:bottom w:val="none" w:sz="0" w:space="0" w:color="auto"/>
        <w:right w:val="none" w:sz="0" w:space="0" w:color="auto"/>
      </w:divBdr>
    </w:div>
    <w:div w:id="801650284">
      <w:bodyDiv w:val="1"/>
      <w:marLeft w:val="0"/>
      <w:marRight w:val="0"/>
      <w:marTop w:val="0"/>
      <w:marBottom w:val="0"/>
      <w:divBdr>
        <w:top w:val="none" w:sz="0" w:space="0" w:color="auto"/>
        <w:left w:val="none" w:sz="0" w:space="0" w:color="auto"/>
        <w:bottom w:val="none" w:sz="0" w:space="0" w:color="auto"/>
        <w:right w:val="none" w:sz="0" w:space="0" w:color="auto"/>
      </w:divBdr>
      <w:divsChild>
        <w:div w:id="1325668747">
          <w:marLeft w:val="0"/>
          <w:marRight w:val="0"/>
          <w:marTop w:val="0"/>
          <w:marBottom w:val="0"/>
          <w:divBdr>
            <w:top w:val="none" w:sz="0" w:space="0" w:color="auto"/>
            <w:left w:val="none" w:sz="0" w:space="0" w:color="auto"/>
            <w:bottom w:val="none" w:sz="0" w:space="0" w:color="auto"/>
            <w:right w:val="none" w:sz="0" w:space="0" w:color="auto"/>
          </w:divBdr>
          <w:divsChild>
            <w:div w:id="41446244">
              <w:marLeft w:val="0"/>
              <w:marRight w:val="0"/>
              <w:marTop w:val="0"/>
              <w:marBottom w:val="0"/>
              <w:divBdr>
                <w:top w:val="none" w:sz="0" w:space="0" w:color="auto"/>
                <w:left w:val="none" w:sz="0" w:space="0" w:color="auto"/>
                <w:bottom w:val="none" w:sz="0" w:space="0" w:color="auto"/>
                <w:right w:val="none" w:sz="0" w:space="0" w:color="auto"/>
              </w:divBdr>
            </w:div>
            <w:div w:id="113253683">
              <w:marLeft w:val="0"/>
              <w:marRight w:val="0"/>
              <w:marTop w:val="0"/>
              <w:marBottom w:val="0"/>
              <w:divBdr>
                <w:top w:val="none" w:sz="0" w:space="0" w:color="auto"/>
                <w:left w:val="none" w:sz="0" w:space="0" w:color="auto"/>
                <w:bottom w:val="none" w:sz="0" w:space="0" w:color="auto"/>
                <w:right w:val="none" w:sz="0" w:space="0" w:color="auto"/>
              </w:divBdr>
            </w:div>
            <w:div w:id="211308938">
              <w:marLeft w:val="0"/>
              <w:marRight w:val="0"/>
              <w:marTop w:val="0"/>
              <w:marBottom w:val="0"/>
              <w:divBdr>
                <w:top w:val="none" w:sz="0" w:space="0" w:color="auto"/>
                <w:left w:val="none" w:sz="0" w:space="0" w:color="auto"/>
                <w:bottom w:val="none" w:sz="0" w:space="0" w:color="auto"/>
                <w:right w:val="none" w:sz="0" w:space="0" w:color="auto"/>
              </w:divBdr>
            </w:div>
            <w:div w:id="222907379">
              <w:marLeft w:val="0"/>
              <w:marRight w:val="0"/>
              <w:marTop w:val="0"/>
              <w:marBottom w:val="0"/>
              <w:divBdr>
                <w:top w:val="none" w:sz="0" w:space="0" w:color="auto"/>
                <w:left w:val="none" w:sz="0" w:space="0" w:color="auto"/>
                <w:bottom w:val="none" w:sz="0" w:space="0" w:color="auto"/>
                <w:right w:val="none" w:sz="0" w:space="0" w:color="auto"/>
              </w:divBdr>
            </w:div>
            <w:div w:id="369300320">
              <w:marLeft w:val="0"/>
              <w:marRight w:val="0"/>
              <w:marTop w:val="0"/>
              <w:marBottom w:val="0"/>
              <w:divBdr>
                <w:top w:val="none" w:sz="0" w:space="0" w:color="auto"/>
                <w:left w:val="none" w:sz="0" w:space="0" w:color="auto"/>
                <w:bottom w:val="none" w:sz="0" w:space="0" w:color="auto"/>
                <w:right w:val="none" w:sz="0" w:space="0" w:color="auto"/>
              </w:divBdr>
            </w:div>
            <w:div w:id="414210961">
              <w:marLeft w:val="0"/>
              <w:marRight w:val="0"/>
              <w:marTop w:val="0"/>
              <w:marBottom w:val="0"/>
              <w:divBdr>
                <w:top w:val="none" w:sz="0" w:space="0" w:color="auto"/>
                <w:left w:val="none" w:sz="0" w:space="0" w:color="auto"/>
                <w:bottom w:val="none" w:sz="0" w:space="0" w:color="auto"/>
                <w:right w:val="none" w:sz="0" w:space="0" w:color="auto"/>
              </w:divBdr>
            </w:div>
            <w:div w:id="621038476">
              <w:marLeft w:val="0"/>
              <w:marRight w:val="0"/>
              <w:marTop w:val="0"/>
              <w:marBottom w:val="0"/>
              <w:divBdr>
                <w:top w:val="none" w:sz="0" w:space="0" w:color="auto"/>
                <w:left w:val="none" w:sz="0" w:space="0" w:color="auto"/>
                <w:bottom w:val="none" w:sz="0" w:space="0" w:color="auto"/>
                <w:right w:val="none" w:sz="0" w:space="0" w:color="auto"/>
              </w:divBdr>
            </w:div>
            <w:div w:id="648172682">
              <w:marLeft w:val="0"/>
              <w:marRight w:val="0"/>
              <w:marTop w:val="0"/>
              <w:marBottom w:val="0"/>
              <w:divBdr>
                <w:top w:val="none" w:sz="0" w:space="0" w:color="auto"/>
                <w:left w:val="none" w:sz="0" w:space="0" w:color="auto"/>
                <w:bottom w:val="none" w:sz="0" w:space="0" w:color="auto"/>
                <w:right w:val="none" w:sz="0" w:space="0" w:color="auto"/>
              </w:divBdr>
            </w:div>
            <w:div w:id="695427914">
              <w:marLeft w:val="0"/>
              <w:marRight w:val="0"/>
              <w:marTop w:val="0"/>
              <w:marBottom w:val="0"/>
              <w:divBdr>
                <w:top w:val="none" w:sz="0" w:space="0" w:color="auto"/>
                <w:left w:val="none" w:sz="0" w:space="0" w:color="auto"/>
                <w:bottom w:val="none" w:sz="0" w:space="0" w:color="auto"/>
                <w:right w:val="none" w:sz="0" w:space="0" w:color="auto"/>
              </w:divBdr>
            </w:div>
            <w:div w:id="792287002">
              <w:marLeft w:val="0"/>
              <w:marRight w:val="0"/>
              <w:marTop w:val="0"/>
              <w:marBottom w:val="0"/>
              <w:divBdr>
                <w:top w:val="none" w:sz="0" w:space="0" w:color="auto"/>
                <w:left w:val="none" w:sz="0" w:space="0" w:color="auto"/>
                <w:bottom w:val="none" w:sz="0" w:space="0" w:color="auto"/>
                <w:right w:val="none" w:sz="0" w:space="0" w:color="auto"/>
              </w:divBdr>
            </w:div>
            <w:div w:id="807746436">
              <w:marLeft w:val="0"/>
              <w:marRight w:val="0"/>
              <w:marTop w:val="0"/>
              <w:marBottom w:val="0"/>
              <w:divBdr>
                <w:top w:val="none" w:sz="0" w:space="0" w:color="auto"/>
                <w:left w:val="none" w:sz="0" w:space="0" w:color="auto"/>
                <w:bottom w:val="none" w:sz="0" w:space="0" w:color="auto"/>
                <w:right w:val="none" w:sz="0" w:space="0" w:color="auto"/>
              </w:divBdr>
            </w:div>
            <w:div w:id="887306537">
              <w:marLeft w:val="0"/>
              <w:marRight w:val="0"/>
              <w:marTop w:val="0"/>
              <w:marBottom w:val="0"/>
              <w:divBdr>
                <w:top w:val="none" w:sz="0" w:space="0" w:color="auto"/>
                <w:left w:val="none" w:sz="0" w:space="0" w:color="auto"/>
                <w:bottom w:val="none" w:sz="0" w:space="0" w:color="auto"/>
                <w:right w:val="none" w:sz="0" w:space="0" w:color="auto"/>
              </w:divBdr>
            </w:div>
            <w:div w:id="986400268">
              <w:marLeft w:val="0"/>
              <w:marRight w:val="0"/>
              <w:marTop w:val="0"/>
              <w:marBottom w:val="0"/>
              <w:divBdr>
                <w:top w:val="none" w:sz="0" w:space="0" w:color="auto"/>
                <w:left w:val="none" w:sz="0" w:space="0" w:color="auto"/>
                <w:bottom w:val="none" w:sz="0" w:space="0" w:color="auto"/>
                <w:right w:val="none" w:sz="0" w:space="0" w:color="auto"/>
              </w:divBdr>
            </w:div>
            <w:div w:id="1078526754">
              <w:marLeft w:val="0"/>
              <w:marRight w:val="0"/>
              <w:marTop w:val="0"/>
              <w:marBottom w:val="0"/>
              <w:divBdr>
                <w:top w:val="none" w:sz="0" w:space="0" w:color="auto"/>
                <w:left w:val="none" w:sz="0" w:space="0" w:color="auto"/>
                <w:bottom w:val="none" w:sz="0" w:space="0" w:color="auto"/>
                <w:right w:val="none" w:sz="0" w:space="0" w:color="auto"/>
              </w:divBdr>
            </w:div>
            <w:div w:id="1257906618">
              <w:marLeft w:val="0"/>
              <w:marRight w:val="0"/>
              <w:marTop w:val="0"/>
              <w:marBottom w:val="0"/>
              <w:divBdr>
                <w:top w:val="none" w:sz="0" w:space="0" w:color="auto"/>
                <w:left w:val="none" w:sz="0" w:space="0" w:color="auto"/>
                <w:bottom w:val="none" w:sz="0" w:space="0" w:color="auto"/>
                <w:right w:val="none" w:sz="0" w:space="0" w:color="auto"/>
              </w:divBdr>
            </w:div>
            <w:div w:id="1287657835">
              <w:marLeft w:val="0"/>
              <w:marRight w:val="0"/>
              <w:marTop w:val="0"/>
              <w:marBottom w:val="0"/>
              <w:divBdr>
                <w:top w:val="none" w:sz="0" w:space="0" w:color="auto"/>
                <w:left w:val="none" w:sz="0" w:space="0" w:color="auto"/>
                <w:bottom w:val="none" w:sz="0" w:space="0" w:color="auto"/>
                <w:right w:val="none" w:sz="0" w:space="0" w:color="auto"/>
              </w:divBdr>
            </w:div>
            <w:div w:id="1309630794">
              <w:marLeft w:val="0"/>
              <w:marRight w:val="0"/>
              <w:marTop w:val="0"/>
              <w:marBottom w:val="0"/>
              <w:divBdr>
                <w:top w:val="none" w:sz="0" w:space="0" w:color="auto"/>
                <w:left w:val="none" w:sz="0" w:space="0" w:color="auto"/>
                <w:bottom w:val="none" w:sz="0" w:space="0" w:color="auto"/>
                <w:right w:val="none" w:sz="0" w:space="0" w:color="auto"/>
              </w:divBdr>
            </w:div>
            <w:div w:id="1310866484">
              <w:marLeft w:val="0"/>
              <w:marRight w:val="0"/>
              <w:marTop w:val="0"/>
              <w:marBottom w:val="0"/>
              <w:divBdr>
                <w:top w:val="none" w:sz="0" w:space="0" w:color="auto"/>
                <w:left w:val="none" w:sz="0" w:space="0" w:color="auto"/>
                <w:bottom w:val="none" w:sz="0" w:space="0" w:color="auto"/>
                <w:right w:val="none" w:sz="0" w:space="0" w:color="auto"/>
              </w:divBdr>
            </w:div>
            <w:div w:id="1312977463">
              <w:marLeft w:val="0"/>
              <w:marRight w:val="0"/>
              <w:marTop w:val="0"/>
              <w:marBottom w:val="0"/>
              <w:divBdr>
                <w:top w:val="none" w:sz="0" w:space="0" w:color="auto"/>
                <w:left w:val="none" w:sz="0" w:space="0" w:color="auto"/>
                <w:bottom w:val="none" w:sz="0" w:space="0" w:color="auto"/>
                <w:right w:val="none" w:sz="0" w:space="0" w:color="auto"/>
              </w:divBdr>
            </w:div>
            <w:div w:id="1321230667">
              <w:marLeft w:val="0"/>
              <w:marRight w:val="0"/>
              <w:marTop w:val="0"/>
              <w:marBottom w:val="0"/>
              <w:divBdr>
                <w:top w:val="none" w:sz="0" w:space="0" w:color="auto"/>
                <w:left w:val="none" w:sz="0" w:space="0" w:color="auto"/>
                <w:bottom w:val="none" w:sz="0" w:space="0" w:color="auto"/>
                <w:right w:val="none" w:sz="0" w:space="0" w:color="auto"/>
              </w:divBdr>
            </w:div>
            <w:div w:id="1410689396">
              <w:marLeft w:val="0"/>
              <w:marRight w:val="0"/>
              <w:marTop w:val="0"/>
              <w:marBottom w:val="0"/>
              <w:divBdr>
                <w:top w:val="none" w:sz="0" w:space="0" w:color="auto"/>
                <w:left w:val="none" w:sz="0" w:space="0" w:color="auto"/>
                <w:bottom w:val="none" w:sz="0" w:space="0" w:color="auto"/>
                <w:right w:val="none" w:sz="0" w:space="0" w:color="auto"/>
              </w:divBdr>
            </w:div>
            <w:div w:id="1617784583">
              <w:marLeft w:val="0"/>
              <w:marRight w:val="0"/>
              <w:marTop w:val="0"/>
              <w:marBottom w:val="0"/>
              <w:divBdr>
                <w:top w:val="none" w:sz="0" w:space="0" w:color="auto"/>
                <w:left w:val="none" w:sz="0" w:space="0" w:color="auto"/>
                <w:bottom w:val="none" w:sz="0" w:space="0" w:color="auto"/>
                <w:right w:val="none" w:sz="0" w:space="0" w:color="auto"/>
              </w:divBdr>
            </w:div>
            <w:div w:id="1628319647">
              <w:marLeft w:val="0"/>
              <w:marRight w:val="0"/>
              <w:marTop w:val="0"/>
              <w:marBottom w:val="0"/>
              <w:divBdr>
                <w:top w:val="none" w:sz="0" w:space="0" w:color="auto"/>
                <w:left w:val="none" w:sz="0" w:space="0" w:color="auto"/>
                <w:bottom w:val="none" w:sz="0" w:space="0" w:color="auto"/>
                <w:right w:val="none" w:sz="0" w:space="0" w:color="auto"/>
              </w:divBdr>
            </w:div>
            <w:div w:id="1678919995">
              <w:marLeft w:val="0"/>
              <w:marRight w:val="0"/>
              <w:marTop w:val="0"/>
              <w:marBottom w:val="0"/>
              <w:divBdr>
                <w:top w:val="none" w:sz="0" w:space="0" w:color="auto"/>
                <w:left w:val="none" w:sz="0" w:space="0" w:color="auto"/>
                <w:bottom w:val="none" w:sz="0" w:space="0" w:color="auto"/>
                <w:right w:val="none" w:sz="0" w:space="0" w:color="auto"/>
              </w:divBdr>
            </w:div>
            <w:div w:id="1713529740">
              <w:marLeft w:val="0"/>
              <w:marRight w:val="0"/>
              <w:marTop w:val="0"/>
              <w:marBottom w:val="0"/>
              <w:divBdr>
                <w:top w:val="none" w:sz="0" w:space="0" w:color="auto"/>
                <w:left w:val="none" w:sz="0" w:space="0" w:color="auto"/>
                <w:bottom w:val="none" w:sz="0" w:space="0" w:color="auto"/>
                <w:right w:val="none" w:sz="0" w:space="0" w:color="auto"/>
              </w:divBdr>
            </w:div>
            <w:div w:id="1714384327">
              <w:marLeft w:val="0"/>
              <w:marRight w:val="0"/>
              <w:marTop w:val="0"/>
              <w:marBottom w:val="0"/>
              <w:divBdr>
                <w:top w:val="none" w:sz="0" w:space="0" w:color="auto"/>
                <w:left w:val="none" w:sz="0" w:space="0" w:color="auto"/>
                <w:bottom w:val="none" w:sz="0" w:space="0" w:color="auto"/>
                <w:right w:val="none" w:sz="0" w:space="0" w:color="auto"/>
              </w:divBdr>
            </w:div>
            <w:div w:id="1722706287">
              <w:marLeft w:val="0"/>
              <w:marRight w:val="0"/>
              <w:marTop w:val="0"/>
              <w:marBottom w:val="0"/>
              <w:divBdr>
                <w:top w:val="none" w:sz="0" w:space="0" w:color="auto"/>
                <w:left w:val="none" w:sz="0" w:space="0" w:color="auto"/>
                <w:bottom w:val="none" w:sz="0" w:space="0" w:color="auto"/>
                <w:right w:val="none" w:sz="0" w:space="0" w:color="auto"/>
              </w:divBdr>
            </w:div>
            <w:div w:id="1820537882">
              <w:marLeft w:val="0"/>
              <w:marRight w:val="0"/>
              <w:marTop w:val="0"/>
              <w:marBottom w:val="0"/>
              <w:divBdr>
                <w:top w:val="none" w:sz="0" w:space="0" w:color="auto"/>
                <w:left w:val="none" w:sz="0" w:space="0" w:color="auto"/>
                <w:bottom w:val="none" w:sz="0" w:space="0" w:color="auto"/>
                <w:right w:val="none" w:sz="0" w:space="0" w:color="auto"/>
              </w:divBdr>
            </w:div>
            <w:div w:id="2042052794">
              <w:marLeft w:val="0"/>
              <w:marRight w:val="0"/>
              <w:marTop w:val="0"/>
              <w:marBottom w:val="0"/>
              <w:divBdr>
                <w:top w:val="none" w:sz="0" w:space="0" w:color="auto"/>
                <w:left w:val="none" w:sz="0" w:space="0" w:color="auto"/>
                <w:bottom w:val="none" w:sz="0" w:space="0" w:color="auto"/>
                <w:right w:val="none" w:sz="0" w:space="0" w:color="auto"/>
              </w:divBdr>
            </w:div>
            <w:div w:id="2043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76846">
      <w:bodyDiv w:val="1"/>
      <w:marLeft w:val="0"/>
      <w:marRight w:val="0"/>
      <w:marTop w:val="0"/>
      <w:marBottom w:val="0"/>
      <w:divBdr>
        <w:top w:val="none" w:sz="0" w:space="0" w:color="auto"/>
        <w:left w:val="none" w:sz="0" w:space="0" w:color="auto"/>
        <w:bottom w:val="none" w:sz="0" w:space="0" w:color="auto"/>
        <w:right w:val="none" w:sz="0" w:space="0" w:color="auto"/>
      </w:divBdr>
    </w:div>
    <w:div w:id="815996875">
      <w:bodyDiv w:val="1"/>
      <w:marLeft w:val="0"/>
      <w:marRight w:val="0"/>
      <w:marTop w:val="0"/>
      <w:marBottom w:val="0"/>
      <w:divBdr>
        <w:top w:val="none" w:sz="0" w:space="0" w:color="auto"/>
        <w:left w:val="none" w:sz="0" w:space="0" w:color="auto"/>
        <w:bottom w:val="none" w:sz="0" w:space="0" w:color="auto"/>
        <w:right w:val="none" w:sz="0" w:space="0" w:color="auto"/>
      </w:divBdr>
    </w:div>
    <w:div w:id="830171375">
      <w:bodyDiv w:val="1"/>
      <w:marLeft w:val="0"/>
      <w:marRight w:val="0"/>
      <w:marTop w:val="0"/>
      <w:marBottom w:val="0"/>
      <w:divBdr>
        <w:top w:val="none" w:sz="0" w:space="0" w:color="auto"/>
        <w:left w:val="none" w:sz="0" w:space="0" w:color="auto"/>
        <w:bottom w:val="none" w:sz="0" w:space="0" w:color="auto"/>
        <w:right w:val="none" w:sz="0" w:space="0" w:color="auto"/>
      </w:divBdr>
    </w:div>
    <w:div w:id="845093861">
      <w:bodyDiv w:val="1"/>
      <w:marLeft w:val="0"/>
      <w:marRight w:val="0"/>
      <w:marTop w:val="0"/>
      <w:marBottom w:val="0"/>
      <w:divBdr>
        <w:top w:val="none" w:sz="0" w:space="0" w:color="auto"/>
        <w:left w:val="none" w:sz="0" w:space="0" w:color="auto"/>
        <w:bottom w:val="none" w:sz="0" w:space="0" w:color="auto"/>
        <w:right w:val="none" w:sz="0" w:space="0" w:color="auto"/>
      </w:divBdr>
    </w:div>
    <w:div w:id="845366468">
      <w:bodyDiv w:val="1"/>
      <w:marLeft w:val="0"/>
      <w:marRight w:val="0"/>
      <w:marTop w:val="0"/>
      <w:marBottom w:val="0"/>
      <w:divBdr>
        <w:top w:val="none" w:sz="0" w:space="0" w:color="auto"/>
        <w:left w:val="none" w:sz="0" w:space="0" w:color="auto"/>
        <w:bottom w:val="none" w:sz="0" w:space="0" w:color="auto"/>
        <w:right w:val="none" w:sz="0" w:space="0" w:color="auto"/>
      </w:divBdr>
    </w:div>
    <w:div w:id="860436083">
      <w:bodyDiv w:val="1"/>
      <w:marLeft w:val="0"/>
      <w:marRight w:val="0"/>
      <w:marTop w:val="0"/>
      <w:marBottom w:val="0"/>
      <w:divBdr>
        <w:top w:val="none" w:sz="0" w:space="0" w:color="auto"/>
        <w:left w:val="none" w:sz="0" w:space="0" w:color="auto"/>
        <w:bottom w:val="none" w:sz="0" w:space="0" w:color="auto"/>
        <w:right w:val="none" w:sz="0" w:space="0" w:color="auto"/>
      </w:divBdr>
    </w:div>
    <w:div w:id="865168436">
      <w:bodyDiv w:val="1"/>
      <w:marLeft w:val="0"/>
      <w:marRight w:val="0"/>
      <w:marTop w:val="0"/>
      <w:marBottom w:val="0"/>
      <w:divBdr>
        <w:top w:val="none" w:sz="0" w:space="0" w:color="auto"/>
        <w:left w:val="none" w:sz="0" w:space="0" w:color="auto"/>
        <w:bottom w:val="none" w:sz="0" w:space="0" w:color="auto"/>
        <w:right w:val="none" w:sz="0" w:space="0" w:color="auto"/>
      </w:divBdr>
    </w:div>
    <w:div w:id="870267357">
      <w:bodyDiv w:val="1"/>
      <w:marLeft w:val="0"/>
      <w:marRight w:val="0"/>
      <w:marTop w:val="0"/>
      <w:marBottom w:val="0"/>
      <w:divBdr>
        <w:top w:val="none" w:sz="0" w:space="0" w:color="auto"/>
        <w:left w:val="none" w:sz="0" w:space="0" w:color="auto"/>
        <w:bottom w:val="none" w:sz="0" w:space="0" w:color="auto"/>
        <w:right w:val="none" w:sz="0" w:space="0" w:color="auto"/>
      </w:divBdr>
      <w:divsChild>
        <w:div w:id="1864858643">
          <w:marLeft w:val="360"/>
          <w:marRight w:val="0"/>
          <w:marTop w:val="200"/>
          <w:marBottom w:val="0"/>
          <w:divBdr>
            <w:top w:val="none" w:sz="0" w:space="0" w:color="auto"/>
            <w:left w:val="none" w:sz="0" w:space="0" w:color="auto"/>
            <w:bottom w:val="none" w:sz="0" w:space="0" w:color="auto"/>
            <w:right w:val="none" w:sz="0" w:space="0" w:color="auto"/>
          </w:divBdr>
        </w:div>
        <w:div w:id="112798167">
          <w:marLeft w:val="360"/>
          <w:marRight w:val="0"/>
          <w:marTop w:val="200"/>
          <w:marBottom w:val="0"/>
          <w:divBdr>
            <w:top w:val="none" w:sz="0" w:space="0" w:color="auto"/>
            <w:left w:val="none" w:sz="0" w:space="0" w:color="auto"/>
            <w:bottom w:val="none" w:sz="0" w:space="0" w:color="auto"/>
            <w:right w:val="none" w:sz="0" w:space="0" w:color="auto"/>
          </w:divBdr>
        </w:div>
        <w:div w:id="2139107974">
          <w:marLeft w:val="360"/>
          <w:marRight w:val="0"/>
          <w:marTop w:val="200"/>
          <w:marBottom w:val="0"/>
          <w:divBdr>
            <w:top w:val="none" w:sz="0" w:space="0" w:color="auto"/>
            <w:left w:val="none" w:sz="0" w:space="0" w:color="auto"/>
            <w:bottom w:val="none" w:sz="0" w:space="0" w:color="auto"/>
            <w:right w:val="none" w:sz="0" w:space="0" w:color="auto"/>
          </w:divBdr>
        </w:div>
        <w:div w:id="904991765">
          <w:marLeft w:val="360"/>
          <w:marRight w:val="0"/>
          <w:marTop w:val="200"/>
          <w:marBottom w:val="0"/>
          <w:divBdr>
            <w:top w:val="none" w:sz="0" w:space="0" w:color="auto"/>
            <w:left w:val="none" w:sz="0" w:space="0" w:color="auto"/>
            <w:bottom w:val="none" w:sz="0" w:space="0" w:color="auto"/>
            <w:right w:val="none" w:sz="0" w:space="0" w:color="auto"/>
          </w:divBdr>
        </w:div>
        <w:div w:id="1302925622">
          <w:marLeft w:val="360"/>
          <w:marRight w:val="0"/>
          <w:marTop w:val="200"/>
          <w:marBottom w:val="0"/>
          <w:divBdr>
            <w:top w:val="none" w:sz="0" w:space="0" w:color="auto"/>
            <w:left w:val="none" w:sz="0" w:space="0" w:color="auto"/>
            <w:bottom w:val="none" w:sz="0" w:space="0" w:color="auto"/>
            <w:right w:val="none" w:sz="0" w:space="0" w:color="auto"/>
          </w:divBdr>
        </w:div>
        <w:div w:id="2059427708">
          <w:marLeft w:val="360"/>
          <w:marRight w:val="0"/>
          <w:marTop w:val="200"/>
          <w:marBottom w:val="0"/>
          <w:divBdr>
            <w:top w:val="none" w:sz="0" w:space="0" w:color="auto"/>
            <w:left w:val="none" w:sz="0" w:space="0" w:color="auto"/>
            <w:bottom w:val="none" w:sz="0" w:space="0" w:color="auto"/>
            <w:right w:val="none" w:sz="0" w:space="0" w:color="auto"/>
          </w:divBdr>
        </w:div>
      </w:divsChild>
    </w:div>
    <w:div w:id="872885448">
      <w:bodyDiv w:val="1"/>
      <w:marLeft w:val="0"/>
      <w:marRight w:val="0"/>
      <w:marTop w:val="0"/>
      <w:marBottom w:val="0"/>
      <w:divBdr>
        <w:top w:val="none" w:sz="0" w:space="0" w:color="auto"/>
        <w:left w:val="none" w:sz="0" w:space="0" w:color="auto"/>
        <w:bottom w:val="none" w:sz="0" w:space="0" w:color="auto"/>
        <w:right w:val="none" w:sz="0" w:space="0" w:color="auto"/>
      </w:divBdr>
    </w:div>
    <w:div w:id="896209730">
      <w:bodyDiv w:val="1"/>
      <w:marLeft w:val="0"/>
      <w:marRight w:val="0"/>
      <w:marTop w:val="0"/>
      <w:marBottom w:val="0"/>
      <w:divBdr>
        <w:top w:val="none" w:sz="0" w:space="0" w:color="auto"/>
        <w:left w:val="none" w:sz="0" w:space="0" w:color="auto"/>
        <w:bottom w:val="none" w:sz="0" w:space="0" w:color="auto"/>
        <w:right w:val="none" w:sz="0" w:space="0" w:color="auto"/>
      </w:divBdr>
    </w:div>
    <w:div w:id="902567331">
      <w:bodyDiv w:val="1"/>
      <w:marLeft w:val="0"/>
      <w:marRight w:val="0"/>
      <w:marTop w:val="0"/>
      <w:marBottom w:val="0"/>
      <w:divBdr>
        <w:top w:val="none" w:sz="0" w:space="0" w:color="auto"/>
        <w:left w:val="none" w:sz="0" w:space="0" w:color="auto"/>
        <w:bottom w:val="none" w:sz="0" w:space="0" w:color="auto"/>
        <w:right w:val="none" w:sz="0" w:space="0" w:color="auto"/>
      </w:divBdr>
      <w:divsChild>
        <w:div w:id="1999921249">
          <w:marLeft w:val="0"/>
          <w:marRight w:val="0"/>
          <w:marTop w:val="0"/>
          <w:marBottom w:val="0"/>
          <w:divBdr>
            <w:top w:val="none" w:sz="0" w:space="0" w:color="auto"/>
            <w:left w:val="none" w:sz="0" w:space="0" w:color="auto"/>
            <w:bottom w:val="none" w:sz="0" w:space="0" w:color="auto"/>
            <w:right w:val="none" w:sz="0" w:space="0" w:color="auto"/>
          </w:divBdr>
          <w:divsChild>
            <w:div w:id="1726027537">
              <w:marLeft w:val="0"/>
              <w:marRight w:val="0"/>
              <w:marTop w:val="0"/>
              <w:marBottom w:val="0"/>
              <w:divBdr>
                <w:top w:val="none" w:sz="0" w:space="0" w:color="auto"/>
                <w:left w:val="none" w:sz="0" w:space="0" w:color="auto"/>
                <w:bottom w:val="none" w:sz="0" w:space="0" w:color="auto"/>
                <w:right w:val="none" w:sz="0" w:space="0" w:color="auto"/>
              </w:divBdr>
              <w:divsChild>
                <w:div w:id="735784752">
                  <w:marLeft w:val="0"/>
                  <w:marRight w:val="0"/>
                  <w:marTop w:val="0"/>
                  <w:marBottom w:val="0"/>
                  <w:divBdr>
                    <w:top w:val="none" w:sz="0" w:space="0" w:color="auto"/>
                    <w:left w:val="none" w:sz="0" w:space="0" w:color="auto"/>
                    <w:bottom w:val="none" w:sz="0" w:space="0" w:color="auto"/>
                    <w:right w:val="none" w:sz="0" w:space="0" w:color="auto"/>
                  </w:divBdr>
                  <w:divsChild>
                    <w:div w:id="128033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067874">
      <w:bodyDiv w:val="1"/>
      <w:marLeft w:val="0"/>
      <w:marRight w:val="0"/>
      <w:marTop w:val="0"/>
      <w:marBottom w:val="0"/>
      <w:divBdr>
        <w:top w:val="none" w:sz="0" w:space="0" w:color="auto"/>
        <w:left w:val="none" w:sz="0" w:space="0" w:color="auto"/>
        <w:bottom w:val="none" w:sz="0" w:space="0" w:color="auto"/>
        <w:right w:val="none" w:sz="0" w:space="0" w:color="auto"/>
      </w:divBdr>
      <w:divsChild>
        <w:div w:id="494876741">
          <w:marLeft w:val="1080"/>
          <w:marRight w:val="0"/>
          <w:marTop w:val="100"/>
          <w:marBottom w:val="0"/>
          <w:divBdr>
            <w:top w:val="none" w:sz="0" w:space="0" w:color="auto"/>
            <w:left w:val="none" w:sz="0" w:space="0" w:color="auto"/>
            <w:bottom w:val="none" w:sz="0" w:space="0" w:color="auto"/>
            <w:right w:val="none" w:sz="0" w:space="0" w:color="auto"/>
          </w:divBdr>
        </w:div>
        <w:div w:id="1698118316">
          <w:marLeft w:val="1080"/>
          <w:marRight w:val="0"/>
          <w:marTop w:val="100"/>
          <w:marBottom w:val="0"/>
          <w:divBdr>
            <w:top w:val="none" w:sz="0" w:space="0" w:color="auto"/>
            <w:left w:val="none" w:sz="0" w:space="0" w:color="auto"/>
            <w:bottom w:val="none" w:sz="0" w:space="0" w:color="auto"/>
            <w:right w:val="none" w:sz="0" w:space="0" w:color="auto"/>
          </w:divBdr>
        </w:div>
      </w:divsChild>
    </w:div>
    <w:div w:id="923759452">
      <w:bodyDiv w:val="1"/>
      <w:marLeft w:val="0"/>
      <w:marRight w:val="0"/>
      <w:marTop w:val="0"/>
      <w:marBottom w:val="0"/>
      <w:divBdr>
        <w:top w:val="none" w:sz="0" w:space="0" w:color="auto"/>
        <w:left w:val="none" w:sz="0" w:space="0" w:color="auto"/>
        <w:bottom w:val="none" w:sz="0" w:space="0" w:color="auto"/>
        <w:right w:val="none" w:sz="0" w:space="0" w:color="auto"/>
      </w:divBdr>
    </w:div>
    <w:div w:id="951286297">
      <w:bodyDiv w:val="1"/>
      <w:marLeft w:val="0"/>
      <w:marRight w:val="0"/>
      <w:marTop w:val="0"/>
      <w:marBottom w:val="0"/>
      <w:divBdr>
        <w:top w:val="none" w:sz="0" w:space="0" w:color="auto"/>
        <w:left w:val="none" w:sz="0" w:space="0" w:color="auto"/>
        <w:bottom w:val="none" w:sz="0" w:space="0" w:color="auto"/>
        <w:right w:val="none" w:sz="0" w:space="0" w:color="auto"/>
      </w:divBdr>
      <w:divsChild>
        <w:div w:id="1387871182">
          <w:marLeft w:val="360"/>
          <w:marRight w:val="0"/>
          <w:marTop w:val="200"/>
          <w:marBottom w:val="0"/>
          <w:divBdr>
            <w:top w:val="none" w:sz="0" w:space="0" w:color="auto"/>
            <w:left w:val="none" w:sz="0" w:space="0" w:color="auto"/>
            <w:bottom w:val="none" w:sz="0" w:space="0" w:color="auto"/>
            <w:right w:val="none" w:sz="0" w:space="0" w:color="auto"/>
          </w:divBdr>
        </w:div>
        <w:div w:id="464978260">
          <w:marLeft w:val="360"/>
          <w:marRight w:val="0"/>
          <w:marTop w:val="200"/>
          <w:marBottom w:val="0"/>
          <w:divBdr>
            <w:top w:val="none" w:sz="0" w:space="0" w:color="auto"/>
            <w:left w:val="none" w:sz="0" w:space="0" w:color="auto"/>
            <w:bottom w:val="none" w:sz="0" w:space="0" w:color="auto"/>
            <w:right w:val="none" w:sz="0" w:space="0" w:color="auto"/>
          </w:divBdr>
        </w:div>
        <w:div w:id="1198591702">
          <w:marLeft w:val="360"/>
          <w:marRight w:val="0"/>
          <w:marTop w:val="200"/>
          <w:marBottom w:val="0"/>
          <w:divBdr>
            <w:top w:val="none" w:sz="0" w:space="0" w:color="auto"/>
            <w:left w:val="none" w:sz="0" w:space="0" w:color="auto"/>
            <w:bottom w:val="none" w:sz="0" w:space="0" w:color="auto"/>
            <w:right w:val="none" w:sz="0" w:space="0" w:color="auto"/>
          </w:divBdr>
        </w:div>
      </w:divsChild>
    </w:div>
    <w:div w:id="952783866">
      <w:bodyDiv w:val="1"/>
      <w:marLeft w:val="0"/>
      <w:marRight w:val="0"/>
      <w:marTop w:val="0"/>
      <w:marBottom w:val="0"/>
      <w:divBdr>
        <w:top w:val="none" w:sz="0" w:space="0" w:color="auto"/>
        <w:left w:val="none" w:sz="0" w:space="0" w:color="auto"/>
        <w:bottom w:val="none" w:sz="0" w:space="0" w:color="auto"/>
        <w:right w:val="none" w:sz="0" w:space="0" w:color="auto"/>
      </w:divBdr>
      <w:divsChild>
        <w:div w:id="1624387058">
          <w:marLeft w:val="1080"/>
          <w:marRight w:val="0"/>
          <w:marTop w:val="100"/>
          <w:marBottom w:val="0"/>
          <w:divBdr>
            <w:top w:val="none" w:sz="0" w:space="0" w:color="auto"/>
            <w:left w:val="none" w:sz="0" w:space="0" w:color="auto"/>
            <w:bottom w:val="none" w:sz="0" w:space="0" w:color="auto"/>
            <w:right w:val="none" w:sz="0" w:space="0" w:color="auto"/>
          </w:divBdr>
        </w:div>
      </w:divsChild>
    </w:div>
    <w:div w:id="954097467">
      <w:bodyDiv w:val="1"/>
      <w:marLeft w:val="0"/>
      <w:marRight w:val="0"/>
      <w:marTop w:val="0"/>
      <w:marBottom w:val="0"/>
      <w:divBdr>
        <w:top w:val="none" w:sz="0" w:space="0" w:color="auto"/>
        <w:left w:val="none" w:sz="0" w:space="0" w:color="auto"/>
        <w:bottom w:val="none" w:sz="0" w:space="0" w:color="auto"/>
        <w:right w:val="none" w:sz="0" w:space="0" w:color="auto"/>
      </w:divBdr>
      <w:divsChild>
        <w:div w:id="315376302">
          <w:marLeft w:val="1080"/>
          <w:marRight w:val="0"/>
          <w:marTop w:val="100"/>
          <w:marBottom w:val="0"/>
          <w:divBdr>
            <w:top w:val="none" w:sz="0" w:space="0" w:color="auto"/>
            <w:left w:val="none" w:sz="0" w:space="0" w:color="auto"/>
            <w:bottom w:val="none" w:sz="0" w:space="0" w:color="auto"/>
            <w:right w:val="none" w:sz="0" w:space="0" w:color="auto"/>
          </w:divBdr>
        </w:div>
        <w:div w:id="406417351">
          <w:marLeft w:val="1080"/>
          <w:marRight w:val="0"/>
          <w:marTop w:val="100"/>
          <w:marBottom w:val="0"/>
          <w:divBdr>
            <w:top w:val="none" w:sz="0" w:space="0" w:color="auto"/>
            <w:left w:val="none" w:sz="0" w:space="0" w:color="auto"/>
            <w:bottom w:val="none" w:sz="0" w:space="0" w:color="auto"/>
            <w:right w:val="none" w:sz="0" w:space="0" w:color="auto"/>
          </w:divBdr>
        </w:div>
        <w:div w:id="629167115">
          <w:marLeft w:val="360"/>
          <w:marRight w:val="0"/>
          <w:marTop w:val="200"/>
          <w:marBottom w:val="0"/>
          <w:divBdr>
            <w:top w:val="none" w:sz="0" w:space="0" w:color="auto"/>
            <w:left w:val="none" w:sz="0" w:space="0" w:color="auto"/>
            <w:bottom w:val="none" w:sz="0" w:space="0" w:color="auto"/>
            <w:right w:val="none" w:sz="0" w:space="0" w:color="auto"/>
          </w:divBdr>
        </w:div>
        <w:div w:id="1574270939">
          <w:marLeft w:val="1080"/>
          <w:marRight w:val="0"/>
          <w:marTop w:val="100"/>
          <w:marBottom w:val="0"/>
          <w:divBdr>
            <w:top w:val="none" w:sz="0" w:space="0" w:color="auto"/>
            <w:left w:val="none" w:sz="0" w:space="0" w:color="auto"/>
            <w:bottom w:val="none" w:sz="0" w:space="0" w:color="auto"/>
            <w:right w:val="none" w:sz="0" w:space="0" w:color="auto"/>
          </w:divBdr>
        </w:div>
      </w:divsChild>
    </w:div>
    <w:div w:id="954940487">
      <w:bodyDiv w:val="1"/>
      <w:marLeft w:val="0"/>
      <w:marRight w:val="0"/>
      <w:marTop w:val="0"/>
      <w:marBottom w:val="0"/>
      <w:divBdr>
        <w:top w:val="none" w:sz="0" w:space="0" w:color="auto"/>
        <w:left w:val="none" w:sz="0" w:space="0" w:color="auto"/>
        <w:bottom w:val="none" w:sz="0" w:space="0" w:color="auto"/>
        <w:right w:val="none" w:sz="0" w:space="0" w:color="auto"/>
      </w:divBdr>
    </w:div>
    <w:div w:id="1011641400">
      <w:bodyDiv w:val="1"/>
      <w:marLeft w:val="0"/>
      <w:marRight w:val="0"/>
      <w:marTop w:val="0"/>
      <w:marBottom w:val="0"/>
      <w:divBdr>
        <w:top w:val="none" w:sz="0" w:space="0" w:color="auto"/>
        <w:left w:val="none" w:sz="0" w:space="0" w:color="auto"/>
        <w:bottom w:val="none" w:sz="0" w:space="0" w:color="auto"/>
        <w:right w:val="none" w:sz="0" w:space="0" w:color="auto"/>
      </w:divBdr>
    </w:div>
    <w:div w:id="1046249174">
      <w:bodyDiv w:val="1"/>
      <w:marLeft w:val="0"/>
      <w:marRight w:val="0"/>
      <w:marTop w:val="0"/>
      <w:marBottom w:val="0"/>
      <w:divBdr>
        <w:top w:val="none" w:sz="0" w:space="0" w:color="auto"/>
        <w:left w:val="none" w:sz="0" w:space="0" w:color="auto"/>
        <w:bottom w:val="none" w:sz="0" w:space="0" w:color="auto"/>
        <w:right w:val="none" w:sz="0" w:space="0" w:color="auto"/>
      </w:divBdr>
    </w:div>
    <w:div w:id="1046876821">
      <w:bodyDiv w:val="1"/>
      <w:marLeft w:val="0"/>
      <w:marRight w:val="0"/>
      <w:marTop w:val="0"/>
      <w:marBottom w:val="0"/>
      <w:divBdr>
        <w:top w:val="none" w:sz="0" w:space="0" w:color="auto"/>
        <w:left w:val="none" w:sz="0" w:space="0" w:color="auto"/>
        <w:bottom w:val="none" w:sz="0" w:space="0" w:color="auto"/>
        <w:right w:val="none" w:sz="0" w:space="0" w:color="auto"/>
      </w:divBdr>
    </w:div>
    <w:div w:id="1051077099">
      <w:bodyDiv w:val="1"/>
      <w:marLeft w:val="0"/>
      <w:marRight w:val="0"/>
      <w:marTop w:val="0"/>
      <w:marBottom w:val="0"/>
      <w:divBdr>
        <w:top w:val="none" w:sz="0" w:space="0" w:color="auto"/>
        <w:left w:val="none" w:sz="0" w:space="0" w:color="auto"/>
        <w:bottom w:val="none" w:sz="0" w:space="0" w:color="auto"/>
        <w:right w:val="none" w:sz="0" w:space="0" w:color="auto"/>
      </w:divBdr>
      <w:divsChild>
        <w:div w:id="1830441856">
          <w:marLeft w:val="360"/>
          <w:marRight w:val="0"/>
          <w:marTop w:val="200"/>
          <w:marBottom w:val="0"/>
          <w:divBdr>
            <w:top w:val="none" w:sz="0" w:space="0" w:color="auto"/>
            <w:left w:val="none" w:sz="0" w:space="0" w:color="auto"/>
            <w:bottom w:val="none" w:sz="0" w:space="0" w:color="auto"/>
            <w:right w:val="none" w:sz="0" w:space="0" w:color="auto"/>
          </w:divBdr>
        </w:div>
        <w:div w:id="116147458">
          <w:marLeft w:val="1080"/>
          <w:marRight w:val="0"/>
          <w:marTop w:val="100"/>
          <w:marBottom w:val="0"/>
          <w:divBdr>
            <w:top w:val="none" w:sz="0" w:space="0" w:color="auto"/>
            <w:left w:val="none" w:sz="0" w:space="0" w:color="auto"/>
            <w:bottom w:val="none" w:sz="0" w:space="0" w:color="auto"/>
            <w:right w:val="none" w:sz="0" w:space="0" w:color="auto"/>
          </w:divBdr>
        </w:div>
        <w:div w:id="500588544">
          <w:marLeft w:val="1080"/>
          <w:marRight w:val="0"/>
          <w:marTop w:val="100"/>
          <w:marBottom w:val="0"/>
          <w:divBdr>
            <w:top w:val="none" w:sz="0" w:space="0" w:color="auto"/>
            <w:left w:val="none" w:sz="0" w:space="0" w:color="auto"/>
            <w:bottom w:val="none" w:sz="0" w:space="0" w:color="auto"/>
            <w:right w:val="none" w:sz="0" w:space="0" w:color="auto"/>
          </w:divBdr>
        </w:div>
        <w:div w:id="110639033">
          <w:marLeft w:val="360"/>
          <w:marRight w:val="0"/>
          <w:marTop w:val="200"/>
          <w:marBottom w:val="0"/>
          <w:divBdr>
            <w:top w:val="none" w:sz="0" w:space="0" w:color="auto"/>
            <w:left w:val="none" w:sz="0" w:space="0" w:color="auto"/>
            <w:bottom w:val="none" w:sz="0" w:space="0" w:color="auto"/>
            <w:right w:val="none" w:sz="0" w:space="0" w:color="auto"/>
          </w:divBdr>
        </w:div>
      </w:divsChild>
    </w:div>
    <w:div w:id="1056706869">
      <w:bodyDiv w:val="1"/>
      <w:marLeft w:val="0"/>
      <w:marRight w:val="0"/>
      <w:marTop w:val="0"/>
      <w:marBottom w:val="0"/>
      <w:divBdr>
        <w:top w:val="none" w:sz="0" w:space="0" w:color="auto"/>
        <w:left w:val="none" w:sz="0" w:space="0" w:color="auto"/>
        <w:bottom w:val="none" w:sz="0" w:space="0" w:color="auto"/>
        <w:right w:val="none" w:sz="0" w:space="0" w:color="auto"/>
      </w:divBdr>
    </w:div>
    <w:div w:id="1061441891">
      <w:bodyDiv w:val="1"/>
      <w:marLeft w:val="0"/>
      <w:marRight w:val="0"/>
      <w:marTop w:val="0"/>
      <w:marBottom w:val="0"/>
      <w:divBdr>
        <w:top w:val="none" w:sz="0" w:space="0" w:color="auto"/>
        <w:left w:val="none" w:sz="0" w:space="0" w:color="auto"/>
        <w:bottom w:val="none" w:sz="0" w:space="0" w:color="auto"/>
        <w:right w:val="none" w:sz="0" w:space="0" w:color="auto"/>
      </w:divBdr>
    </w:div>
    <w:div w:id="1073577524">
      <w:bodyDiv w:val="1"/>
      <w:marLeft w:val="0"/>
      <w:marRight w:val="0"/>
      <w:marTop w:val="0"/>
      <w:marBottom w:val="0"/>
      <w:divBdr>
        <w:top w:val="none" w:sz="0" w:space="0" w:color="auto"/>
        <w:left w:val="none" w:sz="0" w:space="0" w:color="auto"/>
        <w:bottom w:val="none" w:sz="0" w:space="0" w:color="auto"/>
        <w:right w:val="none" w:sz="0" w:space="0" w:color="auto"/>
      </w:divBdr>
      <w:divsChild>
        <w:div w:id="1139691161">
          <w:marLeft w:val="360"/>
          <w:marRight w:val="0"/>
          <w:marTop w:val="200"/>
          <w:marBottom w:val="0"/>
          <w:divBdr>
            <w:top w:val="none" w:sz="0" w:space="0" w:color="auto"/>
            <w:left w:val="none" w:sz="0" w:space="0" w:color="auto"/>
            <w:bottom w:val="none" w:sz="0" w:space="0" w:color="auto"/>
            <w:right w:val="none" w:sz="0" w:space="0" w:color="auto"/>
          </w:divBdr>
        </w:div>
        <w:div w:id="978387648">
          <w:marLeft w:val="360"/>
          <w:marRight w:val="0"/>
          <w:marTop w:val="200"/>
          <w:marBottom w:val="0"/>
          <w:divBdr>
            <w:top w:val="none" w:sz="0" w:space="0" w:color="auto"/>
            <w:left w:val="none" w:sz="0" w:space="0" w:color="auto"/>
            <w:bottom w:val="none" w:sz="0" w:space="0" w:color="auto"/>
            <w:right w:val="none" w:sz="0" w:space="0" w:color="auto"/>
          </w:divBdr>
        </w:div>
        <w:div w:id="1906065291">
          <w:marLeft w:val="360"/>
          <w:marRight w:val="0"/>
          <w:marTop w:val="200"/>
          <w:marBottom w:val="0"/>
          <w:divBdr>
            <w:top w:val="none" w:sz="0" w:space="0" w:color="auto"/>
            <w:left w:val="none" w:sz="0" w:space="0" w:color="auto"/>
            <w:bottom w:val="none" w:sz="0" w:space="0" w:color="auto"/>
            <w:right w:val="none" w:sz="0" w:space="0" w:color="auto"/>
          </w:divBdr>
        </w:div>
      </w:divsChild>
    </w:div>
    <w:div w:id="1083993423">
      <w:bodyDiv w:val="1"/>
      <w:marLeft w:val="0"/>
      <w:marRight w:val="0"/>
      <w:marTop w:val="0"/>
      <w:marBottom w:val="0"/>
      <w:divBdr>
        <w:top w:val="none" w:sz="0" w:space="0" w:color="auto"/>
        <w:left w:val="none" w:sz="0" w:space="0" w:color="auto"/>
        <w:bottom w:val="none" w:sz="0" w:space="0" w:color="auto"/>
        <w:right w:val="none" w:sz="0" w:space="0" w:color="auto"/>
      </w:divBdr>
    </w:div>
    <w:div w:id="1115250047">
      <w:bodyDiv w:val="1"/>
      <w:marLeft w:val="0"/>
      <w:marRight w:val="0"/>
      <w:marTop w:val="0"/>
      <w:marBottom w:val="0"/>
      <w:divBdr>
        <w:top w:val="none" w:sz="0" w:space="0" w:color="auto"/>
        <w:left w:val="none" w:sz="0" w:space="0" w:color="auto"/>
        <w:bottom w:val="none" w:sz="0" w:space="0" w:color="auto"/>
        <w:right w:val="none" w:sz="0" w:space="0" w:color="auto"/>
      </w:divBdr>
      <w:divsChild>
        <w:div w:id="48922258">
          <w:marLeft w:val="1080"/>
          <w:marRight w:val="0"/>
          <w:marTop w:val="100"/>
          <w:marBottom w:val="0"/>
          <w:divBdr>
            <w:top w:val="none" w:sz="0" w:space="0" w:color="auto"/>
            <w:left w:val="none" w:sz="0" w:space="0" w:color="auto"/>
            <w:bottom w:val="none" w:sz="0" w:space="0" w:color="auto"/>
            <w:right w:val="none" w:sz="0" w:space="0" w:color="auto"/>
          </w:divBdr>
        </w:div>
        <w:div w:id="240914928">
          <w:marLeft w:val="1080"/>
          <w:marRight w:val="0"/>
          <w:marTop w:val="100"/>
          <w:marBottom w:val="0"/>
          <w:divBdr>
            <w:top w:val="none" w:sz="0" w:space="0" w:color="auto"/>
            <w:left w:val="none" w:sz="0" w:space="0" w:color="auto"/>
            <w:bottom w:val="none" w:sz="0" w:space="0" w:color="auto"/>
            <w:right w:val="none" w:sz="0" w:space="0" w:color="auto"/>
          </w:divBdr>
        </w:div>
        <w:div w:id="333068021">
          <w:marLeft w:val="1080"/>
          <w:marRight w:val="0"/>
          <w:marTop w:val="100"/>
          <w:marBottom w:val="0"/>
          <w:divBdr>
            <w:top w:val="none" w:sz="0" w:space="0" w:color="auto"/>
            <w:left w:val="none" w:sz="0" w:space="0" w:color="auto"/>
            <w:bottom w:val="none" w:sz="0" w:space="0" w:color="auto"/>
            <w:right w:val="none" w:sz="0" w:space="0" w:color="auto"/>
          </w:divBdr>
        </w:div>
        <w:div w:id="700517182">
          <w:marLeft w:val="1080"/>
          <w:marRight w:val="0"/>
          <w:marTop w:val="100"/>
          <w:marBottom w:val="0"/>
          <w:divBdr>
            <w:top w:val="none" w:sz="0" w:space="0" w:color="auto"/>
            <w:left w:val="none" w:sz="0" w:space="0" w:color="auto"/>
            <w:bottom w:val="none" w:sz="0" w:space="0" w:color="auto"/>
            <w:right w:val="none" w:sz="0" w:space="0" w:color="auto"/>
          </w:divBdr>
        </w:div>
        <w:div w:id="810635362">
          <w:marLeft w:val="1080"/>
          <w:marRight w:val="0"/>
          <w:marTop w:val="100"/>
          <w:marBottom w:val="0"/>
          <w:divBdr>
            <w:top w:val="none" w:sz="0" w:space="0" w:color="auto"/>
            <w:left w:val="none" w:sz="0" w:space="0" w:color="auto"/>
            <w:bottom w:val="none" w:sz="0" w:space="0" w:color="auto"/>
            <w:right w:val="none" w:sz="0" w:space="0" w:color="auto"/>
          </w:divBdr>
        </w:div>
        <w:div w:id="1379357934">
          <w:marLeft w:val="1080"/>
          <w:marRight w:val="0"/>
          <w:marTop w:val="100"/>
          <w:marBottom w:val="0"/>
          <w:divBdr>
            <w:top w:val="none" w:sz="0" w:space="0" w:color="auto"/>
            <w:left w:val="none" w:sz="0" w:space="0" w:color="auto"/>
            <w:bottom w:val="none" w:sz="0" w:space="0" w:color="auto"/>
            <w:right w:val="none" w:sz="0" w:space="0" w:color="auto"/>
          </w:divBdr>
        </w:div>
        <w:div w:id="1488008386">
          <w:marLeft w:val="1080"/>
          <w:marRight w:val="0"/>
          <w:marTop w:val="100"/>
          <w:marBottom w:val="0"/>
          <w:divBdr>
            <w:top w:val="none" w:sz="0" w:space="0" w:color="auto"/>
            <w:left w:val="none" w:sz="0" w:space="0" w:color="auto"/>
            <w:bottom w:val="none" w:sz="0" w:space="0" w:color="auto"/>
            <w:right w:val="none" w:sz="0" w:space="0" w:color="auto"/>
          </w:divBdr>
        </w:div>
        <w:div w:id="1930460023">
          <w:marLeft w:val="1080"/>
          <w:marRight w:val="0"/>
          <w:marTop w:val="100"/>
          <w:marBottom w:val="0"/>
          <w:divBdr>
            <w:top w:val="none" w:sz="0" w:space="0" w:color="auto"/>
            <w:left w:val="none" w:sz="0" w:space="0" w:color="auto"/>
            <w:bottom w:val="none" w:sz="0" w:space="0" w:color="auto"/>
            <w:right w:val="none" w:sz="0" w:space="0" w:color="auto"/>
          </w:divBdr>
        </w:div>
      </w:divsChild>
    </w:div>
    <w:div w:id="1119643115">
      <w:bodyDiv w:val="1"/>
      <w:marLeft w:val="0"/>
      <w:marRight w:val="0"/>
      <w:marTop w:val="0"/>
      <w:marBottom w:val="0"/>
      <w:divBdr>
        <w:top w:val="none" w:sz="0" w:space="0" w:color="auto"/>
        <w:left w:val="none" w:sz="0" w:space="0" w:color="auto"/>
        <w:bottom w:val="none" w:sz="0" w:space="0" w:color="auto"/>
        <w:right w:val="none" w:sz="0" w:space="0" w:color="auto"/>
      </w:divBdr>
    </w:div>
    <w:div w:id="1139301297">
      <w:bodyDiv w:val="1"/>
      <w:marLeft w:val="0"/>
      <w:marRight w:val="0"/>
      <w:marTop w:val="0"/>
      <w:marBottom w:val="0"/>
      <w:divBdr>
        <w:top w:val="none" w:sz="0" w:space="0" w:color="auto"/>
        <w:left w:val="none" w:sz="0" w:space="0" w:color="auto"/>
        <w:bottom w:val="none" w:sz="0" w:space="0" w:color="auto"/>
        <w:right w:val="none" w:sz="0" w:space="0" w:color="auto"/>
      </w:divBdr>
    </w:div>
    <w:div w:id="1141965581">
      <w:bodyDiv w:val="1"/>
      <w:marLeft w:val="0"/>
      <w:marRight w:val="0"/>
      <w:marTop w:val="0"/>
      <w:marBottom w:val="0"/>
      <w:divBdr>
        <w:top w:val="none" w:sz="0" w:space="0" w:color="auto"/>
        <w:left w:val="none" w:sz="0" w:space="0" w:color="auto"/>
        <w:bottom w:val="none" w:sz="0" w:space="0" w:color="auto"/>
        <w:right w:val="none" w:sz="0" w:space="0" w:color="auto"/>
      </w:divBdr>
    </w:div>
    <w:div w:id="1142113151">
      <w:bodyDiv w:val="1"/>
      <w:marLeft w:val="0"/>
      <w:marRight w:val="0"/>
      <w:marTop w:val="0"/>
      <w:marBottom w:val="0"/>
      <w:divBdr>
        <w:top w:val="none" w:sz="0" w:space="0" w:color="auto"/>
        <w:left w:val="none" w:sz="0" w:space="0" w:color="auto"/>
        <w:bottom w:val="none" w:sz="0" w:space="0" w:color="auto"/>
        <w:right w:val="none" w:sz="0" w:space="0" w:color="auto"/>
      </w:divBdr>
    </w:div>
    <w:div w:id="1154372014">
      <w:bodyDiv w:val="1"/>
      <w:marLeft w:val="0"/>
      <w:marRight w:val="0"/>
      <w:marTop w:val="0"/>
      <w:marBottom w:val="0"/>
      <w:divBdr>
        <w:top w:val="none" w:sz="0" w:space="0" w:color="auto"/>
        <w:left w:val="none" w:sz="0" w:space="0" w:color="auto"/>
        <w:bottom w:val="none" w:sz="0" w:space="0" w:color="auto"/>
        <w:right w:val="none" w:sz="0" w:space="0" w:color="auto"/>
      </w:divBdr>
    </w:div>
    <w:div w:id="1157301092">
      <w:bodyDiv w:val="1"/>
      <w:marLeft w:val="0"/>
      <w:marRight w:val="0"/>
      <w:marTop w:val="0"/>
      <w:marBottom w:val="0"/>
      <w:divBdr>
        <w:top w:val="none" w:sz="0" w:space="0" w:color="auto"/>
        <w:left w:val="none" w:sz="0" w:space="0" w:color="auto"/>
        <w:bottom w:val="none" w:sz="0" w:space="0" w:color="auto"/>
        <w:right w:val="none" w:sz="0" w:space="0" w:color="auto"/>
      </w:divBdr>
      <w:divsChild>
        <w:div w:id="541140546">
          <w:marLeft w:val="360"/>
          <w:marRight w:val="0"/>
          <w:marTop w:val="120"/>
          <w:marBottom w:val="0"/>
          <w:divBdr>
            <w:top w:val="none" w:sz="0" w:space="0" w:color="auto"/>
            <w:left w:val="none" w:sz="0" w:space="0" w:color="auto"/>
            <w:bottom w:val="none" w:sz="0" w:space="0" w:color="auto"/>
            <w:right w:val="none" w:sz="0" w:space="0" w:color="auto"/>
          </w:divBdr>
        </w:div>
        <w:div w:id="626005933">
          <w:marLeft w:val="360"/>
          <w:marRight w:val="0"/>
          <w:marTop w:val="120"/>
          <w:marBottom w:val="0"/>
          <w:divBdr>
            <w:top w:val="none" w:sz="0" w:space="0" w:color="auto"/>
            <w:left w:val="none" w:sz="0" w:space="0" w:color="auto"/>
            <w:bottom w:val="none" w:sz="0" w:space="0" w:color="auto"/>
            <w:right w:val="none" w:sz="0" w:space="0" w:color="auto"/>
          </w:divBdr>
        </w:div>
        <w:div w:id="1608350207">
          <w:marLeft w:val="360"/>
          <w:marRight w:val="0"/>
          <w:marTop w:val="120"/>
          <w:marBottom w:val="0"/>
          <w:divBdr>
            <w:top w:val="none" w:sz="0" w:space="0" w:color="auto"/>
            <w:left w:val="none" w:sz="0" w:space="0" w:color="auto"/>
            <w:bottom w:val="none" w:sz="0" w:space="0" w:color="auto"/>
            <w:right w:val="none" w:sz="0" w:space="0" w:color="auto"/>
          </w:divBdr>
        </w:div>
      </w:divsChild>
    </w:div>
    <w:div w:id="1166238536">
      <w:bodyDiv w:val="1"/>
      <w:marLeft w:val="0"/>
      <w:marRight w:val="0"/>
      <w:marTop w:val="0"/>
      <w:marBottom w:val="0"/>
      <w:divBdr>
        <w:top w:val="none" w:sz="0" w:space="0" w:color="auto"/>
        <w:left w:val="none" w:sz="0" w:space="0" w:color="auto"/>
        <w:bottom w:val="none" w:sz="0" w:space="0" w:color="auto"/>
        <w:right w:val="none" w:sz="0" w:space="0" w:color="auto"/>
      </w:divBdr>
      <w:divsChild>
        <w:div w:id="553589503">
          <w:marLeft w:val="1080"/>
          <w:marRight w:val="0"/>
          <w:marTop w:val="100"/>
          <w:marBottom w:val="0"/>
          <w:divBdr>
            <w:top w:val="none" w:sz="0" w:space="0" w:color="auto"/>
            <w:left w:val="none" w:sz="0" w:space="0" w:color="auto"/>
            <w:bottom w:val="none" w:sz="0" w:space="0" w:color="auto"/>
            <w:right w:val="none" w:sz="0" w:space="0" w:color="auto"/>
          </w:divBdr>
        </w:div>
        <w:div w:id="1297443690">
          <w:marLeft w:val="1080"/>
          <w:marRight w:val="0"/>
          <w:marTop w:val="100"/>
          <w:marBottom w:val="0"/>
          <w:divBdr>
            <w:top w:val="none" w:sz="0" w:space="0" w:color="auto"/>
            <w:left w:val="none" w:sz="0" w:space="0" w:color="auto"/>
            <w:bottom w:val="none" w:sz="0" w:space="0" w:color="auto"/>
            <w:right w:val="none" w:sz="0" w:space="0" w:color="auto"/>
          </w:divBdr>
        </w:div>
        <w:div w:id="1735276823">
          <w:marLeft w:val="1080"/>
          <w:marRight w:val="0"/>
          <w:marTop w:val="100"/>
          <w:marBottom w:val="0"/>
          <w:divBdr>
            <w:top w:val="none" w:sz="0" w:space="0" w:color="auto"/>
            <w:left w:val="none" w:sz="0" w:space="0" w:color="auto"/>
            <w:bottom w:val="none" w:sz="0" w:space="0" w:color="auto"/>
            <w:right w:val="none" w:sz="0" w:space="0" w:color="auto"/>
          </w:divBdr>
        </w:div>
      </w:divsChild>
    </w:div>
    <w:div w:id="1178155112">
      <w:bodyDiv w:val="1"/>
      <w:marLeft w:val="0"/>
      <w:marRight w:val="0"/>
      <w:marTop w:val="0"/>
      <w:marBottom w:val="0"/>
      <w:divBdr>
        <w:top w:val="none" w:sz="0" w:space="0" w:color="auto"/>
        <w:left w:val="none" w:sz="0" w:space="0" w:color="auto"/>
        <w:bottom w:val="none" w:sz="0" w:space="0" w:color="auto"/>
        <w:right w:val="none" w:sz="0" w:space="0" w:color="auto"/>
      </w:divBdr>
    </w:div>
    <w:div w:id="1203329509">
      <w:bodyDiv w:val="1"/>
      <w:marLeft w:val="0"/>
      <w:marRight w:val="0"/>
      <w:marTop w:val="0"/>
      <w:marBottom w:val="0"/>
      <w:divBdr>
        <w:top w:val="none" w:sz="0" w:space="0" w:color="auto"/>
        <w:left w:val="none" w:sz="0" w:space="0" w:color="auto"/>
        <w:bottom w:val="none" w:sz="0" w:space="0" w:color="auto"/>
        <w:right w:val="none" w:sz="0" w:space="0" w:color="auto"/>
      </w:divBdr>
    </w:div>
    <w:div w:id="1209224685">
      <w:bodyDiv w:val="1"/>
      <w:marLeft w:val="0"/>
      <w:marRight w:val="0"/>
      <w:marTop w:val="0"/>
      <w:marBottom w:val="0"/>
      <w:divBdr>
        <w:top w:val="none" w:sz="0" w:space="0" w:color="auto"/>
        <w:left w:val="none" w:sz="0" w:space="0" w:color="auto"/>
        <w:bottom w:val="none" w:sz="0" w:space="0" w:color="auto"/>
        <w:right w:val="none" w:sz="0" w:space="0" w:color="auto"/>
      </w:divBdr>
    </w:div>
    <w:div w:id="1219173687">
      <w:bodyDiv w:val="1"/>
      <w:marLeft w:val="0"/>
      <w:marRight w:val="0"/>
      <w:marTop w:val="0"/>
      <w:marBottom w:val="0"/>
      <w:divBdr>
        <w:top w:val="none" w:sz="0" w:space="0" w:color="auto"/>
        <w:left w:val="none" w:sz="0" w:space="0" w:color="auto"/>
        <w:bottom w:val="none" w:sz="0" w:space="0" w:color="auto"/>
        <w:right w:val="none" w:sz="0" w:space="0" w:color="auto"/>
      </w:divBdr>
    </w:div>
    <w:div w:id="1220246077">
      <w:bodyDiv w:val="1"/>
      <w:marLeft w:val="0"/>
      <w:marRight w:val="0"/>
      <w:marTop w:val="0"/>
      <w:marBottom w:val="0"/>
      <w:divBdr>
        <w:top w:val="none" w:sz="0" w:space="0" w:color="auto"/>
        <w:left w:val="none" w:sz="0" w:space="0" w:color="auto"/>
        <w:bottom w:val="none" w:sz="0" w:space="0" w:color="auto"/>
        <w:right w:val="none" w:sz="0" w:space="0" w:color="auto"/>
      </w:divBdr>
    </w:div>
    <w:div w:id="1224684786">
      <w:bodyDiv w:val="1"/>
      <w:marLeft w:val="0"/>
      <w:marRight w:val="0"/>
      <w:marTop w:val="0"/>
      <w:marBottom w:val="0"/>
      <w:divBdr>
        <w:top w:val="none" w:sz="0" w:space="0" w:color="auto"/>
        <w:left w:val="none" w:sz="0" w:space="0" w:color="auto"/>
        <w:bottom w:val="none" w:sz="0" w:space="0" w:color="auto"/>
        <w:right w:val="none" w:sz="0" w:space="0" w:color="auto"/>
      </w:divBdr>
    </w:div>
    <w:div w:id="1250196513">
      <w:bodyDiv w:val="1"/>
      <w:marLeft w:val="0"/>
      <w:marRight w:val="0"/>
      <w:marTop w:val="0"/>
      <w:marBottom w:val="0"/>
      <w:divBdr>
        <w:top w:val="none" w:sz="0" w:space="0" w:color="auto"/>
        <w:left w:val="none" w:sz="0" w:space="0" w:color="auto"/>
        <w:bottom w:val="none" w:sz="0" w:space="0" w:color="auto"/>
        <w:right w:val="none" w:sz="0" w:space="0" w:color="auto"/>
      </w:divBdr>
    </w:div>
    <w:div w:id="1251428350">
      <w:bodyDiv w:val="1"/>
      <w:marLeft w:val="0"/>
      <w:marRight w:val="0"/>
      <w:marTop w:val="0"/>
      <w:marBottom w:val="0"/>
      <w:divBdr>
        <w:top w:val="none" w:sz="0" w:space="0" w:color="auto"/>
        <w:left w:val="none" w:sz="0" w:space="0" w:color="auto"/>
        <w:bottom w:val="none" w:sz="0" w:space="0" w:color="auto"/>
        <w:right w:val="none" w:sz="0" w:space="0" w:color="auto"/>
      </w:divBdr>
    </w:div>
    <w:div w:id="1261716832">
      <w:bodyDiv w:val="1"/>
      <w:marLeft w:val="0"/>
      <w:marRight w:val="0"/>
      <w:marTop w:val="0"/>
      <w:marBottom w:val="0"/>
      <w:divBdr>
        <w:top w:val="none" w:sz="0" w:space="0" w:color="auto"/>
        <w:left w:val="none" w:sz="0" w:space="0" w:color="auto"/>
        <w:bottom w:val="none" w:sz="0" w:space="0" w:color="auto"/>
        <w:right w:val="none" w:sz="0" w:space="0" w:color="auto"/>
      </w:divBdr>
    </w:div>
    <w:div w:id="1281495226">
      <w:bodyDiv w:val="1"/>
      <w:marLeft w:val="0"/>
      <w:marRight w:val="0"/>
      <w:marTop w:val="0"/>
      <w:marBottom w:val="0"/>
      <w:divBdr>
        <w:top w:val="none" w:sz="0" w:space="0" w:color="auto"/>
        <w:left w:val="none" w:sz="0" w:space="0" w:color="auto"/>
        <w:bottom w:val="none" w:sz="0" w:space="0" w:color="auto"/>
        <w:right w:val="none" w:sz="0" w:space="0" w:color="auto"/>
      </w:divBdr>
      <w:divsChild>
        <w:div w:id="46687938">
          <w:marLeft w:val="0"/>
          <w:marRight w:val="0"/>
          <w:marTop w:val="0"/>
          <w:marBottom w:val="0"/>
          <w:divBdr>
            <w:top w:val="none" w:sz="0" w:space="0" w:color="auto"/>
            <w:left w:val="none" w:sz="0" w:space="0" w:color="auto"/>
            <w:bottom w:val="none" w:sz="0" w:space="0" w:color="auto"/>
            <w:right w:val="none" w:sz="0" w:space="0" w:color="auto"/>
          </w:divBdr>
        </w:div>
        <w:div w:id="178129108">
          <w:marLeft w:val="0"/>
          <w:marRight w:val="0"/>
          <w:marTop w:val="0"/>
          <w:marBottom w:val="0"/>
          <w:divBdr>
            <w:top w:val="none" w:sz="0" w:space="0" w:color="auto"/>
            <w:left w:val="none" w:sz="0" w:space="0" w:color="auto"/>
            <w:bottom w:val="none" w:sz="0" w:space="0" w:color="auto"/>
            <w:right w:val="none" w:sz="0" w:space="0" w:color="auto"/>
          </w:divBdr>
        </w:div>
        <w:div w:id="366296208">
          <w:marLeft w:val="0"/>
          <w:marRight w:val="0"/>
          <w:marTop w:val="0"/>
          <w:marBottom w:val="0"/>
          <w:divBdr>
            <w:top w:val="none" w:sz="0" w:space="0" w:color="auto"/>
            <w:left w:val="none" w:sz="0" w:space="0" w:color="auto"/>
            <w:bottom w:val="none" w:sz="0" w:space="0" w:color="auto"/>
            <w:right w:val="none" w:sz="0" w:space="0" w:color="auto"/>
          </w:divBdr>
        </w:div>
        <w:div w:id="796799605">
          <w:marLeft w:val="0"/>
          <w:marRight w:val="0"/>
          <w:marTop w:val="0"/>
          <w:marBottom w:val="0"/>
          <w:divBdr>
            <w:top w:val="none" w:sz="0" w:space="0" w:color="auto"/>
            <w:left w:val="none" w:sz="0" w:space="0" w:color="auto"/>
            <w:bottom w:val="none" w:sz="0" w:space="0" w:color="auto"/>
            <w:right w:val="none" w:sz="0" w:space="0" w:color="auto"/>
          </w:divBdr>
        </w:div>
        <w:div w:id="854073925">
          <w:marLeft w:val="0"/>
          <w:marRight w:val="0"/>
          <w:marTop w:val="0"/>
          <w:marBottom w:val="0"/>
          <w:divBdr>
            <w:top w:val="none" w:sz="0" w:space="0" w:color="auto"/>
            <w:left w:val="none" w:sz="0" w:space="0" w:color="auto"/>
            <w:bottom w:val="none" w:sz="0" w:space="0" w:color="auto"/>
            <w:right w:val="none" w:sz="0" w:space="0" w:color="auto"/>
          </w:divBdr>
        </w:div>
        <w:div w:id="1275091799">
          <w:marLeft w:val="0"/>
          <w:marRight w:val="0"/>
          <w:marTop w:val="0"/>
          <w:marBottom w:val="0"/>
          <w:divBdr>
            <w:top w:val="none" w:sz="0" w:space="0" w:color="auto"/>
            <w:left w:val="none" w:sz="0" w:space="0" w:color="auto"/>
            <w:bottom w:val="none" w:sz="0" w:space="0" w:color="auto"/>
            <w:right w:val="none" w:sz="0" w:space="0" w:color="auto"/>
          </w:divBdr>
        </w:div>
        <w:div w:id="1399089360">
          <w:marLeft w:val="0"/>
          <w:marRight w:val="0"/>
          <w:marTop w:val="0"/>
          <w:marBottom w:val="0"/>
          <w:divBdr>
            <w:top w:val="none" w:sz="0" w:space="0" w:color="auto"/>
            <w:left w:val="none" w:sz="0" w:space="0" w:color="auto"/>
            <w:bottom w:val="none" w:sz="0" w:space="0" w:color="auto"/>
            <w:right w:val="none" w:sz="0" w:space="0" w:color="auto"/>
          </w:divBdr>
        </w:div>
        <w:div w:id="1408042370">
          <w:marLeft w:val="0"/>
          <w:marRight w:val="0"/>
          <w:marTop w:val="0"/>
          <w:marBottom w:val="0"/>
          <w:divBdr>
            <w:top w:val="none" w:sz="0" w:space="0" w:color="auto"/>
            <w:left w:val="none" w:sz="0" w:space="0" w:color="auto"/>
            <w:bottom w:val="none" w:sz="0" w:space="0" w:color="auto"/>
            <w:right w:val="none" w:sz="0" w:space="0" w:color="auto"/>
          </w:divBdr>
        </w:div>
      </w:divsChild>
    </w:div>
    <w:div w:id="1287273210">
      <w:bodyDiv w:val="1"/>
      <w:marLeft w:val="0"/>
      <w:marRight w:val="0"/>
      <w:marTop w:val="0"/>
      <w:marBottom w:val="0"/>
      <w:divBdr>
        <w:top w:val="none" w:sz="0" w:space="0" w:color="auto"/>
        <w:left w:val="none" w:sz="0" w:space="0" w:color="auto"/>
        <w:bottom w:val="none" w:sz="0" w:space="0" w:color="auto"/>
        <w:right w:val="none" w:sz="0" w:space="0" w:color="auto"/>
      </w:divBdr>
      <w:divsChild>
        <w:div w:id="774596682">
          <w:marLeft w:val="360"/>
          <w:marRight w:val="0"/>
          <w:marTop w:val="200"/>
          <w:marBottom w:val="0"/>
          <w:divBdr>
            <w:top w:val="none" w:sz="0" w:space="0" w:color="auto"/>
            <w:left w:val="none" w:sz="0" w:space="0" w:color="auto"/>
            <w:bottom w:val="none" w:sz="0" w:space="0" w:color="auto"/>
            <w:right w:val="none" w:sz="0" w:space="0" w:color="auto"/>
          </w:divBdr>
        </w:div>
        <w:div w:id="1561403656">
          <w:marLeft w:val="360"/>
          <w:marRight w:val="0"/>
          <w:marTop w:val="200"/>
          <w:marBottom w:val="0"/>
          <w:divBdr>
            <w:top w:val="none" w:sz="0" w:space="0" w:color="auto"/>
            <w:left w:val="none" w:sz="0" w:space="0" w:color="auto"/>
            <w:bottom w:val="none" w:sz="0" w:space="0" w:color="auto"/>
            <w:right w:val="none" w:sz="0" w:space="0" w:color="auto"/>
          </w:divBdr>
        </w:div>
      </w:divsChild>
    </w:div>
    <w:div w:id="1314214097">
      <w:bodyDiv w:val="1"/>
      <w:marLeft w:val="0"/>
      <w:marRight w:val="0"/>
      <w:marTop w:val="0"/>
      <w:marBottom w:val="0"/>
      <w:divBdr>
        <w:top w:val="none" w:sz="0" w:space="0" w:color="auto"/>
        <w:left w:val="none" w:sz="0" w:space="0" w:color="auto"/>
        <w:bottom w:val="none" w:sz="0" w:space="0" w:color="auto"/>
        <w:right w:val="none" w:sz="0" w:space="0" w:color="auto"/>
      </w:divBdr>
      <w:divsChild>
        <w:div w:id="163514307">
          <w:marLeft w:val="1080"/>
          <w:marRight w:val="0"/>
          <w:marTop w:val="100"/>
          <w:marBottom w:val="0"/>
          <w:divBdr>
            <w:top w:val="none" w:sz="0" w:space="0" w:color="auto"/>
            <w:left w:val="none" w:sz="0" w:space="0" w:color="auto"/>
            <w:bottom w:val="none" w:sz="0" w:space="0" w:color="auto"/>
            <w:right w:val="none" w:sz="0" w:space="0" w:color="auto"/>
          </w:divBdr>
        </w:div>
        <w:div w:id="778450920">
          <w:marLeft w:val="360"/>
          <w:marRight w:val="0"/>
          <w:marTop w:val="200"/>
          <w:marBottom w:val="0"/>
          <w:divBdr>
            <w:top w:val="none" w:sz="0" w:space="0" w:color="auto"/>
            <w:left w:val="none" w:sz="0" w:space="0" w:color="auto"/>
            <w:bottom w:val="none" w:sz="0" w:space="0" w:color="auto"/>
            <w:right w:val="none" w:sz="0" w:space="0" w:color="auto"/>
          </w:divBdr>
        </w:div>
        <w:div w:id="891891583">
          <w:marLeft w:val="360"/>
          <w:marRight w:val="0"/>
          <w:marTop w:val="200"/>
          <w:marBottom w:val="0"/>
          <w:divBdr>
            <w:top w:val="none" w:sz="0" w:space="0" w:color="auto"/>
            <w:left w:val="none" w:sz="0" w:space="0" w:color="auto"/>
            <w:bottom w:val="none" w:sz="0" w:space="0" w:color="auto"/>
            <w:right w:val="none" w:sz="0" w:space="0" w:color="auto"/>
          </w:divBdr>
        </w:div>
        <w:div w:id="983897415">
          <w:marLeft w:val="1080"/>
          <w:marRight w:val="0"/>
          <w:marTop w:val="100"/>
          <w:marBottom w:val="0"/>
          <w:divBdr>
            <w:top w:val="none" w:sz="0" w:space="0" w:color="auto"/>
            <w:left w:val="none" w:sz="0" w:space="0" w:color="auto"/>
            <w:bottom w:val="none" w:sz="0" w:space="0" w:color="auto"/>
            <w:right w:val="none" w:sz="0" w:space="0" w:color="auto"/>
          </w:divBdr>
        </w:div>
        <w:div w:id="1126048364">
          <w:marLeft w:val="1080"/>
          <w:marRight w:val="0"/>
          <w:marTop w:val="100"/>
          <w:marBottom w:val="0"/>
          <w:divBdr>
            <w:top w:val="none" w:sz="0" w:space="0" w:color="auto"/>
            <w:left w:val="none" w:sz="0" w:space="0" w:color="auto"/>
            <w:bottom w:val="none" w:sz="0" w:space="0" w:color="auto"/>
            <w:right w:val="none" w:sz="0" w:space="0" w:color="auto"/>
          </w:divBdr>
        </w:div>
        <w:div w:id="1247032164">
          <w:marLeft w:val="1080"/>
          <w:marRight w:val="0"/>
          <w:marTop w:val="100"/>
          <w:marBottom w:val="0"/>
          <w:divBdr>
            <w:top w:val="none" w:sz="0" w:space="0" w:color="auto"/>
            <w:left w:val="none" w:sz="0" w:space="0" w:color="auto"/>
            <w:bottom w:val="none" w:sz="0" w:space="0" w:color="auto"/>
            <w:right w:val="none" w:sz="0" w:space="0" w:color="auto"/>
          </w:divBdr>
        </w:div>
        <w:div w:id="1356612769">
          <w:marLeft w:val="1080"/>
          <w:marRight w:val="0"/>
          <w:marTop w:val="100"/>
          <w:marBottom w:val="0"/>
          <w:divBdr>
            <w:top w:val="none" w:sz="0" w:space="0" w:color="auto"/>
            <w:left w:val="none" w:sz="0" w:space="0" w:color="auto"/>
            <w:bottom w:val="none" w:sz="0" w:space="0" w:color="auto"/>
            <w:right w:val="none" w:sz="0" w:space="0" w:color="auto"/>
          </w:divBdr>
        </w:div>
        <w:div w:id="1570843569">
          <w:marLeft w:val="360"/>
          <w:marRight w:val="0"/>
          <w:marTop w:val="200"/>
          <w:marBottom w:val="0"/>
          <w:divBdr>
            <w:top w:val="none" w:sz="0" w:space="0" w:color="auto"/>
            <w:left w:val="none" w:sz="0" w:space="0" w:color="auto"/>
            <w:bottom w:val="none" w:sz="0" w:space="0" w:color="auto"/>
            <w:right w:val="none" w:sz="0" w:space="0" w:color="auto"/>
          </w:divBdr>
        </w:div>
        <w:div w:id="2082215950">
          <w:marLeft w:val="360"/>
          <w:marRight w:val="0"/>
          <w:marTop w:val="200"/>
          <w:marBottom w:val="0"/>
          <w:divBdr>
            <w:top w:val="none" w:sz="0" w:space="0" w:color="auto"/>
            <w:left w:val="none" w:sz="0" w:space="0" w:color="auto"/>
            <w:bottom w:val="none" w:sz="0" w:space="0" w:color="auto"/>
            <w:right w:val="none" w:sz="0" w:space="0" w:color="auto"/>
          </w:divBdr>
        </w:div>
      </w:divsChild>
    </w:div>
    <w:div w:id="1317149056">
      <w:bodyDiv w:val="1"/>
      <w:marLeft w:val="0"/>
      <w:marRight w:val="0"/>
      <w:marTop w:val="0"/>
      <w:marBottom w:val="0"/>
      <w:divBdr>
        <w:top w:val="none" w:sz="0" w:space="0" w:color="auto"/>
        <w:left w:val="none" w:sz="0" w:space="0" w:color="auto"/>
        <w:bottom w:val="none" w:sz="0" w:space="0" w:color="auto"/>
        <w:right w:val="none" w:sz="0" w:space="0" w:color="auto"/>
      </w:divBdr>
      <w:divsChild>
        <w:div w:id="696198128">
          <w:marLeft w:val="360"/>
          <w:marRight w:val="0"/>
          <w:marTop w:val="200"/>
          <w:marBottom w:val="0"/>
          <w:divBdr>
            <w:top w:val="none" w:sz="0" w:space="0" w:color="auto"/>
            <w:left w:val="none" w:sz="0" w:space="0" w:color="auto"/>
            <w:bottom w:val="none" w:sz="0" w:space="0" w:color="auto"/>
            <w:right w:val="none" w:sz="0" w:space="0" w:color="auto"/>
          </w:divBdr>
        </w:div>
        <w:div w:id="1279069797">
          <w:marLeft w:val="360"/>
          <w:marRight w:val="0"/>
          <w:marTop w:val="200"/>
          <w:marBottom w:val="0"/>
          <w:divBdr>
            <w:top w:val="none" w:sz="0" w:space="0" w:color="auto"/>
            <w:left w:val="none" w:sz="0" w:space="0" w:color="auto"/>
            <w:bottom w:val="none" w:sz="0" w:space="0" w:color="auto"/>
            <w:right w:val="none" w:sz="0" w:space="0" w:color="auto"/>
          </w:divBdr>
        </w:div>
        <w:div w:id="1565027313">
          <w:marLeft w:val="360"/>
          <w:marRight w:val="0"/>
          <w:marTop w:val="200"/>
          <w:marBottom w:val="0"/>
          <w:divBdr>
            <w:top w:val="none" w:sz="0" w:space="0" w:color="auto"/>
            <w:left w:val="none" w:sz="0" w:space="0" w:color="auto"/>
            <w:bottom w:val="none" w:sz="0" w:space="0" w:color="auto"/>
            <w:right w:val="none" w:sz="0" w:space="0" w:color="auto"/>
          </w:divBdr>
        </w:div>
        <w:div w:id="1601333078">
          <w:marLeft w:val="360"/>
          <w:marRight w:val="0"/>
          <w:marTop w:val="200"/>
          <w:marBottom w:val="0"/>
          <w:divBdr>
            <w:top w:val="none" w:sz="0" w:space="0" w:color="auto"/>
            <w:left w:val="none" w:sz="0" w:space="0" w:color="auto"/>
            <w:bottom w:val="none" w:sz="0" w:space="0" w:color="auto"/>
            <w:right w:val="none" w:sz="0" w:space="0" w:color="auto"/>
          </w:divBdr>
        </w:div>
        <w:div w:id="1822573124">
          <w:marLeft w:val="360"/>
          <w:marRight w:val="0"/>
          <w:marTop w:val="200"/>
          <w:marBottom w:val="0"/>
          <w:divBdr>
            <w:top w:val="none" w:sz="0" w:space="0" w:color="auto"/>
            <w:left w:val="none" w:sz="0" w:space="0" w:color="auto"/>
            <w:bottom w:val="none" w:sz="0" w:space="0" w:color="auto"/>
            <w:right w:val="none" w:sz="0" w:space="0" w:color="auto"/>
          </w:divBdr>
        </w:div>
      </w:divsChild>
    </w:div>
    <w:div w:id="1318413158">
      <w:bodyDiv w:val="1"/>
      <w:marLeft w:val="0"/>
      <w:marRight w:val="0"/>
      <w:marTop w:val="0"/>
      <w:marBottom w:val="0"/>
      <w:divBdr>
        <w:top w:val="none" w:sz="0" w:space="0" w:color="auto"/>
        <w:left w:val="none" w:sz="0" w:space="0" w:color="auto"/>
        <w:bottom w:val="none" w:sz="0" w:space="0" w:color="auto"/>
        <w:right w:val="none" w:sz="0" w:space="0" w:color="auto"/>
      </w:divBdr>
    </w:div>
    <w:div w:id="1325663073">
      <w:bodyDiv w:val="1"/>
      <w:marLeft w:val="0"/>
      <w:marRight w:val="0"/>
      <w:marTop w:val="0"/>
      <w:marBottom w:val="0"/>
      <w:divBdr>
        <w:top w:val="none" w:sz="0" w:space="0" w:color="auto"/>
        <w:left w:val="none" w:sz="0" w:space="0" w:color="auto"/>
        <w:bottom w:val="none" w:sz="0" w:space="0" w:color="auto"/>
        <w:right w:val="none" w:sz="0" w:space="0" w:color="auto"/>
      </w:divBdr>
    </w:div>
    <w:div w:id="1326517376">
      <w:bodyDiv w:val="1"/>
      <w:marLeft w:val="0"/>
      <w:marRight w:val="0"/>
      <w:marTop w:val="0"/>
      <w:marBottom w:val="0"/>
      <w:divBdr>
        <w:top w:val="none" w:sz="0" w:space="0" w:color="auto"/>
        <w:left w:val="none" w:sz="0" w:space="0" w:color="auto"/>
        <w:bottom w:val="none" w:sz="0" w:space="0" w:color="auto"/>
        <w:right w:val="none" w:sz="0" w:space="0" w:color="auto"/>
      </w:divBdr>
      <w:divsChild>
        <w:div w:id="265695877">
          <w:marLeft w:val="360"/>
          <w:marRight w:val="0"/>
          <w:marTop w:val="240"/>
          <w:marBottom w:val="0"/>
          <w:divBdr>
            <w:top w:val="none" w:sz="0" w:space="0" w:color="auto"/>
            <w:left w:val="none" w:sz="0" w:space="0" w:color="auto"/>
            <w:bottom w:val="none" w:sz="0" w:space="0" w:color="auto"/>
            <w:right w:val="none" w:sz="0" w:space="0" w:color="auto"/>
          </w:divBdr>
        </w:div>
        <w:div w:id="543635105">
          <w:marLeft w:val="360"/>
          <w:marRight w:val="0"/>
          <w:marTop w:val="240"/>
          <w:marBottom w:val="0"/>
          <w:divBdr>
            <w:top w:val="none" w:sz="0" w:space="0" w:color="auto"/>
            <w:left w:val="none" w:sz="0" w:space="0" w:color="auto"/>
            <w:bottom w:val="none" w:sz="0" w:space="0" w:color="auto"/>
            <w:right w:val="none" w:sz="0" w:space="0" w:color="auto"/>
          </w:divBdr>
        </w:div>
        <w:div w:id="695353758">
          <w:marLeft w:val="360"/>
          <w:marRight w:val="0"/>
          <w:marTop w:val="240"/>
          <w:marBottom w:val="0"/>
          <w:divBdr>
            <w:top w:val="none" w:sz="0" w:space="0" w:color="auto"/>
            <w:left w:val="none" w:sz="0" w:space="0" w:color="auto"/>
            <w:bottom w:val="none" w:sz="0" w:space="0" w:color="auto"/>
            <w:right w:val="none" w:sz="0" w:space="0" w:color="auto"/>
          </w:divBdr>
        </w:div>
        <w:div w:id="1074083821">
          <w:marLeft w:val="360"/>
          <w:marRight w:val="0"/>
          <w:marTop w:val="240"/>
          <w:marBottom w:val="0"/>
          <w:divBdr>
            <w:top w:val="none" w:sz="0" w:space="0" w:color="auto"/>
            <w:left w:val="none" w:sz="0" w:space="0" w:color="auto"/>
            <w:bottom w:val="none" w:sz="0" w:space="0" w:color="auto"/>
            <w:right w:val="none" w:sz="0" w:space="0" w:color="auto"/>
          </w:divBdr>
        </w:div>
        <w:div w:id="2072774028">
          <w:marLeft w:val="360"/>
          <w:marRight w:val="0"/>
          <w:marTop w:val="240"/>
          <w:marBottom w:val="0"/>
          <w:divBdr>
            <w:top w:val="none" w:sz="0" w:space="0" w:color="auto"/>
            <w:left w:val="none" w:sz="0" w:space="0" w:color="auto"/>
            <w:bottom w:val="none" w:sz="0" w:space="0" w:color="auto"/>
            <w:right w:val="none" w:sz="0" w:space="0" w:color="auto"/>
          </w:divBdr>
        </w:div>
      </w:divsChild>
    </w:div>
    <w:div w:id="1331519785">
      <w:bodyDiv w:val="1"/>
      <w:marLeft w:val="0"/>
      <w:marRight w:val="0"/>
      <w:marTop w:val="0"/>
      <w:marBottom w:val="0"/>
      <w:divBdr>
        <w:top w:val="none" w:sz="0" w:space="0" w:color="auto"/>
        <w:left w:val="none" w:sz="0" w:space="0" w:color="auto"/>
        <w:bottom w:val="none" w:sz="0" w:space="0" w:color="auto"/>
        <w:right w:val="none" w:sz="0" w:space="0" w:color="auto"/>
      </w:divBdr>
    </w:div>
    <w:div w:id="1348867438">
      <w:bodyDiv w:val="1"/>
      <w:marLeft w:val="0"/>
      <w:marRight w:val="0"/>
      <w:marTop w:val="0"/>
      <w:marBottom w:val="0"/>
      <w:divBdr>
        <w:top w:val="none" w:sz="0" w:space="0" w:color="auto"/>
        <w:left w:val="none" w:sz="0" w:space="0" w:color="auto"/>
        <w:bottom w:val="none" w:sz="0" w:space="0" w:color="auto"/>
        <w:right w:val="none" w:sz="0" w:space="0" w:color="auto"/>
      </w:divBdr>
    </w:div>
    <w:div w:id="1350985974">
      <w:bodyDiv w:val="1"/>
      <w:marLeft w:val="0"/>
      <w:marRight w:val="0"/>
      <w:marTop w:val="0"/>
      <w:marBottom w:val="0"/>
      <w:divBdr>
        <w:top w:val="none" w:sz="0" w:space="0" w:color="auto"/>
        <w:left w:val="none" w:sz="0" w:space="0" w:color="auto"/>
        <w:bottom w:val="none" w:sz="0" w:space="0" w:color="auto"/>
        <w:right w:val="none" w:sz="0" w:space="0" w:color="auto"/>
      </w:divBdr>
    </w:div>
    <w:div w:id="1353143075">
      <w:bodyDiv w:val="1"/>
      <w:marLeft w:val="0"/>
      <w:marRight w:val="0"/>
      <w:marTop w:val="0"/>
      <w:marBottom w:val="0"/>
      <w:divBdr>
        <w:top w:val="none" w:sz="0" w:space="0" w:color="auto"/>
        <w:left w:val="none" w:sz="0" w:space="0" w:color="auto"/>
        <w:bottom w:val="none" w:sz="0" w:space="0" w:color="auto"/>
        <w:right w:val="none" w:sz="0" w:space="0" w:color="auto"/>
      </w:divBdr>
    </w:div>
    <w:div w:id="1364332511">
      <w:bodyDiv w:val="1"/>
      <w:marLeft w:val="0"/>
      <w:marRight w:val="0"/>
      <w:marTop w:val="0"/>
      <w:marBottom w:val="0"/>
      <w:divBdr>
        <w:top w:val="none" w:sz="0" w:space="0" w:color="auto"/>
        <w:left w:val="none" w:sz="0" w:space="0" w:color="auto"/>
        <w:bottom w:val="none" w:sz="0" w:space="0" w:color="auto"/>
        <w:right w:val="none" w:sz="0" w:space="0" w:color="auto"/>
      </w:divBdr>
    </w:div>
    <w:div w:id="1365330883">
      <w:bodyDiv w:val="1"/>
      <w:marLeft w:val="0"/>
      <w:marRight w:val="0"/>
      <w:marTop w:val="0"/>
      <w:marBottom w:val="0"/>
      <w:divBdr>
        <w:top w:val="none" w:sz="0" w:space="0" w:color="auto"/>
        <w:left w:val="none" w:sz="0" w:space="0" w:color="auto"/>
        <w:bottom w:val="none" w:sz="0" w:space="0" w:color="auto"/>
        <w:right w:val="none" w:sz="0" w:space="0" w:color="auto"/>
      </w:divBdr>
    </w:div>
    <w:div w:id="1374231663">
      <w:bodyDiv w:val="1"/>
      <w:marLeft w:val="0"/>
      <w:marRight w:val="0"/>
      <w:marTop w:val="0"/>
      <w:marBottom w:val="0"/>
      <w:divBdr>
        <w:top w:val="none" w:sz="0" w:space="0" w:color="auto"/>
        <w:left w:val="none" w:sz="0" w:space="0" w:color="auto"/>
        <w:bottom w:val="none" w:sz="0" w:space="0" w:color="auto"/>
        <w:right w:val="none" w:sz="0" w:space="0" w:color="auto"/>
      </w:divBdr>
    </w:div>
    <w:div w:id="1384913455">
      <w:bodyDiv w:val="1"/>
      <w:marLeft w:val="0"/>
      <w:marRight w:val="0"/>
      <w:marTop w:val="0"/>
      <w:marBottom w:val="0"/>
      <w:divBdr>
        <w:top w:val="none" w:sz="0" w:space="0" w:color="auto"/>
        <w:left w:val="none" w:sz="0" w:space="0" w:color="auto"/>
        <w:bottom w:val="none" w:sz="0" w:space="0" w:color="auto"/>
        <w:right w:val="none" w:sz="0" w:space="0" w:color="auto"/>
      </w:divBdr>
      <w:divsChild>
        <w:div w:id="405616248">
          <w:marLeft w:val="0"/>
          <w:marRight w:val="0"/>
          <w:marTop w:val="0"/>
          <w:marBottom w:val="0"/>
          <w:divBdr>
            <w:top w:val="none" w:sz="0" w:space="0" w:color="auto"/>
            <w:left w:val="none" w:sz="0" w:space="0" w:color="auto"/>
            <w:bottom w:val="none" w:sz="0" w:space="0" w:color="auto"/>
            <w:right w:val="none" w:sz="0" w:space="0" w:color="auto"/>
          </w:divBdr>
        </w:div>
        <w:div w:id="511914637">
          <w:marLeft w:val="0"/>
          <w:marRight w:val="0"/>
          <w:marTop w:val="0"/>
          <w:marBottom w:val="0"/>
          <w:divBdr>
            <w:top w:val="none" w:sz="0" w:space="0" w:color="auto"/>
            <w:left w:val="none" w:sz="0" w:space="0" w:color="auto"/>
            <w:bottom w:val="none" w:sz="0" w:space="0" w:color="auto"/>
            <w:right w:val="none" w:sz="0" w:space="0" w:color="auto"/>
          </w:divBdr>
        </w:div>
        <w:div w:id="533426190">
          <w:marLeft w:val="0"/>
          <w:marRight w:val="0"/>
          <w:marTop w:val="0"/>
          <w:marBottom w:val="0"/>
          <w:divBdr>
            <w:top w:val="none" w:sz="0" w:space="0" w:color="auto"/>
            <w:left w:val="none" w:sz="0" w:space="0" w:color="auto"/>
            <w:bottom w:val="none" w:sz="0" w:space="0" w:color="auto"/>
            <w:right w:val="none" w:sz="0" w:space="0" w:color="auto"/>
          </w:divBdr>
        </w:div>
        <w:div w:id="546723551">
          <w:marLeft w:val="0"/>
          <w:marRight w:val="0"/>
          <w:marTop w:val="0"/>
          <w:marBottom w:val="0"/>
          <w:divBdr>
            <w:top w:val="none" w:sz="0" w:space="0" w:color="auto"/>
            <w:left w:val="none" w:sz="0" w:space="0" w:color="auto"/>
            <w:bottom w:val="none" w:sz="0" w:space="0" w:color="auto"/>
            <w:right w:val="none" w:sz="0" w:space="0" w:color="auto"/>
          </w:divBdr>
        </w:div>
        <w:div w:id="851383421">
          <w:marLeft w:val="0"/>
          <w:marRight w:val="0"/>
          <w:marTop w:val="0"/>
          <w:marBottom w:val="0"/>
          <w:divBdr>
            <w:top w:val="none" w:sz="0" w:space="0" w:color="auto"/>
            <w:left w:val="none" w:sz="0" w:space="0" w:color="auto"/>
            <w:bottom w:val="none" w:sz="0" w:space="0" w:color="auto"/>
            <w:right w:val="none" w:sz="0" w:space="0" w:color="auto"/>
          </w:divBdr>
        </w:div>
        <w:div w:id="1495873781">
          <w:marLeft w:val="0"/>
          <w:marRight w:val="0"/>
          <w:marTop w:val="0"/>
          <w:marBottom w:val="0"/>
          <w:divBdr>
            <w:top w:val="none" w:sz="0" w:space="0" w:color="auto"/>
            <w:left w:val="none" w:sz="0" w:space="0" w:color="auto"/>
            <w:bottom w:val="none" w:sz="0" w:space="0" w:color="auto"/>
            <w:right w:val="none" w:sz="0" w:space="0" w:color="auto"/>
          </w:divBdr>
        </w:div>
        <w:div w:id="2125070844">
          <w:marLeft w:val="0"/>
          <w:marRight w:val="0"/>
          <w:marTop w:val="0"/>
          <w:marBottom w:val="0"/>
          <w:divBdr>
            <w:top w:val="none" w:sz="0" w:space="0" w:color="auto"/>
            <w:left w:val="none" w:sz="0" w:space="0" w:color="auto"/>
            <w:bottom w:val="none" w:sz="0" w:space="0" w:color="auto"/>
            <w:right w:val="none" w:sz="0" w:space="0" w:color="auto"/>
          </w:divBdr>
        </w:div>
      </w:divsChild>
    </w:div>
    <w:div w:id="1389838189">
      <w:bodyDiv w:val="1"/>
      <w:marLeft w:val="0"/>
      <w:marRight w:val="0"/>
      <w:marTop w:val="0"/>
      <w:marBottom w:val="0"/>
      <w:divBdr>
        <w:top w:val="none" w:sz="0" w:space="0" w:color="auto"/>
        <w:left w:val="none" w:sz="0" w:space="0" w:color="auto"/>
        <w:bottom w:val="none" w:sz="0" w:space="0" w:color="auto"/>
        <w:right w:val="none" w:sz="0" w:space="0" w:color="auto"/>
      </w:divBdr>
    </w:div>
    <w:div w:id="1403134544">
      <w:bodyDiv w:val="1"/>
      <w:marLeft w:val="0"/>
      <w:marRight w:val="0"/>
      <w:marTop w:val="0"/>
      <w:marBottom w:val="0"/>
      <w:divBdr>
        <w:top w:val="none" w:sz="0" w:space="0" w:color="auto"/>
        <w:left w:val="none" w:sz="0" w:space="0" w:color="auto"/>
        <w:bottom w:val="none" w:sz="0" w:space="0" w:color="auto"/>
        <w:right w:val="none" w:sz="0" w:space="0" w:color="auto"/>
      </w:divBdr>
    </w:div>
    <w:div w:id="1406102963">
      <w:bodyDiv w:val="1"/>
      <w:marLeft w:val="0"/>
      <w:marRight w:val="0"/>
      <w:marTop w:val="0"/>
      <w:marBottom w:val="0"/>
      <w:divBdr>
        <w:top w:val="none" w:sz="0" w:space="0" w:color="auto"/>
        <w:left w:val="none" w:sz="0" w:space="0" w:color="auto"/>
        <w:bottom w:val="none" w:sz="0" w:space="0" w:color="auto"/>
        <w:right w:val="none" w:sz="0" w:space="0" w:color="auto"/>
      </w:divBdr>
    </w:div>
    <w:div w:id="1415280093">
      <w:bodyDiv w:val="1"/>
      <w:marLeft w:val="0"/>
      <w:marRight w:val="0"/>
      <w:marTop w:val="0"/>
      <w:marBottom w:val="0"/>
      <w:divBdr>
        <w:top w:val="none" w:sz="0" w:space="0" w:color="auto"/>
        <w:left w:val="none" w:sz="0" w:space="0" w:color="auto"/>
        <w:bottom w:val="none" w:sz="0" w:space="0" w:color="auto"/>
        <w:right w:val="none" w:sz="0" w:space="0" w:color="auto"/>
      </w:divBdr>
    </w:div>
    <w:div w:id="1431242977">
      <w:bodyDiv w:val="1"/>
      <w:marLeft w:val="0"/>
      <w:marRight w:val="0"/>
      <w:marTop w:val="0"/>
      <w:marBottom w:val="0"/>
      <w:divBdr>
        <w:top w:val="none" w:sz="0" w:space="0" w:color="auto"/>
        <w:left w:val="none" w:sz="0" w:space="0" w:color="auto"/>
        <w:bottom w:val="none" w:sz="0" w:space="0" w:color="auto"/>
        <w:right w:val="none" w:sz="0" w:space="0" w:color="auto"/>
      </w:divBdr>
      <w:divsChild>
        <w:div w:id="896085081">
          <w:marLeft w:val="360"/>
          <w:marRight w:val="0"/>
          <w:marTop w:val="200"/>
          <w:marBottom w:val="0"/>
          <w:divBdr>
            <w:top w:val="none" w:sz="0" w:space="0" w:color="auto"/>
            <w:left w:val="none" w:sz="0" w:space="0" w:color="auto"/>
            <w:bottom w:val="none" w:sz="0" w:space="0" w:color="auto"/>
            <w:right w:val="none" w:sz="0" w:space="0" w:color="auto"/>
          </w:divBdr>
        </w:div>
        <w:div w:id="1045444462">
          <w:marLeft w:val="360"/>
          <w:marRight w:val="0"/>
          <w:marTop w:val="200"/>
          <w:marBottom w:val="0"/>
          <w:divBdr>
            <w:top w:val="none" w:sz="0" w:space="0" w:color="auto"/>
            <w:left w:val="none" w:sz="0" w:space="0" w:color="auto"/>
            <w:bottom w:val="none" w:sz="0" w:space="0" w:color="auto"/>
            <w:right w:val="none" w:sz="0" w:space="0" w:color="auto"/>
          </w:divBdr>
        </w:div>
      </w:divsChild>
    </w:div>
    <w:div w:id="1452549852">
      <w:bodyDiv w:val="1"/>
      <w:marLeft w:val="0"/>
      <w:marRight w:val="0"/>
      <w:marTop w:val="0"/>
      <w:marBottom w:val="0"/>
      <w:divBdr>
        <w:top w:val="none" w:sz="0" w:space="0" w:color="auto"/>
        <w:left w:val="none" w:sz="0" w:space="0" w:color="auto"/>
        <w:bottom w:val="none" w:sz="0" w:space="0" w:color="auto"/>
        <w:right w:val="none" w:sz="0" w:space="0" w:color="auto"/>
      </w:divBdr>
    </w:div>
    <w:div w:id="1455170692">
      <w:bodyDiv w:val="1"/>
      <w:marLeft w:val="0"/>
      <w:marRight w:val="0"/>
      <w:marTop w:val="0"/>
      <w:marBottom w:val="0"/>
      <w:divBdr>
        <w:top w:val="none" w:sz="0" w:space="0" w:color="auto"/>
        <w:left w:val="none" w:sz="0" w:space="0" w:color="auto"/>
        <w:bottom w:val="none" w:sz="0" w:space="0" w:color="auto"/>
        <w:right w:val="none" w:sz="0" w:space="0" w:color="auto"/>
      </w:divBdr>
    </w:div>
    <w:div w:id="1471315929">
      <w:bodyDiv w:val="1"/>
      <w:marLeft w:val="0"/>
      <w:marRight w:val="0"/>
      <w:marTop w:val="0"/>
      <w:marBottom w:val="0"/>
      <w:divBdr>
        <w:top w:val="none" w:sz="0" w:space="0" w:color="auto"/>
        <w:left w:val="none" w:sz="0" w:space="0" w:color="auto"/>
        <w:bottom w:val="none" w:sz="0" w:space="0" w:color="auto"/>
        <w:right w:val="none" w:sz="0" w:space="0" w:color="auto"/>
      </w:divBdr>
    </w:div>
    <w:div w:id="1478306202">
      <w:bodyDiv w:val="1"/>
      <w:marLeft w:val="0"/>
      <w:marRight w:val="0"/>
      <w:marTop w:val="0"/>
      <w:marBottom w:val="0"/>
      <w:divBdr>
        <w:top w:val="none" w:sz="0" w:space="0" w:color="auto"/>
        <w:left w:val="none" w:sz="0" w:space="0" w:color="auto"/>
        <w:bottom w:val="none" w:sz="0" w:space="0" w:color="auto"/>
        <w:right w:val="none" w:sz="0" w:space="0" w:color="auto"/>
      </w:divBdr>
    </w:div>
    <w:div w:id="1482886136">
      <w:bodyDiv w:val="1"/>
      <w:marLeft w:val="0"/>
      <w:marRight w:val="0"/>
      <w:marTop w:val="0"/>
      <w:marBottom w:val="0"/>
      <w:divBdr>
        <w:top w:val="none" w:sz="0" w:space="0" w:color="auto"/>
        <w:left w:val="none" w:sz="0" w:space="0" w:color="auto"/>
        <w:bottom w:val="none" w:sz="0" w:space="0" w:color="auto"/>
        <w:right w:val="none" w:sz="0" w:space="0" w:color="auto"/>
      </w:divBdr>
    </w:div>
    <w:div w:id="1488857484">
      <w:bodyDiv w:val="1"/>
      <w:marLeft w:val="0"/>
      <w:marRight w:val="0"/>
      <w:marTop w:val="0"/>
      <w:marBottom w:val="0"/>
      <w:divBdr>
        <w:top w:val="none" w:sz="0" w:space="0" w:color="auto"/>
        <w:left w:val="none" w:sz="0" w:space="0" w:color="auto"/>
        <w:bottom w:val="none" w:sz="0" w:space="0" w:color="auto"/>
        <w:right w:val="none" w:sz="0" w:space="0" w:color="auto"/>
      </w:divBdr>
    </w:div>
    <w:div w:id="1490945046">
      <w:bodyDiv w:val="1"/>
      <w:marLeft w:val="0"/>
      <w:marRight w:val="0"/>
      <w:marTop w:val="0"/>
      <w:marBottom w:val="0"/>
      <w:divBdr>
        <w:top w:val="none" w:sz="0" w:space="0" w:color="auto"/>
        <w:left w:val="none" w:sz="0" w:space="0" w:color="auto"/>
        <w:bottom w:val="none" w:sz="0" w:space="0" w:color="auto"/>
        <w:right w:val="none" w:sz="0" w:space="0" w:color="auto"/>
      </w:divBdr>
    </w:div>
    <w:div w:id="1496259809">
      <w:bodyDiv w:val="1"/>
      <w:marLeft w:val="0"/>
      <w:marRight w:val="0"/>
      <w:marTop w:val="0"/>
      <w:marBottom w:val="0"/>
      <w:divBdr>
        <w:top w:val="none" w:sz="0" w:space="0" w:color="auto"/>
        <w:left w:val="none" w:sz="0" w:space="0" w:color="auto"/>
        <w:bottom w:val="none" w:sz="0" w:space="0" w:color="auto"/>
        <w:right w:val="none" w:sz="0" w:space="0" w:color="auto"/>
      </w:divBdr>
    </w:div>
    <w:div w:id="1500582146">
      <w:bodyDiv w:val="1"/>
      <w:marLeft w:val="0"/>
      <w:marRight w:val="0"/>
      <w:marTop w:val="0"/>
      <w:marBottom w:val="0"/>
      <w:divBdr>
        <w:top w:val="none" w:sz="0" w:space="0" w:color="auto"/>
        <w:left w:val="none" w:sz="0" w:space="0" w:color="auto"/>
        <w:bottom w:val="none" w:sz="0" w:space="0" w:color="auto"/>
        <w:right w:val="none" w:sz="0" w:space="0" w:color="auto"/>
      </w:divBdr>
    </w:div>
    <w:div w:id="1514489072">
      <w:bodyDiv w:val="1"/>
      <w:marLeft w:val="0"/>
      <w:marRight w:val="0"/>
      <w:marTop w:val="0"/>
      <w:marBottom w:val="0"/>
      <w:divBdr>
        <w:top w:val="none" w:sz="0" w:space="0" w:color="auto"/>
        <w:left w:val="none" w:sz="0" w:space="0" w:color="auto"/>
        <w:bottom w:val="none" w:sz="0" w:space="0" w:color="auto"/>
        <w:right w:val="none" w:sz="0" w:space="0" w:color="auto"/>
      </w:divBdr>
      <w:divsChild>
        <w:div w:id="40250320">
          <w:marLeft w:val="360"/>
          <w:marRight w:val="0"/>
          <w:marTop w:val="200"/>
          <w:marBottom w:val="0"/>
          <w:divBdr>
            <w:top w:val="none" w:sz="0" w:space="0" w:color="auto"/>
            <w:left w:val="none" w:sz="0" w:space="0" w:color="auto"/>
            <w:bottom w:val="none" w:sz="0" w:space="0" w:color="auto"/>
            <w:right w:val="none" w:sz="0" w:space="0" w:color="auto"/>
          </w:divBdr>
        </w:div>
        <w:div w:id="714234870">
          <w:marLeft w:val="360"/>
          <w:marRight w:val="0"/>
          <w:marTop w:val="200"/>
          <w:marBottom w:val="0"/>
          <w:divBdr>
            <w:top w:val="none" w:sz="0" w:space="0" w:color="auto"/>
            <w:left w:val="none" w:sz="0" w:space="0" w:color="auto"/>
            <w:bottom w:val="none" w:sz="0" w:space="0" w:color="auto"/>
            <w:right w:val="none" w:sz="0" w:space="0" w:color="auto"/>
          </w:divBdr>
        </w:div>
        <w:div w:id="1327707197">
          <w:marLeft w:val="360"/>
          <w:marRight w:val="0"/>
          <w:marTop w:val="200"/>
          <w:marBottom w:val="0"/>
          <w:divBdr>
            <w:top w:val="none" w:sz="0" w:space="0" w:color="auto"/>
            <w:left w:val="none" w:sz="0" w:space="0" w:color="auto"/>
            <w:bottom w:val="none" w:sz="0" w:space="0" w:color="auto"/>
            <w:right w:val="none" w:sz="0" w:space="0" w:color="auto"/>
          </w:divBdr>
        </w:div>
        <w:div w:id="1405027524">
          <w:marLeft w:val="360"/>
          <w:marRight w:val="0"/>
          <w:marTop w:val="200"/>
          <w:marBottom w:val="0"/>
          <w:divBdr>
            <w:top w:val="none" w:sz="0" w:space="0" w:color="auto"/>
            <w:left w:val="none" w:sz="0" w:space="0" w:color="auto"/>
            <w:bottom w:val="none" w:sz="0" w:space="0" w:color="auto"/>
            <w:right w:val="none" w:sz="0" w:space="0" w:color="auto"/>
          </w:divBdr>
        </w:div>
        <w:div w:id="1721054566">
          <w:marLeft w:val="360"/>
          <w:marRight w:val="0"/>
          <w:marTop w:val="200"/>
          <w:marBottom w:val="0"/>
          <w:divBdr>
            <w:top w:val="none" w:sz="0" w:space="0" w:color="auto"/>
            <w:left w:val="none" w:sz="0" w:space="0" w:color="auto"/>
            <w:bottom w:val="none" w:sz="0" w:space="0" w:color="auto"/>
            <w:right w:val="none" w:sz="0" w:space="0" w:color="auto"/>
          </w:divBdr>
        </w:div>
      </w:divsChild>
    </w:div>
    <w:div w:id="1556355654">
      <w:bodyDiv w:val="1"/>
      <w:marLeft w:val="0"/>
      <w:marRight w:val="0"/>
      <w:marTop w:val="0"/>
      <w:marBottom w:val="0"/>
      <w:divBdr>
        <w:top w:val="none" w:sz="0" w:space="0" w:color="auto"/>
        <w:left w:val="none" w:sz="0" w:space="0" w:color="auto"/>
        <w:bottom w:val="none" w:sz="0" w:space="0" w:color="auto"/>
        <w:right w:val="none" w:sz="0" w:space="0" w:color="auto"/>
      </w:divBdr>
    </w:div>
    <w:div w:id="1557400493">
      <w:bodyDiv w:val="1"/>
      <w:marLeft w:val="0"/>
      <w:marRight w:val="0"/>
      <w:marTop w:val="0"/>
      <w:marBottom w:val="0"/>
      <w:divBdr>
        <w:top w:val="none" w:sz="0" w:space="0" w:color="auto"/>
        <w:left w:val="none" w:sz="0" w:space="0" w:color="auto"/>
        <w:bottom w:val="none" w:sz="0" w:space="0" w:color="auto"/>
        <w:right w:val="none" w:sz="0" w:space="0" w:color="auto"/>
      </w:divBdr>
    </w:div>
    <w:div w:id="1583107282">
      <w:bodyDiv w:val="1"/>
      <w:marLeft w:val="0"/>
      <w:marRight w:val="0"/>
      <w:marTop w:val="0"/>
      <w:marBottom w:val="0"/>
      <w:divBdr>
        <w:top w:val="none" w:sz="0" w:space="0" w:color="auto"/>
        <w:left w:val="none" w:sz="0" w:space="0" w:color="auto"/>
        <w:bottom w:val="none" w:sz="0" w:space="0" w:color="auto"/>
        <w:right w:val="none" w:sz="0" w:space="0" w:color="auto"/>
      </w:divBdr>
    </w:div>
    <w:div w:id="1592159697">
      <w:bodyDiv w:val="1"/>
      <w:marLeft w:val="0"/>
      <w:marRight w:val="0"/>
      <w:marTop w:val="0"/>
      <w:marBottom w:val="0"/>
      <w:divBdr>
        <w:top w:val="none" w:sz="0" w:space="0" w:color="auto"/>
        <w:left w:val="none" w:sz="0" w:space="0" w:color="auto"/>
        <w:bottom w:val="none" w:sz="0" w:space="0" w:color="auto"/>
        <w:right w:val="none" w:sz="0" w:space="0" w:color="auto"/>
      </w:divBdr>
    </w:div>
    <w:div w:id="1596092409">
      <w:bodyDiv w:val="1"/>
      <w:marLeft w:val="0"/>
      <w:marRight w:val="0"/>
      <w:marTop w:val="0"/>
      <w:marBottom w:val="0"/>
      <w:divBdr>
        <w:top w:val="none" w:sz="0" w:space="0" w:color="auto"/>
        <w:left w:val="none" w:sz="0" w:space="0" w:color="auto"/>
        <w:bottom w:val="none" w:sz="0" w:space="0" w:color="auto"/>
        <w:right w:val="none" w:sz="0" w:space="0" w:color="auto"/>
      </w:divBdr>
      <w:divsChild>
        <w:div w:id="374353895">
          <w:marLeft w:val="0"/>
          <w:marRight w:val="0"/>
          <w:marTop w:val="0"/>
          <w:marBottom w:val="0"/>
          <w:divBdr>
            <w:top w:val="none" w:sz="0" w:space="0" w:color="auto"/>
            <w:left w:val="none" w:sz="0" w:space="0" w:color="auto"/>
            <w:bottom w:val="none" w:sz="0" w:space="0" w:color="auto"/>
            <w:right w:val="none" w:sz="0" w:space="0" w:color="auto"/>
          </w:divBdr>
        </w:div>
        <w:div w:id="1165314547">
          <w:marLeft w:val="0"/>
          <w:marRight w:val="0"/>
          <w:marTop w:val="0"/>
          <w:marBottom w:val="0"/>
          <w:divBdr>
            <w:top w:val="none" w:sz="0" w:space="0" w:color="auto"/>
            <w:left w:val="none" w:sz="0" w:space="0" w:color="auto"/>
            <w:bottom w:val="none" w:sz="0" w:space="0" w:color="auto"/>
            <w:right w:val="none" w:sz="0" w:space="0" w:color="auto"/>
          </w:divBdr>
        </w:div>
        <w:div w:id="1338191621">
          <w:marLeft w:val="0"/>
          <w:marRight w:val="0"/>
          <w:marTop w:val="0"/>
          <w:marBottom w:val="0"/>
          <w:divBdr>
            <w:top w:val="none" w:sz="0" w:space="0" w:color="auto"/>
            <w:left w:val="none" w:sz="0" w:space="0" w:color="auto"/>
            <w:bottom w:val="none" w:sz="0" w:space="0" w:color="auto"/>
            <w:right w:val="none" w:sz="0" w:space="0" w:color="auto"/>
          </w:divBdr>
        </w:div>
        <w:div w:id="1468543875">
          <w:marLeft w:val="0"/>
          <w:marRight w:val="0"/>
          <w:marTop w:val="0"/>
          <w:marBottom w:val="0"/>
          <w:divBdr>
            <w:top w:val="none" w:sz="0" w:space="0" w:color="auto"/>
            <w:left w:val="none" w:sz="0" w:space="0" w:color="auto"/>
            <w:bottom w:val="none" w:sz="0" w:space="0" w:color="auto"/>
            <w:right w:val="none" w:sz="0" w:space="0" w:color="auto"/>
          </w:divBdr>
        </w:div>
      </w:divsChild>
    </w:div>
    <w:div w:id="1600143156">
      <w:bodyDiv w:val="1"/>
      <w:marLeft w:val="0"/>
      <w:marRight w:val="0"/>
      <w:marTop w:val="0"/>
      <w:marBottom w:val="0"/>
      <w:divBdr>
        <w:top w:val="none" w:sz="0" w:space="0" w:color="auto"/>
        <w:left w:val="none" w:sz="0" w:space="0" w:color="auto"/>
        <w:bottom w:val="none" w:sz="0" w:space="0" w:color="auto"/>
        <w:right w:val="none" w:sz="0" w:space="0" w:color="auto"/>
      </w:divBdr>
    </w:div>
    <w:div w:id="1601523700">
      <w:bodyDiv w:val="1"/>
      <w:marLeft w:val="0"/>
      <w:marRight w:val="0"/>
      <w:marTop w:val="0"/>
      <w:marBottom w:val="0"/>
      <w:divBdr>
        <w:top w:val="none" w:sz="0" w:space="0" w:color="auto"/>
        <w:left w:val="none" w:sz="0" w:space="0" w:color="auto"/>
        <w:bottom w:val="none" w:sz="0" w:space="0" w:color="auto"/>
        <w:right w:val="none" w:sz="0" w:space="0" w:color="auto"/>
      </w:divBdr>
    </w:div>
    <w:div w:id="1645160606">
      <w:bodyDiv w:val="1"/>
      <w:marLeft w:val="0"/>
      <w:marRight w:val="0"/>
      <w:marTop w:val="0"/>
      <w:marBottom w:val="0"/>
      <w:divBdr>
        <w:top w:val="none" w:sz="0" w:space="0" w:color="auto"/>
        <w:left w:val="none" w:sz="0" w:space="0" w:color="auto"/>
        <w:bottom w:val="none" w:sz="0" w:space="0" w:color="auto"/>
        <w:right w:val="none" w:sz="0" w:space="0" w:color="auto"/>
      </w:divBdr>
      <w:divsChild>
        <w:div w:id="14960408">
          <w:marLeft w:val="0"/>
          <w:marRight w:val="0"/>
          <w:marTop w:val="0"/>
          <w:marBottom w:val="0"/>
          <w:divBdr>
            <w:top w:val="none" w:sz="0" w:space="0" w:color="auto"/>
            <w:left w:val="none" w:sz="0" w:space="0" w:color="auto"/>
            <w:bottom w:val="none" w:sz="0" w:space="0" w:color="auto"/>
            <w:right w:val="none" w:sz="0" w:space="0" w:color="auto"/>
          </w:divBdr>
        </w:div>
        <w:div w:id="43598804">
          <w:marLeft w:val="0"/>
          <w:marRight w:val="0"/>
          <w:marTop w:val="0"/>
          <w:marBottom w:val="0"/>
          <w:divBdr>
            <w:top w:val="none" w:sz="0" w:space="0" w:color="auto"/>
            <w:left w:val="none" w:sz="0" w:space="0" w:color="auto"/>
            <w:bottom w:val="none" w:sz="0" w:space="0" w:color="auto"/>
            <w:right w:val="none" w:sz="0" w:space="0" w:color="auto"/>
          </w:divBdr>
        </w:div>
        <w:div w:id="250892585">
          <w:marLeft w:val="0"/>
          <w:marRight w:val="0"/>
          <w:marTop w:val="0"/>
          <w:marBottom w:val="0"/>
          <w:divBdr>
            <w:top w:val="none" w:sz="0" w:space="0" w:color="auto"/>
            <w:left w:val="none" w:sz="0" w:space="0" w:color="auto"/>
            <w:bottom w:val="none" w:sz="0" w:space="0" w:color="auto"/>
            <w:right w:val="none" w:sz="0" w:space="0" w:color="auto"/>
          </w:divBdr>
        </w:div>
        <w:div w:id="646393955">
          <w:marLeft w:val="0"/>
          <w:marRight w:val="0"/>
          <w:marTop w:val="0"/>
          <w:marBottom w:val="0"/>
          <w:divBdr>
            <w:top w:val="none" w:sz="0" w:space="0" w:color="auto"/>
            <w:left w:val="none" w:sz="0" w:space="0" w:color="auto"/>
            <w:bottom w:val="none" w:sz="0" w:space="0" w:color="auto"/>
            <w:right w:val="none" w:sz="0" w:space="0" w:color="auto"/>
          </w:divBdr>
        </w:div>
        <w:div w:id="684751050">
          <w:marLeft w:val="0"/>
          <w:marRight w:val="0"/>
          <w:marTop w:val="0"/>
          <w:marBottom w:val="0"/>
          <w:divBdr>
            <w:top w:val="none" w:sz="0" w:space="0" w:color="auto"/>
            <w:left w:val="none" w:sz="0" w:space="0" w:color="auto"/>
            <w:bottom w:val="none" w:sz="0" w:space="0" w:color="auto"/>
            <w:right w:val="none" w:sz="0" w:space="0" w:color="auto"/>
          </w:divBdr>
        </w:div>
        <w:div w:id="788933222">
          <w:marLeft w:val="0"/>
          <w:marRight w:val="0"/>
          <w:marTop w:val="0"/>
          <w:marBottom w:val="0"/>
          <w:divBdr>
            <w:top w:val="none" w:sz="0" w:space="0" w:color="auto"/>
            <w:left w:val="none" w:sz="0" w:space="0" w:color="auto"/>
            <w:bottom w:val="none" w:sz="0" w:space="0" w:color="auto"/>
            <w:right w:val="none" w:sz="0" w:space="0" w:color="auto"/>
          </w:divBdr>
        </w:div>
        <w:div w:id="1193151862">
          <w:marLeft w:val="0"/>
          <w:marRight w:val="0"/>
          <w:marTop w:val="0"/>
          <w:marBottom w:val="0"/>
          <w:divBdr>
            <w:top w:val="none" w:sz="0" w:space="0" w:color="auto"/>
            <w:left w:val="none" w:sz="0" w:space="0" w:color="auto"/>
            <w:bottom w:val="none" w:sz="0" w:space="0" w:color="auto"/>
            <w:right w:val="none" w:sz="0" w:space="0" w:color="auto"/>
          </w:divBdr>
        </w:div>
        <w:div w:id="1254243294">
          <w:marLeft w:val="0"/>
          <w:marRight w:val="0"/>
          <w:marTop w:val="0"/>
          <w:marBottom w:val="0"/>
          <w:divBdr>
            <w:top w:val="none" w:sz="0" w:space="0" w:color="auto"/>
            <w:left w:val="none" w:sz="0" w:space="0" w:color="auto"/>
            <w:bottom w:val="none" w:sz="0" w:space="0" w:color="auto"/>
            <w:right w:val="none" w:sz="0" w:space="0" w:color="auto"/>
          </w:divBdr>
        </w:div>
        <w:div w:id="1955283034">
          <w:marLeft w:val="0"/>
          <w:marRight w:val="0"/>
          <w:marTop w:val="0"/>
          <w:marBottom w:val="0"/>
          <w:divBdr>
            <w:top w:val="none" w:sz="0" w:space="0" w:color="auto"/>
            <w:left w:val="none" w:sz="0" w:space="0" w:color="auto"/>
            <w:bottom w:val="none" w:sz="0" w:space="0" w:color="auto"/>
            <w:right w:val="none" w:sz="0" w:space="0" w:color="auto"/>
          </w:divBdr>
        </w:div>
      </w:divsChild>
    </w:div>
    <w:div w:id="1659722702">
      <w:bodyDiv w:val="1"/>
      <w:marLeft w:val="0"/>
      <w:marRight w:val="0"/>
      <w:marTop w:val="0"/>
      <w:marBottom w:val="0"/>
      <w:divBdr>
        <w:top w:val="none" w:sz="0" w:space="0" w:color="auto"/>
        <w:left w:val="none" w:sz="0" w:space="0" w:color="auto"/>
        <w:bottom w:val="none" w:sz="0" w:space="0" w:color="auto"/>
        <w:right w:val="none" w:sz="0" w:space="0" w:color="auto"/>
      </w:divBdr>
    </w:div>
    <w:div w:id="1669478429">
      <w:bodyDiv w:val="1"/>
      <w:marLeft w:val="0"/>
      <w:marRight w:val="0"/>
      <w:marTop w:val="0"/>
      <w:marBottom w:val="0"/>
      <w:divBdr>
        <w:top w:val="none" w:sz="0" w:space="0" w:color="auto"/>
        <w:left w:val="none" w:sz="0" w:space="0" w:color="auto"/>
        <w:bottom w:val="none" w:sz="0" w:space="0" w:color="auto"/>
        <w:right w:val="none" w:sz="0" w:space="0" w:color="auto"/>
      </w:divBdr>
    </w:div>
    <w:div w:id="1685202677">
      <w:bodyDiv w:val="1"/>
      <w:marLeft w:val="0"/>
      <w:marRight w:val="0"/>
      <w:marTop w:val="0"/>
      <w:marBottom w:val="0"/>
      <w:divBdr>
        <w:top w:val="none" w:sz="0" w:space="0" w:color="auto"/>
        <w:left w:val="none" w:sz="0" w:space="0" w:color="auto"/>
        <w:bottom w:val="none" w:sz="0" w:space="0" w:color="auto"/>
        <w:right w:val="none" w:sz="0" w:space="0" w:color="auto"/>
      </w:divBdr>
    </w:div>
    <w:div w:id="1690332841">
      <w:bodyDiv w:val="1"/>
      <w:marLeft w:val="0"/>
      <w:marRight w:val="0"/>
      <w:marTop w:val="0"/>
      <w:marBottom w:val="0"/>
      <w:divBdr>
        <w:top w:val="none" w:sz="0" w:space="0" w:color="auto"/>
        <w:left w:val="none" w:sz="0" w:space="0" w:color="auto"/>
        <w:bottom w:val="none" w:sz="0" w:space="0" w:color="auto"/>
        <w:right w:val="none" w:sz="0" w:space="0" w:color="auto"/>
      </w:divBdr>
      <w:divsChild>
        <w:div w:id="207493660">
          <w:marLeft w:val="360"/>
          <w:marRight w:val="0"/>
          <w:marTop w:val="120"/>
          <w:marBottom w:val="0"/>
          <w:divBdr>
            <w:top w:val="none" w:sz="0" w:space="0" w:color="auto"/>
            <w:left w:val="none" w:sz="0" w:space="0" w:color="auto"/>
            <w:bottom w:val="none" w:sz="0" w:space="0" w:color="auto"/>
            <w:right w:val="none" w:sz="0" w:space="0" w:color="auto"/>
          </w:divBdr>
        </w:div>
        <w:div w:id="337079830">
          <w:marLeft w:val="360"/>
          <w:marRight w:val="0"/>
          <w:marTop w:val="120"/>
          <w:marBottom w:val="0"/>
          <w:divBdr>
            <w:top w:val="none" w:sz="0" w:space="0" w:color="auto"/>
            <w:left w:val="none" w:sz="0" w:space="0" w:color="auto"/>
            <w:bottom w:val="none" w:sz="0" w:space="0" w:color="auto"/>
            <w:right w:val="none" w:sz="0" w:space="0" w:color="auto"/>
          </w:divBdr>
        </w:div>
        <w:div w:id="421147867">
          <w:marLeft w:val="360"/>
          <w:marRight w:val="0"/>
          <w:marTop w:val="120"/>
          <w:marBottom w:val="0"/>
          <w:divBdr>
            <w:top w:val="none" w:sz="0" w:space="0" w:color="auto"/>
            <w:left w:val="none" w:sz="0" w:space="0" w:color="auto"/>
            <w:bottom w:val="none" w:sz="0" w:space="0" w:color="auto"/>
            <w:right w:val="none" w:sz="0" w:space="0" w:color="auto"/>
          </w:divBdr>
        </w:div>
        <w:div w:id="1709407758">
          <w:marLeft w:val="360"/>
          <w:marRight w:val="0"/>
          <w:marTop w:val="120"/>
          <w:marBottom w:val="0"/>
          <w:divBdr>
            <w:top w:val="none" w:sz="0" w:space="0" w:color="auto"/>
            <w:left w:val="none" w:sz="0" w:space="0" w:color="auto"/>
            <w:bottom w:val="none" w:sz="0" w:space="0" w:color="auto"/>
            <w:right w:val="none" w:sz="0" w:space="0" w:color="auto"/>
          </w:divBdr>
        </w:div>
      </w:divsChild>
    </w:div>
    <w:div w:id="1698122364">
      <w:bodyDiv w:val="1"/>
      <w:marLeft w:val="0"/>
      <w:marRight w:val="0"/>
      <w:marTop w:val="0"/>
      <w:marBottom w:val="0"/>
      <w:divBdr>
        <w:top w:val="none" w:sz="0" w:space="0" w:color="auto"/>
        <w:left w:val="none" w:sz="0" w:space="0" w:color="auto"/>
        <w:bottom w:val="none" w:sz="0" w:space="0" w:color="auto"/>
        <w:right w:val="none" w:sz="0" w:space="0" w:color="auto"/>
      </w:divBdr>
    </w:div>
    <w:div w:id="1704397963">
      <w:bodyDiv w:val="1"/>
      <w:marLeft w:val="0"/>
      <w:marRight w:val="0"/>
      <w:marTop w:val="0"/>
      <w:marBottom w:val="0"/>
      <w:divBdr>
        <w:top w:val="none" w:sz="0" w:space="0" w:color="auto"/>
        <w:left w:val="none" w:sz="0" w:space="0" w:color="auto"/>
        <w:bottom w:val="none" w:sz="0" w:space="0" w:color="auto"/>
        <w:right w:val="none" w:sz="0" w:space="0" w:color="auto"/>
      </w:divBdr>
    </w:div>
    <w:div w:id="1713458466">
      <w:bodyDiv w:val="1"/>
      <w:marLeft w:val="0"/>
      <w:marRight w:val="0"/>
      <w:marTop w:val="0"/>
      <w:marBottom w:val="0"/>
      <w:divBdr>
        <w:top w:val="none" w:sz="0" w:space="0" w:color="auto"/>
        <w:left w:val="none" w:sz="0" w:space="0" w:color="auto"/>
        <w:bottom w:val="none" w:sz="0" w:space="0" w:color="auto"/>
        <w:right w:val="none" w:sz="0" w:space="0" w:color="auto"/>
      </w:divBdr>
    </w:div>
    <w:div w:id="1724020929">
      <w:bodyDiv w:val="1"/>
      <w:marLeft w:val="0"/>
      <w:marRight w:val="0"/>
      <w:marTop w:val="0"/>
      <w:marBottom w:val="0"/>
      <w:divBdr>
        <w:top w:val="none" w:sz="0" w:space="0" w:color="auto"/>
        <w:left w:val="none" w:sz="0" w:space="0" w:color="auto"/>
        <w:bottom w:val="none" w:sz="0" w:space="0" w:color="auto"/>
        <w:right w:val="none" w:sz="0" w:space="0" w:color="auto"/>
      </w:divBdr>
      <w:divsChild>
        <w:div w:id="890069721">
          <w:marLeft w:val="360"/>
          <w:marRight w:val="0"/>
          <w:marTop w:val="200"/>
          <w:marBottom w:val="0"/>
          <w:divBdr>
            <w:top w:val="none" w:sz="0" w:space="0" w:color="auto"/>
            <w:left w:val="none" w:sz="0" w:space="0" w:color="auto"/>
            <w:bottom w:val="none" w:sz="0" w:space="0" w:color="auto"/>
            <w:right w:val="none" w:sz="0" w:space="0" w:color="auto"/>
          </w:divBdr>
        </w:div>
        <w:div w:id="1131096353">
          <w:marLeft w:val="1080"/>
          <w:marRight w:val="0"/>
          <w:marTop w:val="100"/>
          <w:marBottom w:val="0"/>
          <w:divBdr>
            <w:top w:val="none" w:sz="0" w:space="0" w:color="auto"/>
            <w:left w:val="none" w:sz="0" w:space="0" w:color="auto"/>
            <w:bottom w:val="none" w:sz="0" w:space="0" w:color="auto"/>
            <w:right w:val="none" w:sz="0" w:space="0" w:color="auto"/>
          </w:divBdr>
        </w:div>
        <w:div w:id="1765684283">
          <w:marLeft w:val="360"/>
          <w:marRight w:val="0"/>
          <w:marTop w:val="200"/>
          <w:marBottom w:val="0"/>
          <w:divBdr>
            <w:top w:val="none" w:sz="0" w:space="0" w:color="auto"/>
            <w:left w:val="none" w:sz="0" w:space="0" w:color="auto"/>
            <w:bottom w:val="none" w:sz="0" w:space="0" w:color="auto"/>
            <w:right w:val="none" w:sz="0" w:space="0" w:color="auto"/>
          </w:divBdr>
        </w:div>
        <w:div w:id="1776973433">
          <w:marLeft w:val="1080"/>
          <w:marRight w:val="0"/>
          <w:marTop w:val="100"/>
          <w:marBottom w:val="0"/>
          <w:divBdr>
            <w:top w:val="none" w:sz="0" w:space="0" w:color="auto"/>
            <w:left w:val="none" w:sz="0" w:space="0" w:color="auto"/>
            <w:bottom w:val="none" w:sz="0" w:space="0" w:color="auto"/>
            <w:right w:val="none" w:sz="0" w:space="0" w:color="auto"/>
          </w:divBdr>
        </w:div>
        <w:div w:id="1978534305">
          <w:marLeft w:val="360"/>
          <w:marRight w:val="0"/>
          <w:marTop w:val="200"/>
          <w:marBottom w:val="0"/>
          <w:divBdr>
            <w:top w:val="none" w:sz="0" w:space="0" w:color="auto"/>
            <w:left w:val="none" w:sz="0" w:space="0" w:color="auto"/>
            <w:bottom w:val="none" w:sz="0" w:space="0" w:color="auto"/>
            <w:right w:val="none" w:sz="0" w:space="0" w:color="auto"/>
          </w:divBdr>
        </w:div>
      </w:divsChild>
    </w:div>
    <w:div w:id="1729838884">
      <w:bodyDiv w:val="1"/>
      <w:marLeft w:val="0"/>
      <w:marRight w:val="0"/>
      <w:marTop w:val="0"/>
      <w:marBottom w:val="0"/>
      <w:divBdr>
        <w:top w:val="none" w:sz="0" w:space="0" w:color="auto"/>
        <w:left w:val="none" w:sz="0" w:space="0" w:color="auto"/>
        <w:bottom w:val="none" w:sz="0" w:space="0" w:color="auto"/>
        <w:right w:val="none" w:sz="0" w:space="0" w:color="auto"/>
      </w:divBdr>
    </w:div>
    <w:div w:id="1735274498">
      <w:bodyDiv w:val="1"/>
      <w:marLeft w:val="0"/>
      <w:marRight w:val="0"/>
      <w:marTop w:val="0"/>
      <w:marBottom w:val="0"/>
      <w:divBdr>
        <w:top w:val="none" w:sz="0" w:space="0" w:color="auto"/>
        <w:left w:val="none" w:sz="0" w:space="0" w:color="auto"/>
        <w:bottom w:val="none" w:sz="0" w:space="0" w:color="auto"/>
        <w:right w:val="none" w:sz="0" w:space="0" w:color="auto"/>
      </w:divBdr>
      <w:divsChild>
        <w:div w:id="817766695">
          <w:marLeft w:val="0"/>
          <w:marRight w:val="0"/>
          <w:marTop w:val="0"/>
          <w:marBottom w:val="0"/>
          <w:divBdr>
            <w:top w:val="none" w:sz="0" w:space="0" w:color="auto"/>
            <w:left w:val="none" w:sz="0" w:space="0" w:color="auto"/>
            <w:bottom w:val="none" w:sz="0" w:space="0" w:color="auto"/>
            <w:right w:val="none" w:sz="0" w:space="0" w:color="auto"/>
          </w:divBdr>
        </w:div>
        <w:div w:id="1006597074">
          <w:marLeft w:val="0"/>
          <w:marRight w:val="0"/>
          <w:marTop w:val="0"/>
          <w:marBottom w:val="0"/>
          <w:divBdr>
            <w:top w:val="none" w:sz="0" w:space="0" w:color="auto"/>
            <w:left w:val="none" w:sz="0" w:space="0" w:color="auto"/>
            <w:bottom w:val="none" w:sz="0" w:space="0" w:color="auto"/>
            <w:right w:val="none" w:sz="0" w:space="0" w:color="auto"/>
          </w:divBdr>
        </w:div>
        <w:div w:id="1046565862">
          <w:marLeft w:val="0"/>
          <w:marRight w:val="0"/>
          <w:marTop w:val="0"/>
          <w:marBottom w:val="0"/>
          <w:divBdr>
            <w:top w:val="none" w:sz="0" w:space="0" w:color="auto"/>
            <w:left w:val="none" w:sz="0" w:space="0" w:color="auto"/>
            <w:bottom w:val="none" w:sz="0" w:space="0" w:color="auto"/>
            <w:right w:val="none" w:sz="0" w:space="0" w:color="auto"/>
          </w:divBdr>
        </w:div>
        <w:div w:id="1118841060">
          <w:marLeft w:val="0"/>
          <w:marRight w:val="0"/>
          <w:marTop w:val="0"/>
          <w:marBottom w:val="0"/>
          <w:divBdr>
            <w:top w:val="none" w:sz="0" w:space="0" w:color="auto"/>
            <w:left w:val="none" w:sz="0" w:space="0" w:color="auto"/>
            <w:bottom w:val="none" w:sz="0" w:space="0" w:color="auto"/>
            <w:right w:val="none" w:sz="0" w:space="0" w:color="auto"/>
          </w:divBdr>
        </w:div>
        <w:div w:id="1227103385">
          <w:marLeft w:val="0"/>
          <w:marRight w:val="0"/>
          <w:marTop w:val="0"/>
          <w:marBottom w:val="0"/>
          <w:divBdr>
            <w:top w:val="none" w:sz="0" w:space="0" w:color="auto"/>
            <w:left w:val="none" w:sz="0" w:space="0" w:color="auto"/>
            <w:bottom w:val="none" w:sz="0" w:space="0" w:color="auto"/>
            <w:right w:val="none" w:sz="0" w:space="0" w:color="auto"/>
          </w:divBdr>
        </w:div>
        <w:div w:id="1272320453">
          <w:marLeft w:val="0"/>
          <w:marRight w:val="0"/>
          <w:marTop w:val="0"/>
          <w:marBottom w:val="0"/>
          <w:divBdr>
            <w:top w:val="none" w:sz="0" w:space="0" w:color="auto"/>
            <w:left w:val="none" w:sz="0" w:space="0" w:color="auto"/>
            <w:bottom w:val="none" w:sz="0" w:space="0" w:color="auto"/>
            <w:right w:val="none" w:sz="0" w:space="0" w:color="auto"/>
          </w:divBdr>
        </w:div>
        <w:div w:id="1379013358">
          <w:marLeft w:val="0"/>
          <w:marRight w:val="0"/>
          <w:marTop w:val="0"/>
          <w:marBottom w:val="0"/>
          <w:divBdr>
            <w:top w:val="none" w:sz="0" w:space="0" w:color="auto"/>
            <w:left w:val="none" w:sz="0" w:space="0" w:color="auto"/>
            <w:bottom w:val="none" w:sz="0" w:space="0" w:color="auto"/>
            <w:right w:val="none" w:sz="0" w:space="0" w:color="auto"/>
          </w:divBdr>
        </w:div>
        <w:div w:id="1763333931">
          <w:marLeft w:val="0"/>
          <w:marRight w:val="0"/>
          <w:marTop w:val="0"/>
          <w:marBottom w:val="0"/>
          <w:divBdr>
            <w:top w:val="none" w:sz="0" w:space="0" w:color="auto"/>
            <w:left w:val="none" w:sz="0" w:space="0" w:color="auto"/>
            <w:bottom w:val="none" w:sz="0" w:space="0" w:color="auto"/>
            <w:right w:val="none" w:sz="0" w:space="0" w:color="auto"/>
          </w:divBdr>
        </w:div>
        <w:div w:id="1882203661">
          <w:marLeft w:val="0"/>
          <w:marRight w:val="0"/>
          <w:marTop w:val="0"/>
          <w:marBottom w:val="0"/>
          <w:divBdr>
            <w:top w:val="none" w:sz="0" w:space="0" w:color="auto"/>
            <w:left w:val="none" w:sz="0" w:space="0" w:color="auto"/>
            <w:bottom w:val="none" w:sz="0" w:space="0" w:color="auto"/>
            <w:right w:val="none" w:sz="0" w:space="0" w:color="auto"/>
          </w:divBdr>
        </w:div>
      </w:divsChild>
    </w:div>
    <w:div w:id="1739403175">
      <w:bodyDiv w:val="1"/>
      <w:marLeft w:val="0"/>
      <w:marRight w:val="0"/>
      <w:marTop w:val="0"/>
      <w:marBottom w:val="0"/>
      <w:divBdr>
        <w:top w:val="none" w:sz="0" w:space="0" w:color="auto"/>
        <w:left w:val="none" w:sz="0" w:space="0" w:color="auto"/>
        <w:bottom w:val="none" w:sz="0" w:space="0" w:color="auto"/>
        <w:right w:val="none" w:sz="0" w:space="0" w:color="auto"/>
      </w:divBdr>
      <w:divsChild>
        <w:div w:id="7799655">
          <w:marLeft w:val="360"/>
          <w:marRight w:val="0"/>
          <w:marTop w:val="200"/>
          <w:marBottom w:val="0"/>
          <w:divBdr>
            <w:top w:val="none" w:sz="0" w:space="0" w:color="auto"/>
            <w:left w:val="none" w:sz="0" w:space="0" w:color="auto"/>
            <w:bottom w:val="none" w:sz="0" w:space="0" w:color="auto"/>
            <w:right w:val="none" w:sz="0" w:space="0" w:color="auto"/>
          </w:divBdr>
        </w:div>
        <w:div w:id="749817237">
          <w:marLeft w:val="360"/>
          <w:marRight w:val="0"/>
          <w:marTop w:val="200"/>
          <w:marBottom w:val="0"/>
          <w:divBdr>
            <w:top w:val="none" w:sz="0" w:space="0" w:color="auto"/>
            <w:left w:val="none" w:sz="0" w:space="0" w:color="auto"/>
            <w:bottom w:val="none" w:sz="0" w:space="0" w:color="auto"/>
            <w:right w:val="none" w:sz="0" w:space="0" w:color="auto"/>
          </w:divBdr>
        </w:div>
      </w:divsChild>
    </w:div>
    <w:div w:id="1746143914">
      <w:bodyDiv w:val="1"/>
      <w:marLeft w:val="0"/>
      <w:marRight w:val="0"/>
      <w:marTop w:val="0"/>
      <w:marBottom w:val="0"/>
      <w:divBdr>
        <w:top w:val="none" w:sz="0" w:space="0" w:color="auto"/>
        <w:left w:val="none" w:sz="0" w:space="0" w:color="auto"/>
        <w:bottom w:val="none" w:sz="0" w:space="0" w:color="auto"/>
        <w:right w:val="none" w:sz="0" w:space="0" w:color="auto"/>
      </w:divBdr>
    </w:div>
    <w:div w:id="1754814366">
      <w:bodyDiv w:val="1"/>
      <w:marLeft w:val="0"/>
      <w:marRight w:val="0"/>
      <w:marTop w:val="0"/>
      <w:marBottom w:val="0"/>
      <w:divBdr>
        <w:top w:val="none" w:sz="0" w:space="0" w:color="auto"/>
        <w:left w:val="none" w:sz="0" w:space="0" w:color="auto"/>
        <w:bottom w:val="none" w:sz="0" w:space="0" w:color="auto"/>
        <w:right w:val="none" w:sz="0" w:space="0" w:color="auto"/>
      </w:divBdr>
    </w:div>
    <w:div w:id="1766418380">
      <w:bodyDiv w:val="1"/>
      <w:marLeft w:val="0"/>
      <w:marRight w:val="0"/>
      <w:marTop w:val="0"/>
      <w:marBottom w:val="0"/>
      <w:divBdr>
        <w:top w:val="none" w:sz="0" w:space="0" w:color="auto"/>
        <w:left w:val="none" w:sz="0" w:space="0" w:color="auto"/>
        <w:bottom w:val="none" w:sz="0" w:space="0" w:color="auto"/>
        <w:right w:val="none" w:sz="0" w:space="0" w:color="auto"/>
      </w:divBdr>
    </w:div>
    <w:div w:id="1780447570">
      <w:bodyDiv w:val="1"/>
      <w:marLeft w:val="0"/>
      <w:marRight w:val="0"/>
      <w:marTop w:val="0"/>
      <w:marBottom w:val="0"/>
      <w:divBdr>
        <w:top w:val="none" w:sz="0" w:space="0" w:color="auto"/>
        <w:left w:val="none" w:sz="0" w:space="0" w:color="auto"/>
        <w:bottom w:val="none" w:sz="0" w:space="0" w:color="auto"/>
        <w:right w:val="none" w:sz="0" w:space="0" w:color="auto"/>
      </w:divBdr>
    </w:div>
    <w:div w:id="1781601620">
      <w:bodyDiv w:val="1"/>
      <w:marLeft w:val="0"/>
      <w:marRight w:val="0"/>
      <w:marTop w:val="0"/>
      <w:marBottom w:val="0"/>
      <w:divBdr>
        <w:top w:val="none" w:sz="0" w:space="0" w:color="auto"/>
        <w:left w:val="none" w:sz="0" w:space="0" w:color="auto"/>
        <w:bottom w:val="none" w:sz="0" w:space="0" w:color="auto"/>
        <w:right w:val="none" w:sz="0" w:space="0" w:color="auto"/>
      </w:divBdr>
    </w:div>
    <w:div w:id="1807696123">
      <w:bodyDiv w:val="1"/>
      <w:marLeft w:val="0"/>
      <w:marRight w:val="0"/>
      <w:marTop w:val="0"/>
      <w:marBottom w:val="0"/>
      <w:divBdr>
        <w:top w:val="none" w:sz="0" w:space="0" w:color="auto"/>
        <w:left w:val="none" w:sz="0" w:space="0" w:color="auto"/>
        <w:bottom w:val="none" w:sz="0" w:space="0" w:color="auto"/>
        <w:right w:val="none" w:sz="0" w:space="0" w:color="auto"/>
      </w:divBdr>
      <w:divsChild>
        <w:div w:id="15544785">
          <w:marLeft w:val="0"/>
          <w:marRight w:val="0"/>
          <w:marTop w:val="0"/>
          <w:marBottom w:val="0"/>
          <w:divBdr>
            <w:top w:val="none" w:sz="0" w:space="0" w:color="auto"/>
            <w:left w:val="none" w:sz="0" w:space="0" w:color="auto"/>
            <w:bottom w:val="none" w:sz="0" w:space="0" w:color="auto"/>
            <w:right w:val="none" w:sz="0" w:space="0" w:color="auto"/>
          </w:divBdr>
        </w:div>
        <w:div w:id="228925118">
          <w:marLeft w:val="0"/>
          <w:marRight w:val="0"/>
          <w:marTop w:val="0"/>
          <w:marBottom w:val="0"/>
          <w:divBdr>
            <w:top w:val="none" w:sz="0" w:space="0" w:color="auto"/>
            <w:left w:val="none" w:sz="0" w:space="0" w:color="auto"/>
            <w:bottom w:val="none" w:sz="0" w:space="0" w:color="auto"/>
            <w:right w:val="none" w:sz="0" w:space="0" w:color="auto"/>
          </w:divBdr>
        </w:div>
        <w:div w:id="361129514">
          <w:marLeft w:val="0"/>
          <w:marRight w:val="0"/>
          <w:marTop w:val="0"/>
          <w:marBottom w:val="0"/>
          <w:divBdr>
            <w:top w:val="none" w:sz="0" w:space="0" w:color="auto"/>
            <w:left w:val="none" w:sz="0" w:space="0" w:color="auto"/>
            <w:bottom w:val="none" w:sz="0" w:space="0" w:color="auto"/>
            <w:right w:val="none" w:sz="0" w:space="0" w:color="auto"/>
          </w:divBdr>
        </w:div>
        <w:div w:id="1046025120">
          <w:marLeft w:val="0"/>
          <w:marRight w:val="0"/>
          <w:marTop w:val="0"/>
          <w:marBottom w:val="0"/>
          <w:divBdr>
            <w:top w:val="none" w:sz="0" w:space="0" w:color="auto"/>
            <w:left w:val="none" w:sz="0" w:space="0" w:color="auto"/>
            <w:bottom w:val="none" w:sz="0" w:space="0" w:color="auto"/>
            <w:right w:val="none" w:sz="0" w:space="0" w:color="auto"/>
          </w:divBdr>
        </w:div>
        <w:div w:id="1134979875">
          <w:marLeft w:val="0"/>
          <w:marRight w:val="0"/>
          <w:marTop w:val="0"/>
          <w:marBottom w:val="0"/>
          <w:divBdr>
            <w:top w:val="none" w:sz="0" w:space="0" w:color="auto"/>
            <w:left w:val="none" w:sz="0" w:space="0" w:color="auto"/>
            <w:bottom w:val="none" w:sz="0" w:space="0" w:color="auto"/>
            <w:right w:val="none" w:sz="0" w:space="0" w:color="auto"/>
          </w:divBdr>
        </w:div>
        <w:div w:id="1340693499">
          <w:marLeft w:val="0"/>
          <w:marRight w:val="0"/>
          <w:marTop w:val="0"/>
          <w:marBottom w:val="0"/>
          <w:divBdr>
            <w:top w:val="none" w:sz="0" w:space="0" w:color="auto"/>
            <w:left w:val="none" w:sz="0" w:space="0" w:color="auto"/>
            <w:bottom w:val="none" w:sz="0" w:space="0" w:color="auto"/>
            <w:right w:val="none" w:sz="0" w:space="0" w:color="auto"/>
          </w:divBdr>
        </w:div>
        <w:div w:id="1438404716">
          <w:marLeft w:val="0"/>
          <w:marRight w:val="0"/>
          <w:marTop w:val="0"/>
          <w:marBottom w:val="0"/>
          <w:divBdr>
            <w:top w:val="none" w:sz="0" w:space="0" w:color="auto"/>
            <w:left w:val="none" w:sz="0" w:space="0" w:color="auto"/>
            <w:bottom w:val="none" w:sz="0" w:space="0" w:color="auto"/>
            <w:right w:val="none" w:sz="0" w:space="0" w:color="auto"/>
          </w:divBdr>
        </w:div>
        <w:div w:id="1862355925">
          <w:marLeft w:val="0"/>
          <w:marRight w:val="0"/>
          <w:marTop w:val="0"/>
          <w:marBottom w:val="0"/>
          <w:divBdr>
            <w:top w:val="none" w:sz="0" w:space="0" w:color="auto"/>
            <w:left w:val="none" w:sz="0" w:space="0" w:color="auto"/>
            <w:bottom w:val="none" w:sz="0" w:space="0" w:color="auto"/>
            <w:right w:val="none" w:sz="0" w:space="0" w:color="auto"/>
          </w:divBdr>
        </w:div>
      </w:divsChild>
    </w:div>
    <w:div w:id="1809087828">
      <w:bodyDiv w:val="1"/>
      <w:marLeft w:val="0"/>
      <w:marRight w:val="0"/>
      <w:marTop w:val="0"/>
      <w:marBottom w:val="0"/>
      <w:divBdr>
        <w:top w:val="none" w:sz="0" w:space="0" w:color="auto"/>
        <w:left w:val="none" w:sz="0" w:space="0" w:color="auto"/>
        <w:bottom w:val="none" w:sz="0" w:space="0" w:color="auto"/>
        <w:right w:val="none" w:sz="0" w:space="0" w:color="auto"/>
      </w:divBdr>
    </w:div>
    <w:div w:id="1840340852">
      <w:bodyDiv w:val="1"/>
      <w:marLeft w:val="0"/>
      <w:marRight w:val="0"/>
      <w:marTop w:val="0"/>
      <w:marBottom w:val="0"/>
      <w:divBdr>
        <w:top w:val="none" w:sz="0" w:space="0" w:color="auto"/>
        <w:left w:val="none" w:sz="0" w:space="0" w:color="auto"/>
        <w:bottom w:val="none" w:sz="0" w:space="0" w:color="auto"/>
        <w:right w:val="none" w:sz="0" w:space="0" w:color="auto"/>
      </w:divBdr>
    </w:div>
    <w:div w:id="1847135421">
      <w:bodyDiv w:val="1"/>
      <w:marLeft w:val="0"/>
      <w:marRight w:val="0"/>
      <w:marTop w:val="0"/>
      <w:marBottom w:val="0"/>
      <w:divBdr>
        <w:top w:val="none" w:sz="0" w:space="0" w:color="auto"/>
        <w:left w:val="none" w:sz="0" w:space="0" w:color="auto"/>
        <w:bottom w:val="none" w:sz="0" w:space="0" w:color="auto"/>
        <w:right w:val="none" w:sz="0" w:space="0" w:color="auto"/>
      </w:divBdr>
    </w:div>
    <w:div w:id="1847671311">
      <w:bodyDiv w:val="1"/>
      <w:marLeft w:val="0"/>
      <w:marRight w:val="0"/>
      <w:marTop w:val="0"/>
      <w:marBottom w:val="0"/>
      <w:divBdr>
        <w:top w:val="none" w:sz="0" w:space="0" w:color="auto"/>
        <w:left w:val="none" w:sz="0" w:space="0" w:color="auto"/>
        <w:bottom w:val="none" w:sz="0" w:space="0" w:color="auto"/>
        <w:right w:val="none" w:sz="0" w:space="0" w:color="auto"/>
      </w:divBdr>
      <w:divsChild>
        <w:div w:id="154106808">
          <w:marLeft w:val="1080"/>
          <w:marRight w:val="0"/>
          <w:marTop w:val="100"/>
          <w:marBottom w:val="0"/>
          <w:divBdr>
            <w:top w:val="none" w:sz="0" w:space="0" w:color="auto"/>
            <w:left w:val="none" w:sz="0" w:space="0" w:color="auto"/>
            <w:bottom w:val="none" w:sz="0" w:space="0" w:color="auto"/>
            <w:right w:val="none" w:sz="0" w:space="0" w:color="auto"/>
          </w:divBdr>
        </w:div>
        <w:div w:id="1318922234">
          <w:marLeft w:val="1080"/>
          <w:marRight w:val="0"/>
          <w:marTop w:val="100"/>
          <w:marBottom w:val="0"/>
          <w:divBdr>
            <w:top w:val="none" w:sz="0" w:space="0" w:color="auto"/>
            <w:left w:val="none" w:sz="0" w:space="0" w:color="auto"/>
            <w:bottom w:val="none" w:sz="0" w:space="0" w:color="auto"/>
            <w:right w:val="none" w:sz="0" w:space="0" w:color="auto"/>
          </w:divBdr>
        </w:div>
        <w:div w:id="1447234984">
          <w:marLeft w:val="1080"/>
          <w:marRight w:val="0"/>
          <w:marTop w:val="100"/>
          <w:marBottom w:val="0"/>
          <w:divBdr>
            <w:top w:val="none" w:sz="0" w:space="0" w:color="auto"/>
            <w:left w:val="none" w:sz="0" w:space="0" w:color="auto"/>
            <w:bottom w:val="none" w:sz="0" w:space="0" w:color="auto"/>
            <w:right w:val="none" w:sz="0" w:space="0" w:color="auto"/>
          </w:divBdr>
        </w:div>
      </w:divsChild>
    </w:div>
    <w:div w:id="1856380944">
      <w:bodyDiv w:val="1"/>
      <w:marLeft w:val="0"/>
      <w:marRight w:val="0"/>
      <w:marTop w:val="0"/>
      <w:marBottom w:val="0"/>
      <w:divBdr>
        <w:top w:val="none" w:sz="0" w:space="0" w:color="auto"/>
        <w:left w:val="none" w:sz="0" w:space="0" w:color="auto"/>
        <w:bottom w:val="none" w:sz="0" w:space="0" w:color="auto"/>
        <w:right w:val="none" w:sz="0" w:space="0" w:color="auto"/>
      </w:divBdr>
      <w:divsChild>
        <w:div w:id="1046028430">
          <w:marLeft w:val="0"/>
          <w:marRight w:val="0"/>
          <w:marTop w:val="0"/>
          <w:marBottom w:val="0"/>
          <w:divBdr>
            <w:top w:val="none" w:sz="0" w:space="0" w:color="auto"/>
            <w:left w:val="none" w:sz="0" w:space="0" w:color="auto"/>
            <w:bottom w:val="none" w:sz="0" w:space="0" w:color="auto"/>
            <w:right w:val="none" w:sz="0" w:space="0" w:color="auto"/>
          </w:divBdr>
          <w:divsChild>
            <w:div w:id="702219246">
              <w:marLeft w:val="0"/>
              <w:marRight w:val="0"/>
              <w:marTop w:val="0"/>
              <w:marBottom w:val="0"/>
              <w:divBdr>
                <w:top w:val="none" w:sz="0" w:space="0" w:color="auto"/>
                <w:left w:val="none" w:sz="0" w:space="0" w:color="auto"/>
                <w:bottom w:val="none" w:sz="0" w:space="0" w:color="auto"/>
                <w:right w:val="none" w:sz="0" w:space="0" w:color="auto"/>
              </w:divBdr>
              <w:divsChild>
                <w:div w:id="645475546">
                  <w:marLeft w:val="0"/>
                  <w:marRight w:val="0"/>
                  <w:marTop w:val="0"/>
                  <w:marBottom w:val="0"/>
                  <w:divBdr>
                    <w:top w:val="none" w:sz="0" w:space="0" w:color="auto"/>
                    <w:left w:val="none" w:sz="0" w:space="0" w:color="auto"/>
                    <w:bottom w:val="none" w:sz="0" w:space="0" w:color="auto"/>
                    <w:right w:val="none" w:sz="0" w:space="0" w:color="auto"/>
                  </w:divBdr>
                  <w:divsChild>
                    <w:div w:id="175998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182485">
      <w:bodyDiv w:val="1"/>
      <w:marLeft w:val="0"/>
      <w:marRight w:val="0"/>
      <w:marTop w:val="0"/>
      <w:marBottom w:val="0"/>
      <w:divBdr>
        <w:top w:val="none" w:sz="0" w:space="0" w:color="auto"/>
        <w:left w:val="none" w:sz="0" w:space="0" w:color="auto"/>
        <w:bottom w:val="none" w:sz="0" w:space="0" w:color="auto"/>
        <w:right w:val="none" w:sz="0" w:space="0" w:color="auto"/>
      </w:divBdr>
    </w:div>
    <w:div w:id="1888449361">
      <w:bodyDiv w:val="1"/>
      <w:marLeft w:val="0"/>
      <w:marRight w:val="0"/>
      <w:marTop w:val="0"/>
      <w:marBottom w:val="0"/>
      <w:divBdr>
        <w:top w:val="none" w:sz="0" w:space="0" w:color="auto"/>
        <w:left w:val="none" w:sz="0" w:space="0" w:color="auto"/>
        <w:bottom w:val="none" w:sz="0" w:space="0" w:color="auto"/>
        <w:right w:val="none" w:sz="0" w:space="0" w:color="auto"/>
      </w:divBdr>
      <w:divsChild>
        <w:div w:id="774716983">
          <w:marLeft w:val="360"/>
          <w:marRight w:val="0"/>
          <w:marTop w:val="200"/>
          <w:marBottom w:val="0"/>
          <w:divBdr>
            <w:top w:val="none" w:sz="0" w:space="0" w:color="auto"/>
            <w:left w:val="none" w:sz="0" w:space="0" w:color="auto"/>
            <w:bottom w:val="none" w:sz="0" w:space="0" w:color="auto"/>
            <w:right w:val="none" w:sz="0" w:space="0" w:color="auto"/>
          </w:divBdr>
        </w:div>
      </w:divsChild>
    </w:div>
    <w:div w:id="1947881465">
      <w:bodyDiv w:val="1"/>
      <w:marLeft w:val="0"/>
      <w:marRight w:val="0"/>
      <w:marTop w:val="0"/>
      <w:marBottom w:val="0"/>
      <w:divBdr>
        <w:top w:val="none" w:sz="0" w:space="0" w:color="auto"/>
        <w:left w:val="none" w:sz="0" w:space="0" w:color="auto"/>
        <w:bottom w:val="none" w:sz="0" w:space="0" w:color="auto"/>
        <w:right w:val="none" w:sz="0" w:space="0" w:color="auto"/>
      </w:divBdr>
    </w:div>
    <w:div w:id="1962758984">
      <w:bodyDiv w:val="1"/>
      <w:marLeft w:val="0"/>
      <w:marRight w:val="0"/>
      <w:marTop w:val="0"/>
      <w:marBottom w:val="0"/>
      <w:divBdr>
        <w:top w:val="none" w:sz="0" w:space="0" w:color="auto"/>
        <w:left w:val="none" w:sz="0" w:space="0" w:color="auto"/>
        <w:bottom w:val="none" w:sz="0" w:space="0" w:color="auto"/>
        <w:right w:val="none" w:sz="0" w:space="0" w:color="auto"/>
      </w:divBdr>
    </w:div>
    <w:div w:id="1977486497">
      <w:bodyDiv w:val="1"/>
      <w:marLeft w:val="0"/>
      <w:marRight w:val="0"/>
      <w:marTop w:val="0"/>
      <w:marBottom w:val="0"/>
      <w:divBdr>
        <w:top w:val="none" w:sz="0" w:space="0" w:color="auto"/>
        <w:left w:val="none" w:sz="0" w:space="0" w:color="auto"/>
        <w:bottom w:val="none" w:sz="0" w:space="0" w:color="auto"/>
        <w:right w:val="none" w:sz="0" w:space="0" w:color="auto"/>
      </w:divBdr>
    </w:div>
    <w:div w:id="1979068977">
      <w:bodyDiv w:val="1"/>
      <w:marLeft w:val="0"/>
      <w:marRight w:val="0"/>
      <w:marTop w:val="0"/>
      <w:marBottom w:val="0"/>
      <w:divBdr>
        <w:top w:val="none" w:sz="0" w:space="0" w:color="auto"/>
        <w:left w:val="none" w:sz="0" w:space="0" w:color="auto"/>
        <w:bottom w:val="none" w:sz="0" w:space="0" w:color="auto"/>
        <w:right w:val="none" w:sz="0" w:space="0" w:color="auto"/>
      </w:divBdr>
    </w:div>
    <w:div w:id="1989094484">
      <w:bodyDiv w:val="1"/>
      <w:marLeft w:val="0"/>
      <w:marRight w:val="0"/>
      <w:marTop w:val="0"/>
      <w:marBottom w:val="0"/>
      <w:divBdr>
        <w:top w:val="none" w:sz="0" w:space="0" w:color="auto"/>
        <w:left w:val="none" w:sz="0" w:space="0" w:color="auto"/>
        <w:bottom w:val="none" w:sz="0" w:space="0" w:color="auto"/>
        <w:right w:val="none" w:sz="0" w:space="0" w:color="auto"/>
      </w:divBdr>
    </w:div>
    <w:div w:id="1993361576">
      <w:bodyDiv w:val="1"/>
      <w:marLeft w:val="0"/>
      <w:marRight w:val="0"/>
      <w:marTop w:val="0"/>
      <w:marBottom w:val="0"/>
      <w:divBdr>
        <w:top w:val="none" w:sz="0" w:space="0" w:color="auto"/>
        <w:left w:val="none" w:sz="0" w:space="0" w:color="auto"/>
        <w:bottom w:val="none" w:sz="0" w:space="0" w:color="auto"/>
        <w:right w:val="none" w:sz="0" w:space="0" w:color="auto"/>
      </w:divBdr>
    </w:div>
    <w:div w:id="2010477207">
      <w:bodyDiv w:val="1"/>
      <w:marLeft w:val="0"/>
      <w:marRight w:val="0"/>
      <w:marTop w:val="0"/>
      <w:marBottom w:val="0"/>
      <w:divBdr>
        <w:top w:val="none" w:sz="0" w:space="0" w:color="auto"/>
        <w:left w:val="none" w:sz="0" w:space="0" w:color="auto"/>
        <w:bottom w:val="none" w:sz="0" w:space="0" w:color="auto"/>
        <w:right w:val="none" w:sz="0" w:space="0" w:color="auto"/>
      </w:divBdr>
    </w:div>
    <w:div w:id="2011326806">
      <w:bodyDiv w:val="1"/>
      <w:marLeft w:val="0"/>
      <w:marRight w:val="0"/>
      <w:marTop w:val="0"/>
      <w:marBottom w:val="0"/>
      <w:divBdr>
        <w:top w:val="none" w:sz="0" w:space="0" w:color="auto"/>
        <w:left w:val="none" w:sz="0" w:space="0" w:color="auto"/>
        <w:bottom w:val="none" w:sz="0" w:space="0" w:color="auto"/>
        <w:right w:val="none" w:sz="0" w:space="0" w:color="auto"/>
      </w:divBdr>
      <w:divsChild>
        <w:div w:id="1287006821">
          <w:marLeft w:val="360"/>
          <w:marRight w:val="0"/>
          <w:marTop w:val="200"/>
          <w:marBottom w:val="0"/>
          <w:divBdr>
            <w:top w:val="none" w:sz="0" w:space="0" w:color="auto"/>
            <w:left w:val="none" w:sz="0" w:space="0" w:color="auto"/>
            <w:bottom w:val="none" w:sz="0" w:space="0" w:color="auto"/>
            <w:right w:val="none" w:sz="0" w:space="0" w:color="auto"/>
          </w:divBdr>
        </w:div>
        <w:div w:id="1746681397">
          <w:marLeft w:val="360"/>
          <w:marRight w:val="0"/>
          <w:marTop w:val="200"/>
          <w:marBottom w:val="0"/>
          <w:divBdr>
            <w:top w:val="none" w:sz="0" w:space="0" w:color="auto"/>
            <w:left w:val="none" w:sz="0" w:space="0" w:color="auto"/>
            <w:bottom w:val="none" w:sz="0" w:space="0" w:color="auto"/>
            <w:right w:val="none" w:sz="0" w:space="0" w:color="auto"/>
          </w:divBdr>
        </w:div>
        <w:div w:id="1676421988">
          <w:marLeft w:val="360"/>
          <w:marRight w:val="0"/>
          <w:marTop w:val="200"/>
          <w:marBottom w:val="0"/>
          <w:divBdr>
            <w:top w:val="none" w:sz="0" w:space="0" w:color="auto"/>
            <w:left w:val="none" w:sz="0" w:space="0" w:color="auto"/>
            <w:bottom w:val="none" w:sz="0" w:space="0" w:color="auto"/>
            <w:right w:val="none" w:sz="0" w:space="0" w:color="auto"/>
          </w:divBdr>
        </w:div>
        <w:div w:id="454914165">
          <w:marLeft w:val="360"/>
          <w:marRight w:val="0"/>
          <w:marTop w:val="200"/>
          <w:marBottom w:val="0"/>
          <w:divBdr>
            <w:top w:val="none" w:sz="0" w:space="0" w:color="auto"/>
            <w:left w:val="none" w:sz="0" w:space="0" w:color="auto"/>
            <w:bottom w:val="none" w:sz="0" w:space="0" w:color="auto"/>
            <w:right w:val="none" w:sz="0" w:space="0" w:color="auto"/>
          </w:divBdr>
        </w:div>
        <w:div w:id="730268528">
          <w:marLeft w:val="360"/>
          <w:marRight w:val="0"/>
          <w:marTop w:val="200"/>
          <w:marBottom w:val="0"/>
          <w:divBdr>
            <w:top w:val="none" w:sz="0" w:space="0" w:color="auto"/>
            <w:left w:val="none" w:sz="0" w:space="0" w:color="auto"/>
            <w:bottom w:val="none" w:sz="0" w:space="0" w:color="auto"/>
            <w:right w:val="none" w:sz="0" w:space="0" w:color="auto"/>
          </w:divBdr>
        </w:div>
      </w:divsChild>
    </w:div>
    <w:div w:id="2013297674">
      <w:bodyDiv w:val="1"/>
      <w:marLeft w:val="0"/>
      <w:marRight w:val="0"/>
      <w:marTop w:val="0"/>
      <w:marBottom w:val="0"/>
      <w:divBdr>
        <w:top w:val="none" w:sz="0" w:space="0" w:color="auto"/>
        <w:left w:val="none" w:sz="0" w:space="0" w:color="auto"/>
        <w:bottom w:val="none" w:sz="0" w:space="0" w:color="auto"/>
        <w:right w:val="none" w:sz="0" w:space="0" w:color="auto"/>
      </w:divBdr>
      <w:divsChild>
        <w:div w:id="186915057">
          <w:marLeft w:val="360"/>
          <w:marRight w:val="0"/>
          <w:marTop w:val="200"/>
          <w:marBottom w:val="0"/>
          <w:divBdr>
            <w:top w:val="none" w:sz="0" w:space="0" w:color="auto"/>
            <w:left w:val="none" w:sz="0" w:space="0" w:color="auto"/>
            <w:bottom w:val="none" w:sz="0" w:space="0" w:color="auto"/>
            <w:right w:val="none" w:sz="0" w:space="0" w:color="auto"/>
          </w:divBdr>
        </w:div>
      </w:divsChild>
    </w:div>
    <w:div w:id="2022077897">
      <w:bodyDiv w:val="1"/>
      <w:marLeft w:val="0"/>
      <w:marRight w:val="0"/>
      <w:marTop w:val="0"/>
      <w:marBottom w:val="0"/>
      <w:divBdr>
        <w:top w:val="none" w:sz="0" w:space="0" w:color="auto"/>
        <w:left w:val="none" w:sz="0" w:space="0" w:color="auto"/>
        <w:bottom w:val="none" w:sz="0" w:space="0" w:color="auto"/>
        <w:right w:val="none" w:sz="0" w:space="0" w:color="auto"/>
      </w:divBdr>
    </w:div>
    <w:div w:id="2022776632">
      <w:bodyDiv w:val="1"/>
      <w:marLeft w:val="0"/>
      <w:marRight w:val="0"/>
      <w:marTop w:val="0"/>
      <w:marBottom w:val="0"/>
      <w:divBdr>
        <w:top w:val="none" w:sz="0" w:space="0" w:color="auto"/>
        <w:left w:val="none" w:sz="0" w:space="0" w:color="auto"/>
        <w:bottom w:val="none" w:sz="0" w:space="0" w:color="auto"/>
        <w:right w:val="none" w:sz="0" w:space="0" w:color="auto"/>
      </w:divBdr>
    </w:div>
    <w:div w:id="2027554208">
      <w:bodyDiv w:val="1"/>
      <w:marLeft w:val="0"/>
      <w:marRight w:val="0"/>
      <w:marTop w:val="0"/>
      <w:marBottom w:val="0"/>
      <w:divBdr>
        <w:top w:val="none" w:sz="0" w:space="0" w:color="auto"/>
        <w:left w:val="none" w:sz="0" w:space="0" w:color="auto"/>
        <w:bottom w:val="none" w:sz="0" w:space="0" w:color="auto"/>
        <w:right w:val="none" w:sz="0" w:space="0" w:color="auto"/>
      </w:divBdr>
    </w:div>
    <w:div w:id="2034063546">
      <w:bodyDiv w:val="1"/>
      <w:marLeft w:val="0"/>
      <w:marRight w:val="0"/>
      <w:marTop w:val="0"/>
      <w:marBottom w:val="0"/>
      <w:divBdr>
        <w:top w:val="none" w:sz="0" w:space="0" w:color="auto"/>
        <w:left w:val="none" w:sz="0" w:space="0" w:color="auto"/>
        <w:bottom w:val="none" w:sz="0" w:space="0" w:color="auto"/>
        <w:right w:val="none" w:sz="0" w:space="0" w:color="auto"/>
      </w:divBdr>
      <w:divsChild>
        <w:div w:id="1873959636">
          <w:marLeft w:val="360"/>
          <w:marRight w:val="0"/>
          <w:marTop w:val="200"/>
          <w:marBottom w:val="0"/>
          <w:divBdr>
            <w:top w:val="none" w:sz="0" w:space="0" w:color="auto"/>
            <w:left w:val="none" w:sz="0" w:space="0" w:color="auto"/>
            <w:bottom w:val="none" w:sz="0" w:space="0" w:color="auto"/>
            <w:right w:val="none" w:sz="0" w:space="0" w:color="auto"/>
          </w:divBdr>
        </w:div>
        <w:div w:id="692337975">
          <w:marLeft w:val="360"/>
          <w:marRight w:val="0"/>
          <w:marTop w:val="200"/>
          <w:marBottom w:val="0"/>
          <w:divBdr>
            <w:top w:val="none" w:sz="0" w:space="0" w:color="auto"/>
            <w:left w:val="none" w:sz="0" w:space="0" w:color="auto"/>
            <w:bottom w:val="none" w:sz="0" w:space="0" w:color="auto"/>
            <w:right w:val="none" w:sz="0" w:space="0" w:color="auto"/>
          </w:divBdr>
        </w:div>
        <w:div w:id="227689106">
          <w:marLeft w:val="360"/>
          <w:marRight w:val="0"/>
          <w:marTop w:val="200"/>
          <w:marBottom w:val="0"/>
          <w:divBdr>
            <w:top w:val="none" w:sz="0" w:space="0" w:color="auto"/>
            <w:left w:val="none" w:sz="0" w:space="0" w:color="auto"/>
            <w:bottom w:val="none" w:sz="0" w:space="0" w:color="auto"/>
            <w:right w:val="none" w:sz="0" w:space="0" w:color="auto"/>
          </w:divBdr>
        </w:div>
      </w:divsChild>
    </w:div>
    <w:div w:id="2036224570">
      <w:bodyDiv w:val="1"/>
      <w:marLeft w:val="0"/>
      <w:marRight w:val="0"/>
      <w:marTop w:val="0"/>
      <w:marBottom w:val="0"/>
      <w:divBdr>
        <w:top w:val="none" w:sz="0" w:space="0" w:color="auto"/>
        <w:left w:val="none" w:sz="0" w:space="0" w:color="auto"/>
        <w:bottom w:val="none" w:sz="0" w:space="0" w:color="auto"/>
        <w:right w:val="none" w:sz="0" w:space="0" w:color="auto"/>
      </w:divBdr>
    </w:div>
    <w:div w:id="2059433934">
      <w:bodyDiv w:val="1"/>
      <w:marLeft w:val="0"/>
      <w:marRight w:val="0"/>
      <w:marTop w:val="0"/>
      <w:marBottom w:val="0"/>
      <w:divBdr>
        <w:top w:val="none" w:sz="0" w:space="0" w:color="auto"/>
        <w:left w:val="none" w:sz="0" w:space="0" w:color="auto"/>
        <w:bottom w:val="none" w:sz="0" w:space="0" w:color="auto"/>
        <w:right w:val="none" w:sz="0" w:space="0" w:color="auto"/>
      </w:divBdr>
    </w:div>
    <w:div w:id="2070379194">
      <w:bodyDiv w:val="1"/>
      <w:marLeft w:val="0"/>
      <w:marRight w:val="0"/>
      <w:marTop w:val="0"/>
      <w:marBottom w:val="0"/>
      <w:divBdr>
        <w:top w:val="none" w:sz="0" w:space="0" w:color="auto"/>
        <w:left w:val="none" w:sz="0" w:space="0" w:color="auto"/>
        <w:bottom w:val="none" w:sz="0" w:space="0" w:color="auto"/>
        <w:right w:val="none" w:sz="0" w:space="0" w:color="auto"/>
      </w:divBdr>
    </w:div>
    <w:div w:id="2085180430">
      <w:bodyDiv w:val="1"/>
      <w:marLeft w:val="0"/>
      <w:marRight w:val="0"/>
      <w:marTop w:val="0"/>
      <w:marBottom w:val="0"/>
      <w:divBdr>
        <w:top w:val="none" w:sz="0" w:space="0" w:color="auto"/>
        <w:left w:val="none" w:sz="0" w:space="0" w:color="auto"/>
        <w:bottom w:val="none" w:sz="0" w:space="0" w:color="auto"/>
        <w:right w:val="none" w:sz="0" w:space="0" w:color="auto"/>
      </w:divBdr>
    </w:div>
    <w:div w:id="2089380881">
      <w:bodyDiv w:val="1"/>
      <w:marLeft w:val="0"/>
      <w:marRight w:val="0"/>
      <w:marTop w:val="0"/>
      <w:marBottom w:val="0"/>
      <w:divBdr>
        <w:top w:val="none" w:sz="0" w:space="0" w:color="auto"/>
        <w:left w:val="none" w:sz="0" w:space="0" w:color="auto"/>
        <w:bottom w:val="none" w:sz="0" w:space="0" w:color="auto"/>
        <w:right w:val="none" w:sz="0" w:space="0" w:color="auto"/>
      </w:divBdr>
    </w:div>
    <w:div w:id="2098743420">
      <w:bodyDiv w:val="1"/>
      <w:marLeft w:val="0"/>
      <w:marRight w:val="0"/>
      <w:marTop w:val="0"/>
      <w:marBottom w:val="0"/>
      <w:divBdr>
        <w:top w:val="none" w:sz="0" w:space="0" w:color="auto"/>
        <w:left w:val="none" w:sz="0" w:space="0" w:color="auto"/>
        <w:bottom w:val="none" w:sz="0" w:space="0" w:color="auto"/>
        <w:right w:val="none" w:sz="0" w:space="0" w:color="auto"/>
      </w:divBdr>
      <w:divsChild>
        <w:div w:id="565334986">
          <w:marLeft w:val="360"/>
          <w:marRight w:val="0"/>
          <w:marTop w:val="200"/>
          <w:marBottom w:val="0"/>
          <w:divBdr>
            <w:top w:val="none" w:sz="0" w:space="0" w:color="auto"/>
            <w:left w:val="none" w:sz="0" w:space="0" w:color="auto"/>
            <w:bottom w:val="none" w:sz="0" w:space="0" w:color="auto"/>
            <w:right w:val="none" w:sz="0" w:space="0" w:color="auto"/>
          </w:divBdr>
        </w:div>
        <w:div w:id="1544514771">
          <w:marLeft w:val="360"/>
          <w:marRight w:val="0"/>
          <w:marTop w:val="200"/>
          <w:marBottom w:val="0"/>
          <w:divBdr>
            <w:top w:val="none" w:sz="0" w:space="0" w:color="auto"/>
            <w:left w:val="none" w:sz="0" w:space="0" w:color="auto"/>
            <w:bottom w:val="none" w:sz="0" w:space="0" w:color="auto"/>
            <w:right w:val="none" w:sz="0" w:space="0" w:color="auto"/>
          </w:divBdr>
        </w:div>
        <w:div w:id="1307125899">
          <w:marLeft w:val="360"/>
          <w:marRight w:val="0"/>
          <w:marTop w:val="200"/>
          <w:marBottom w:val="0"/>
          <w:divBdr>
            <w:top w:val="none" w:sz="0" w:space="0" w:color="auto"/>
            <w:left w:val="none" w:sz="0" w:space="0" w:color="auto"/>
            <w:bottom w:val="none" w:sz="0" w:space="0" w:color="auto"/>
            <w:right w:val="none" w:sz="0" w:space="0" w:color="auto"/>
          </w:divBdr>
        </w:div>
        <w:div w:id="1731881171">
          <w:marLeft w:val="1080"/>
          <w:marRight w:val="0"/>
          <w:marTop w:val="100"/>
          <w:marBottom w:val="0"/>
          <w:divBdr>
            <w:top w:val="none" w:sz="0" w:space="0" w:color="auto"/>
            <w:left w:val="none" w:sz="0" w:space="0" w:color="auto"/>
            <w:bottom w:val="none" w:sz="0" w:space="0" w:color="auto"/>
            <w:right w:val="none" w:sz="0" w:space="0" w:color="auto"/>
          </w:divBdr>
        </w:div>
        <w:div w:id="152139401">
          <w:marLeft w:val="1080"/>
          <w:marRight w:val="0"/>
          <w:marTop w:val="100"/>
          <w:marBottom w:val="0"/>
          <w:divBdr>
            <w:top w:val="none" w:sz="0" w:space="0" w:color="auto"/>
            <w:left w:val="none" w:sz="0" w:space="0" w:color="auto"/>
            <w:bottom w:val="none" w:sz="0" w:space="0" w:color="auto"/>
            <w:right w:val="none" w:sz="0" w:space="0" w:color="auto"/>
          </w:divBdr>
        </w:div>
        <w:div w:id="1458403953">
          <w:marLeft w:val="360"/>
          <w:marRight w:val="0"/>
          <w:marTop w:val="200"/>
          <w:marBottom w:val="0"/>
          <w:divBdr>
            <w:top w:val="none" w:sz="0" w:space="0" w:color="auto"/>
            <w:left w:val="none" w:sz="0" w:space="0" w:color="auto"/>
            <w:bottom w:val="none" w:sz="0" w:space="0" w:color="auto"/>
            <w:right w:val="none" w:sz="0" w:space="0" w:color="auto"/>
          </w:divBdr>
        </w:div>
      </w:divsChild>
    </w:div>
    <w:div w:id="2121873245">
      <w:bodyDiv w:val="1"/>
      <w:marLeft w:val="0"/>
      <w:marRight w:val="0"/>
      <w:marTop w:val="0"/>
      <w:marBottom w:val="0"/>
      <w:divBdr>
        <w:top w:val="none" w:sz="0" w:space="0" w:color="auto"/>
        <w:left w:val="none" w:sz="0" w:space="0" w:color="auto"/>
        <w:bottom w:val="none" w:sz="0" w:space="0" w:color="auto"/>
        <w:right w:val="none" w:sz="0" w:space="0" w:color="auto"/>
      </w:divBdr>
      <w:divsChild>
        <w:div w:id="76371381">
          <w:marLeft w:val="0"/>
          <w:marRight w:val="0"/>
          <w:marTop w:val="0"/>
          <w:marBottom w:val="0"/>
          <w:divBdr>
            <w:top w:val="none" w:sz="0" w:space="0" w:color="auto"/>
            <w:left w:val="none" w:sz="0" w:space="0" w:color="auto"/>
            <w:bottom w:val="none" w:sz="0" w:space="0" w:color="auto"/>
            <w:right w:val="none" w:sz="0" w:space="0" w:color="auto"/>
          </w:divBdr>
          <w:divsChild>
            <w:div w:id="1497845869">
              <w:marLeft w:val="0"/>
              <w:marRight w:val="0"/>
              <w:marTop w:val="0"/>
              <w:marBottom w:val="0"/>
              <w:divBdr>
                <w:top w:val="none" w:sz="0" w:space="0" w:color="auto"/>
                <w:left w:val="none" w:sz="0" w:space="0" w:color="auto"/>
                <w:bottom w:val="none" w:sz="0" w:space="0" w:color="auto"/>
                <w:right w:val="none" w:sz="0" w:space="0" w:color="auto"/>
              </w:divBdr>
              <w:divsChild>
                <w:div w:id="810252178">
                  <w:marLeft w:val="0"/>
                  <w:marRight w:val="0"/>
                  <w:marTop w:val="0"/>
                  <w:marBottom w:val="0"/>
                  <w:divBdr>
                    <w:top w:val="none" w:sz="0" w:space="0" w:color="auto"/>
                    <w:left w:val="none" w:sz="0" w:space="0" w:color="auto"/>
                    <w:bottom w:val="none" w:sz="0" w:space="0" w:color="auto"/>
                    <w:right w:val="none" w:sz="0" w:space="0" w:color="auto"/>
                  </w:divBdr>
                  <w:divsChild>
                    <w:div w:id="154883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375688">
      <w:bodyDiv w:val="1"/>
      <w:marLeft w:val="0"/>
      <w:marRight w:val="0"/>
      <w:marTop w:val="0"/>
      <w:marBottom w:val="0"/>
      <w:divBdr>
        <w:top w:val="none" w:sz="0" w:space="0" w:color="auto"/>
        <w:left w:val="none" w:sz="0" w:space="0" w:color="auto"/>
        <w:bottom w:val="none" w:sz="0" w:space="0" w:color="auto"/>
        <w:right w:val="none" w:sz="0" w:space="0" w:color="auto"/>
      </w:divBdr>
    </w:div>
    <w:div w:id="2132311453">
      <w:bodyDiv w:val="1"/>
      <w:marLeft w:val="0"/>
      <w:marRight w:val="0"/>
      <w:marTop w:val="0"/>
      <w:marBottom w:val="0"/>
      <w:divBdr>
        <w:top w:val="none" w:sz="0" w:space="0" w:color="auto"/>
        <w:left w:val="none" w:sz="0" w:space="0" w:color="auto"/>
        <w:bottom w:val="none" w:sz="0" w:space="0" w:color="auto"/>
        <w:right w:val="none" w:sz="0" w:space="0" w:color="auto"/>
      </w:divBdr>
      <w:divsChild>
        <w:div w:id="1596670564">
          <w:marLeft w:val="360"/>
          <w:marRight w:val="0"/>
          <w:marTop w:val="240"/>
          <w:marBottom w:val="0"/>
          <w:divBdr>
            <w:top w:val="none" w:sz="0" w:space="0" w:color="auto"/>
            <w:left w:val="none" w:sz="0" w:space="0" w:color="auto"/>
            <w:bottom w:val="none" w:sz="0" w:space="0" w:color="auto"/>
            <w:right w:val="none" w:sz="0" w:space="0" w:color="auto"/>
          </w:divBdr>
        </w:div>
        <w:div w:id="1506214539">
          <w:marLeft w:val="360"/>
          <w:marRight w:val="0"/>
          <w:marTop w:val="240"/>
          <w:marBottom w:val="0"/>
          <w:divBdr>
            <w:top w:val="none" w:sz="0" w:space="0" w:color="auto"/>
            <w:left w:val="none" w:sz="0" w:space="0" w:color="auto"/>
            <w:bottom w:val="none" w:sz="0" w:space="0" w:color="auto"/>
            <w:right w:val="none" w:sz="0" w:space="0" w:color="auto"/>
          </w:divBdr>
        </w:div>
        <w:div w:id="392656210">
          <w:marLeft w:val="360"/>
          <w:marRight w:val="0"/>
          <w:marTop w:val="240"/>
          <w:marBottom w:val="0"/>
          <w:divBdr>
            <w:top w:val="none" w:sz="0" w:space="0" w:color="auto"/>
            <w:left w:val="none" w:sz="0" w:space="0" w:color="auto"/>
            <w:bottom w:val="none" w:sz="0" w:space="0" w:color="auto"/>
            <w:right w:val="none" w:sz="0" w:space="0" w:color="auto"/>
          </w:divBdr>
        </w:div>
      </w:divsChild>
    </w:div>
    <w:div w:id="2133935149">
      <w:bodyDiv w:val="1"/>
      <w:marLeft w:val="0"/>
      <w:marRight w:val="0"/>
      <w:marTop w:val="0"/>
      <w:marBottom w:val="0"/>
      <w:divBdr>
        <w:top w:val="none" w:sz="0" w:space="0" w:color="auto"/>
        <w:left w:val="none" w:sz="0" w:space="0" w:color="auto"/>
        <w:bottom w:val="none" w:sz="0" w:space="0" w:color="auto"/>
        <w:right w:val="none" w:sz="0" w:space="0" w:color="auto"/>
      </w:divBdr>
      <w:divsChild>
        <w:div w:id="683290747">
          <w:marLeft w:val="1080"/>
          <w:marRight w:val="0"/>
          <w:marTop w:val="100"/>
          <w:marBottom w:val="0"/>
          <w:divBdr>
            <w:top w:val="none" w:sz="0" w:space="0" w:color="auto"/>
            <w:left w:val="none" w:sz="0" w:space="0" w:color="auto"/>
            <w:bottom w:val="none" w:sz="0" w:space="0" w:color="auto"/>
            <w:right w:val="none" w:sz="0" w:space="0" w:color="auto"/>
          </w:divBdr>
        </w:div>
        <w:div w:id="1687244071">
          <w:marLeft w:val="1080"/>
          <w:marRight w:val="0"/>
          <w:marTop w:val="100"/>
          <w:marBottom w:val="0"/>
          <w:divBdr>
            <w:top w:val="none" w:sz="0" w:space="0" w:color="auto"/>
            <w:left w:val="none" w:sz="0" w:space="0" w:color="auto"/>
            <w:bottom w:val="none" w:sz="0" w:space="0" w:color="auto"/>
            <w:right w:val="none" w:sz="0" w:space="0" w:color="auto"/>
          </w:divBdr>
        </w:div>
        <w:div w:id="1968315056">
          <w:marLeft w:val="1080"/>
          <w:marRight w:val="0"/>
          <w:marTop w:val="100"/>
          <w:marBottom w:val="0"/>
          <w:divBdr>
            <w:top w:val="none" w:sz="0" w:space="0" w:color="auto"/>
            <w:left w:val="none" w:sz="0" w:space="0" w:color="auto"/>
            <w:bottom w:val="none" w:sz="0" w:space="0" w:color="auto"/>
            <w:right w:val="none" w:sz="0" w:space="0" w:color="auto"/>
          </w:divBdr>
        </w:div>
      </w:divsChild>
    </w:div>
    <w:div w:id="2141918977">
      <w:bodyDiv w:val="1"/>
      <w:marLeft w:val="0"/>
      <w:marRight w:val="0"/>
      <w:marTop w:val="0"/>
      <w:marBottom w:val="0"/>
      <w:divBdr>
        <w:top w:val="none" w:sz="0" w:space="0" w:color="auto"/>
        <w:left w:val="none" w:sz="0" w:space="0" w:color="auto"/>
        <w:bottom w:val="none" w:sz="0" w:space="0" w:color="auto"/>
        <w:right w:val="none" w:sz="0" w:space="0" w:color="auto"/>
      </w:divBdr>
      <w:divsChild>
        <w:div w:id="527061264">
          <w:marLeft w:val="360"/>
          <w:marRight w:val="0"/>
          <w:marTop w:val="200"/>
          <w:marBottom w:val="0"/>
          <w:divBdr>
            <w:top w:val="none" w:sz="0" w:space="0" w:color="auto"/>
            <w:left w:val="none" w:sz="0" w:space="0" w:color="auto"/>
            <w:bottom w:val="none" w:sz="0" w:space="0" w:color="auto"/>
            <w:right w:val="none" w:sz="0" w:space="0" w:color="auto"/>
          </w:divBdr>
        </w:div>
        <w:div w:id="1262295197">
          <w:marLeft w:val="360"/>
          <w:marRight w:val="0"/>
          <w:marTop w:val="200"/>
          <w:marBottom w:val="0"/>
          <w:divBdr>
            <w:top w:val="none" w:sz="0" w:space="0" w:color="auto"/>
            <w:left w:val="none" w:sz="0" w:space="0" w:color="auto"/>
            <w:bottom w:val="none" w:sz="0" w:space="0" w:color="auto"/>
            <w:right w:val="none" w:sz="0" w:space="0" w:color="auto"/>
          </w:divBdr>
        </w:div>
      </w:divsChild>
    </w:div>
    <w:div w:id="2143376018">
      <w:bodyDiv w:val="1"/>
      <w:marLeft w:val="0"/>
      <w:marRight w:val="0"/>
      <w:marTop w:val="0"/>
      <w:marBottom w:val="0"/>
      <w:divBdr>
        <w:top w:val="none" w:sz="0" w:space="0" w:color="auto"/>
        <w:left w:val="none" w:sz="0" w:space="0" w:color="auto"/>
        <w:bottom w:val="none" w:sz="0" w:space="0" w:color="auto"/>
        <w:right w:val="none" w:sz="0" w:space="0" w:color="auto"/>
      </w:divBdr>
    </w:div>
    <w:div w:id="2146042043">
      <w:bodyDiv w:val="1"/>
      <w:marLeft w:val="0"/>
      <w:marRight w:val="0"/>
      <w:marTop w:val="0"/>
      <w:marBottom w:val="0"/>
      <w:divBdr>
        <w:top w:val="none" w:sz="0" w:space="0" w:color="auto"/>
        <w:left w:val="none" w:sz="0" w:space="0" w:color="auto"/>
        <w:bottom w:val="none" w:sz="0" w:space="0" w:color="auto"/>
        <w:right w:val="none" w:sz="0" w:space="0" w:color="auto"/>
      </w:divBdr>
    </w:div>
    <w:div w:id="2147314043">
      <w:bodyDiv w:val="1"/>
      <w:marLeft w:val="0"/>
      <w:marRight w:val="0"/>
      <w:marTop w:val="0"/>
      <w:marBottom w:val="0"/>
      <w:divBdr>
        <w:top w:val="none" w:sz="0" w:space="0" w:color="auto"/>
        <w:left w:val="none" w:sz="0" w:space="0" w:color="auto"/>
        <w:bottom w:val="none" w:sz="0" w:space="0" w:color="auto"/>
        <w:right w:val="none" w:sz="0" w:space="0" w:color="auto"/>
      </w:divBdr>
      <w:divsChild>
        <w:div w:id="1207520795">
          <w:marLeft w:val="360"/>
          <w:marRight w:val="0"/>
          <w:marTop w:val="200"/>
          <w:marBottom w:val="0"/>
          <w:divBdr>
            <w:top w:val="none" w:sz="0" w:space="0" w:color="auto"/>
            <w:left w:val="none" w:sz="0" w:space="0" w:color="auto"/>
            <w:bottom w:val="none" w:sz="0" w:space="0" w:color="auto"/>
            <w:right w:val="none" w:sz="0" w:space="0" w:color="auto"/>
          </w:divBdr>
        </w:div>
        <w:div w:id="1705053221">
          <w:marLeft w:val="360"/>
          <w:marRight w:val="0"/>
          <w:marTop w:val="200"/>
          <w:marBottom w:val="0"/>
          <w:divBdr>
            <w:top w:val="none" w:sz="0" w:space="0" w:color="auto"/>
            <w:left w:val="none" w:sz="0" w:space="0" w:color="auto"/>
            <w:bottom w:val="none" w:sz="0" w:space="0" w:color="auto"/>
            <w:right w:val="none" w:sz="0" w:space="0" w:color="auto"/>
          </w:divBdr>
        </w:div>
        <w:div w:id="1593511152">
          <w:marLeft w:val="1080"/>
          <w:marRight w:val="0"/>
          <w:marTop w:val="100"/>
          <w:marBottom w:val="0"/>
          <w:divBdr>
            <w:top w:val="none" w:sz="0" w:space="0" w:color="auto"/>
            <w:left w:val="none" w:sz="0" w:space="0" w:color="auto"/>
            <w:bottom w:val="none" w:sz="0" w:space="0" w:color="auto"/>
            <w:right w:val="none" w:sz="0" w:space="0" w:color="auto"/>
          </w:divBdr>
        </w:div>
        <w:div w:id="2058622712">
          <w:marLeft w:val="1080"/>
          <w:marRight w:val="0"/>
          <w:marTop w:val="100"/>
          <w:marBottom w:val="0"/>
          <w:divBdr>
            <w:top w:val="none" w:sz="0" w:space="0" w:color="auto"/>
            <w:left w:val="none" w:sz="0" w:space="0" w:color="auto"/>
            <w:bottom w:val="none" w:sz="0" w:space="0" w:color="auto"/>
            <w:right w:val="none" w:sz="0" w:space="0" w:color="auto"/>
          </w:divBdr>
        </w:div>
        <w:div w:id="621232562">
          <w:marLeft w:val="1080"/>
          <w:marRight w:val="0"/>
          <w:marTop w:val="100"/>
          <w:marBottom w:val="0"/>
          <w:divBdr>
            <w:top w:val="none" w:sz="0" w:space="0" w:color="auto"/>
            <w:left w:val="none" w:sz="0" w:space="0" w:color="auto"/>
            <w:bottom w:val="none" w:sz="0" w:space="0" w:color="auto"/>
            <w:right w:val="none" w:sz="0" w:space="0" w:color="auto"/>
          </w:divBdr>
        </w:div>
        <w:div w:id="776755870">
          <w:marLeft w:val="1080"/>
          <w:marRight w:val="0"/>
          <w:marTop w:val="100"/>
          <w:marBottom w:val="0"/>
          <w:divBdr>
            <w:top w:val="none" w:sz="0" w:space="0" w:color="auto"/>
            <w:left w:val="none" w:sz="0" w:space="0" w:color="auto"/>
            <w:bottom w:val="none" w:sz="0" w:space="0" w:color="auto"/>
            <w:right w:val="none" w:sz="0" w:space="0" w:color="auto"/>
          </w:divBdr>
        </w:div>
        <w:div w:id="1650592778">
          <w:marLeft w:val="1080"/>
          <w:marRight w:val="0"/>
          <w:marTop w:val="100"/>
          <w:marBottom w:val="0"/>
          <w:divBdr>
            <w:top w:val="none" w:sz="0" w:space="0" w:color="auto"/>
            <w:left w:val="none" w:sz="0" w:space="0" w:color="auto"/>
            <w:bottom w:val="none" w:sz="0" w:space="0" w:color="auto"/>
            <w:right w:val="none" w:sz="0" w:space="0" w:color="auto"/>
          </w:divBdr>
        </w:div>
        <w:div w:id="1367487392">
          <w:marLeft w:val="1080"/>
          <w:marRight w:val="0"/>
          <w:marTop w:val="100"/>
          <w:marBottom w:val="0"/>
          <w:divBdr>
            <w:top w:val="none" w:sz="0" w:space="0" w:color="auto"/>
            <w:left w:val="none" w:sz="0" w:space="0" w:color="auto"/>
            <w:bottom w:val="none" w:sz="0" w:space="0" w:color="auto"/>
            <w:right w:val="none" w:sz="0" w:space="0" w:color="auto"/>
          </w:divBdr>
        </w:div>
        <w:div w:id="1079012833">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ura.usp.br/"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nvironment.gov.au/water/publications/quality/water-recycling-guidelines-health-environmental-21.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who.int/iris/handle/10665/4463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atereus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F6A81-3848-4CB4-91D1-730418076047}">
  <ds:schemaRefs>
    <ds:schemaRef ds:uri="http://schemas.openxmlformats.org/officeDocument/2006/bibliography"/>
  </ds:schemaRefs>
</ds:datastoreItem>
</file>

<file path=customXml/itemProps2.xml><?xml version="1.0" encoding="utf-8"?>
<ds:datastoreItem xmlns:ds="http://schemas.openxmlformats.org/officeDocument/2006/customXml" ds:itemID="{FB43AE1B-6991-46E5-8816-FE53A3243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143</Pages>
  <Words>45430</Words>
  <Characters>245323</Characters>
  <Application>Microsoft Office Word</Application>
  <DocSecurity>0</DocSecurity>
  <Lines>2044</Lines>
  <Paragraphs>580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290173</CharactersWithSpaces>
  <SharedDoc>false</SharedDoc>
  <HLinks>
    <vt:vector size="180" baseType="variant">
      <vt:variant>
        <vt:i4>917515</vt:i4>
      </vt:variant>
      <vt:variant>
        <vt:i4>210</vt:i4>
      </vt:variant>
      <vt:variant>
        <vt:i4>0</vt:i4>
      </vt:variant>
      <vt:variant>
        <vt:i4>5</vt:i4>
      </vt:variant>
      <vt:variant>
        <vt:lpwstr>http://www.pmss.gov.br/index.php/projeto-com-agua/biblioteca</vt:lpwstr>
      </vt:variant>
      <vt:variant>
        <vt:lpwstr/>
      </vt:variant>
      <vt:variant>
        <vt:i4>524288</vt:i4>
      </vt:variant>
      <vt:variant>
        <vt:i4>207</vt:i4>
      </vt:variant>
      <vt:variant>
        <vt:i4>0</vt:i4>
      </vt:variant>
      <vt:variant>
        <vt:i4>5</vt:i4>
      </vt:variant>
      <vt:variant>
        <vt:lpwstr>http://www.ana.gov.br/bibliotecavirtual/arquivos/A gest%C3%A3o dos recursos h%C3%ADdricos e a minera%C3%A7%C3%A3o.pdf</vt:lpwstr>
      </vt:variant>
      <vt:variant>
        <vt:lpwstr/>
      </vt:variant>
      <vt:variant>
        <vt:i4>65614</vt:i4>
      </vt:variant>
      <vt:variant>
        <vt:i4>204</vt:i4>
      </vt:variant>
      <vt:variant>
        <vt:i4>0</vt:i4>
      </vt:variant>
      <vt:variant>
        <vt:i4>5</vt:i4>
      </vt:variant>
      <vt:variant>
        <vt:lpwstr>http://www.ibram.org.br/sites/1300/1382/00004089.pdf</vt:lpwstr>
      </vt:variant>
      <vt:variant>
        <vt:lpwstr/>
      </vt:variant>
      <vt:variant>
        <vt:i4>2883646</vt:i4>
      </vt:variant>
      <vt:variant>
        <vt:i4>201</vt:i4>
      </vt:variant>
      <vt:variant>
        <vt:i4>0</vt:i4>
      </vt:variant>
      <vt:variant>
        <vt:i4>5</vt:i4>
      </vt:variant>
      <vt:variant>
        <vt:lpwstr>http://www.snis.gov.br/</vt:lpwstr>
      </vt:variant>
      <vt:variant>
        <vt:lpwstr/>
      </vt:variant>
      <vt:variant>
        <vt:i4>1048624</vt:i4>
      </vt:variant>
      <vt:variant>
        <vt:i4>158</vt:i4>
      </vt:variant>
      <vt:variant>
        <vt:i4>0</vt:i4>
      </vt:variant>
      <vt:variant>
        <vt:i4>5</vt:i4>
      </vt:variant>
      <vt:variant>
        <vt:lpwstr/>
      </vt:variant>
      <vt:variant>
        <vt:lpwstr>_Toc504580923</vt:lpwstr>
      </vt:variant>
      <vt:variant>
        <vt:i4>1048624</vt:i4>
      </vt:variant>
      <vt:variant>
        <vt:i4>152</vt:i4>
      </vt:variant>
      <vt:variant>
        <vt:i4>0</vt:i4>
      </vt:variant>
      <vt:variant>
        <vt:i4>5</vt:i4>
      </vt:variant>
      <vt:variant>
        <vt:lpwstr/>
      </vt:variant>
      <vt:variant>
        <vt:lpwstr>_Toc504580922</vt:lpwstr>
      </vt:variant>
      <vt:variant>
        <vt:i4>1048624</vt:i4>
      </vt:variant>
      <vt:variant>
        <vt:i4>146</vt:i4>
      </vt:variant>
      <vt:variant>
        <vt:i4>0</vt:i4>
      </vt:variant>
      <vt:variant>
        <vt:i4>5</vt:i4>
      </vt:variant>
      <vt:variant>
        <vt:lpwstr/>
      </vt:variant>
      <vt:variant>
        <vt:lpwstr>_Toc504580921</vt:lpwstr>
      </vt:variant>
      <vt:variant>
        <vt:i4>1048624</vt:i4>
      </vt:variant>
      <vt:variant>
        <vt:i4>140</vt:i4>
      </vt:variant>
      <vt:variant>
        <vt:i4>0</vt:i4>
      </vt:variant>
      <vt:variant>
        <vt:i4>5</vt:i4>
      </vt:variant>
      <vt:variant>
        <vt:lpwstr/>
      </vt:variant>
      <vt:variant>
        <vt:lpwstr>_Toc504580920</vt:lpwstr>
      </vt:variant>
      <vt:variant>
        <vt:i4>1245232</vt:i4>
      </vt:variant>
      <vt:variant>
        <vt:i4>134</vt:i4>
      </vt:variant>
      <vt:variant>
        <vt:i4>0</vt:i4>
      </vt:variant>
      <vt:variant>
        <vt:i4>5</vt:i4>
      </vt:variant>
      <vt:variant>
        <vt:lpwstr/>
      </vt:variant>
      <vt:variant>
        <vt:lpwstr>_Toc504580919</vt:lpwstr>
      </vt:variant>
      <vt:variant>
        <vt:i4>1245232</vt:i4>
      </vt:variant>
      <vt:variant>
        <vt:i4>128</vt:i4>
      </vt:variant>
      <vt:variant>
        <vt:i4>0</vt:i4>
      </vt:variant>
      <vt:variant>
        <vt:i4>5</vt:i4>
      </vt:variant>
      <vt:variant>
        <vt:lpwstr/>
      </vt:variant>
      <vt:variant>
        <vt:lpwstr>_Toc504580918</vt:lpwstr>
      </vt:variant>
      <vt:variant>
        <vt:i4>1245232</vt:i4>
      </vt:variant>
      <vt:variant>
        <vt:i4>122</vt:i4>
      </vt:variant>
      <vt:variant>
        <vt:i4>0</vt:i4>
      </vt:variant>
      <vt:variant>
        <vt:i4>5</vt:i4>
      </vt:variant>
      <vt:variant>
        <vt:lpwstr/>
      </vt:variant>
      <vt:variant>
        <vt:lpwstr>_Toc504580917</vt:lpwstr>
      </vt:variant>
      <vt:variant>
        <vt:i4>1245232</vt:i4>
      </vt:variant>
      <vt:variant>
        <vt:i4>116</vt:i4>
      </vt:variant>
      <vt:variant>
        <vt:i4>0</vt:i4>
      </vt:variant>
      <vt:variant>
        <vt:i4>5</vt:i4>
      </vt:variant>
      <vt:variant>
        <vt:lpwstr/>
      </vt:variant>
      <vt:variant>
        <vt:lpwstr>_Toc504580916</vt:lpwstr>
      </vt:variant>
      <vt:variant>
        <vt:i4>1245232</vt:i4>
      </vt:variant>
      <vt:variant>
        <vt:i4>110</vt:i4>
      </vt:variant>
      <vt:variant>
        <vt:i4>0</vt:i4>
      </vt:variant>
      <vt:variant>
        <vt:i4>5</vt:i4>
      </vt:variant>
      <vt:variant>
        <vt:lpwstr/>
      </vt:variant>
      <vt:variant>
        <vt:lpwstr>_Toc504580915</vt:lpwstr>
      </vt:variant>
      <vt:variant>
        <vt:i4>1245232</vt:i4>
      </vt:variant>
      <vt:variant>
        <vt:i4>104</vt:i4>
      </vt:variant>
      <vt:variant>
        <vt:i4>0</vt:i4>
      </vt:variant>
      <vt:variant>
        <vt:i4>5</vt:i4>
      </vt:variant>
      <vt:variant>
        <vt:lpwstr/>
      </vt:variant>
      <vt:variant>
        <vt:lpwstr>_Toc504580914</vt:lpwstr>
      </vt:variant>
      <vt:variant>
        <vt:i4>1245232</vt:i4>
      </vt:variant>
      <vt:variant>
        <vt:i4>98</vt:i4>
      </vt:variant>
      <vt:variant>
        <vt:i4>0</vt:i4>
      </vt:variant>
      <vt:variant>
        <vt:i4>5</vt:i4>
      </vt:variant>
      <vt:variant>
        <vt:lpwstr/>
      </vt:variant>
      <vt:variant>
        <vt:lpwstr>_Toc504580913</vt:lpwstr>
      </vt:variant>
      <vt:variant>
        <vt:i4>1245232</vt:i4>
      </vt:variant>
      <vt:variant>
        <vt:i4>92</vt:i4>
      </vt:variant>
      <vt:variant>
        <vt:i4>0</vt:i4>
      </vt:variant>
      <vt:variant>
        <vt:i4>5</vt:i4>
      </vt:variant>
      <vt:variant>
        <vt:lpwstr/>
      </vt:variant>
      <vt:variant>
        <vt:lpwstr>_Toc504580912</vt:lpwstr>
      </vt:variant>
      <vt:variant>
        <vt:i4>1245232</vt:i4>
      </vt:variant>
      <vt:variant>
        <vt:i4>86</vt:i4>
      </vt:variant>
      <vt:variant>
        <vt:i4>0</vt:i4>
      </vt:variant>
      <vt:variant>
        <vt:i4>5</vt:i4>
      </vt:variant>
      <vt:variant>
        <vt:lpwstr/>
      </vt:variant>
      <vt:variant>
        <vt:lpwstr>_Toc504580911</vt:lpwstr>
      </vt:variant>
      <vt:variant>
        <vt:i4>1245232</vt:i4>
      </vt:variant>
      <vt:variant>
        <vt:i4>80</vt:i4>
      </vt:variant>
      <vt:variant>
        <vt:i4>0</vt:i4>
      </vt:variant>
      <vt:variant>
        <vt:i4>5</vt:i4>
      </vt:variant>
      <vt:variant>
        <vt:lpwstr/>
      </vt:variant>
      <vt:variant>
        <vt:lpwstr>_Toc504580910</vt:lpwstr>
      </vt:variant>
      <vt:variant>
        <vt:i4>1179696</vt:i4>
      </vt:variant>
      <vt:variant>
        <vt:i4>74</vt:i4>
      </vt:variant>
      <vt:variant>
        <vt:i4>0</vt:i4>
      </vt:variant>
      <vt:variant>
        <vt:i4>5</vt:i4>
      </vt:variant>
      <vt:variant>
        <vt:lpwstr/>
      </vt:variant>
      <vt:variant>
        <vt:lpwstr>_Toc504580909</vt:lpwstr>
      </vt:variant>
      <vt:variant>
        <vt:i4>1179696</vt:i4>
      </vt:variant>
      <vt:variant>
        <vt:i4>68</vt:i4>
      </vt:variant>
      <vt:variant>
        <vt:i4>0</vt:i4>
      </vt:variant>
      <vt:variant>
        <vt:i4>5</vt:i4>
      </vt:variant>
      <vt:variant>
        <vt:lpwstr/>
      </vt:variant>
      <vt:variant>
        <vt:lpwstr>_Toc504580908</vt:lpwstr>
      </vt:variant>
      <vt:variant>
        <vt:i4>1179696</vt:i4>
      </vt:variant>
      <vt:variant>
        <vt:i4>62</vt:i4>
      </vt:variant>
      <vt:variant>
        <vt:i4>0</vt:i4>
      </vt:variant>
      <vt:variant>
        <vt:i4>5</vt:i4>
      </vt:variant>
      <vt:variant>
        <vt:lpwstr/>
      </vt:variant>
      <vt:variant>
        <vt:lpwstr>_Toc504580907</vt:lpwstr>
      </vt:variant>
      <vt:variant>
        <vt:i4>1179696</vt:i4>
      </vt:variant>
      <vt:variant>
        <vt:i4>56</vt:i4>
      </vt:variant>
      <vt:variant>
        <vt:i4>0</vt:i4>
      </vt:variant>
      <vt:variant>
        <vt:i4>5</vt:i4>
      </vt:variant>
      <vt:variant>
        <vt:lpwstr/>
      </vt:variant>
      <vt:variant>
        <vt:lpwstr>_Toc504580906</vt:lpwstr>
      </vt:variant>
      <vt:variant>
        <vt:i4>1179696</vt:i4>
      </vt:variant>
      <vt:variant>
        <vt:i4>50</vt:i4>
      </vt:variant>
      <vt:variant>
        <vt:i4>0</vt:i4>
      </vt:variant>
      <vt:variant>
        <vt:i4>5</vt:i4>
      </vt:variant>
      <vt:variant>
        <vt:lpwstr/>
      </vt:variant>
      <vt:variant>
        <vt:lpwstr>_Toc504580905</vt:lpwstr>
      </vt:variant>
      <vt:variant>
        <vt:i4>1179696</vt:i4>
      </vt:variant>
      <vt:variant>
        <vt:i4>44</vt:i4>
      </vt:variant>
      <vt:variant>
        <vt:i4>0</vt:i4>
      </vt:variant>
      <vt:variant>
        <vt:i4>5</vt:i4>
      </vt:variant>
      <vt:variant>
        <vt:lpwstr/>
      </vt:variant>
      <vt:variant>
        <vt:lpwstr>_Toc504580904</vt:lpwstr>
      </vt:variant>
      <vt:variant>
        <vt:i4>1245246</vt:i4>
      </vt:variant>
      <vt:variant>
        <vt:i4>35</vt:i4>
      </vt:variant>
      <vt:variant>
        <vt:i4>0</vt:i4>
      </vt:variant>
      <vt:variant>
        <vt:i4>5</vt:i4>
      </vt:variant>
      <vt:variant>
        <vt:lpwstr/>
      </vt:variant>
      <vt:variant>
        <vt:lpwstr>_Toc504580713</vt:lpwstr>
      </vt:variant>
      <vt:variant>
        <vt:i4>1245246</vt:i4>
      </vt:variant>
      <vt:variant>
        <vt:i4>29</vt:i4>
      </vt:variant>
      <vt:variant>
        <vt:i4>0</vt:i4>
      </vt:variant>
      <vt:variant>
        <vt:i4>5</vt:i4>
      </vt:variant>
      <vt:variant>
        <vt:lpwstr/>
      </vt:variant>
      <vt:variant>
        <vt:lpwstr>_Toc504580712</vt:lpwstr>
      </vt:variant>
      <vt:variant>
        <vt:i4>1245246</vt:i4>
      </vt:variant>
      <vt:variant>
        <vt:i4>23</vt:i4>
      </vt:variant>
      <vt:variant>
        <vt:i4>0</vt:i4>
      </vt:variant>
      <vt:variant>
        <vt:i4>5</vt:i4>
      </vt:variant>
      <vt:variant>
        <vt:lpwstr/>
      </vt:variant>
      <vt:variant>
        <vt:lpwstr>_Toc504580711</vt:lpwstr>
      </vt:variant>
      <vt:variant>
        <vt:i4>1245246</vt:i4>
      </vt:variant>
      <vt:variant>
        <vt:i4>17</vt:i4>
      </vt:variant>
      <vt:variant>
        <vt:i4>0</vt:i4>
      </vt:variant>
      <vt:variant>
        <vt:i4>5</vt:i4>
      </vt:variant>
      <vt:variant>
        <vt:lpwstr/>
      </vt:variant>
      <vt:variant>
        <vt:lpwstr>_Toc504580710</vt:lpwstr>
      </vt:variant>
      <vt:variant>
        <vt:i4>1048638</vt:i4>
      </vt:variant>
      <vt:variant>
        <vt:i4>8</vt:i4>
      </vt:variant>
      <vt:variant>
        <vt:i4>0</vt:i4>
      </vt:variant>
      <vt:variant>
        <vt:i4>5</vt:i4>
      </vt:variant>
      <vt:variant>
        <vt:lpwstr/>
      </vt:variant>
      <vt:variant>
        <vt:lpwstr>_Toc504580728</vt:lpwstr>
      </vt:variant>
      <vt:variant>
        <vt:i4>1048638</vt:i4>
      </vt:variant>
      <vt:variant>
        <vt:i4>2</vt:i4>
      </vt:variant>
      <vt:variant>
        <vt:i4>0</vt:i4>
      </vt:variant>
      <vt:variant>
        <vt:i4>5</vt:i4>
      </vt:variant>
      <vt:variant>
        <vt:lpwstr/>
      </vt:variant>
      <vt:variant>
        <vt:lpwstr>_Toc504580727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Minegatti</dc:creator>
  <cp:keywords/>
  <dc:description/>
  <cp:lastModifiedBy>Claudia Ferreira Lima</cp:lastModifiedBy>
  <cp:revision>2</cp:revision>
  <cp:lastPrinted>2018-08-07T21:32:00Z</cp:lastPrinted>
  <dcterms:created xsi:type="dcterms:W3CDTF">2018-09-06T17:55:00Z</dcterms:created>
  <dcterms:modified xsi:type="dcterms:W3CDTF">2018-09-06T17:55:00Z</dcterms:modified>
</cp:coreProperties>
</file>